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7292" w14:textId="77777777" w:rsidR="00AA4166" w:rsidRPr="003D3FAE" w:rsidRDefault="00AA4166" w:rsidP="00AA4166">
      <w:pPr>
        <w:rPr>
          <w:rFonts w:cstheme="minorHAnsi"/>
          <w:sz w:val="24"/>
          <w:szCs w:val="24"/>
          <w:lang w:val="fr-CA"/>
        </w:rPr>
      </w:pPr>
      <w:r w:rsidRPr="003D3FAE">
        <w:rPr>
          <w:rFonts w:cstheme="minorHAnsi"/>
          <w:sz w:val="24"/>
          <w:szCs w:val="24"/>
          <w:lang w:val="fr-CA"/>
        </w:rPr>
        <w:t xml:space="preserve">Bourse d’engagement communautaire </w:t>
      </w:r>
    </w:p>
    <w:p w14:paraId="29E17F3D" w14:textId="4D6ED9D1" w:rsidR="00AA4166" w:rsidRPr="003D3FAE" w:rsidRDefault="00AA4166" w:rsidP="00AA4166">
      <w:pPr>
        <w:rPr>
          <w:rFonts w:cstheme="minorHAnsi"/>
          <w:sz w:val="24"/>
          <w:szCs w:val="24"/>
          <w:lang w:val="fr-CA"/>
        </w:rPr>
      </w:pPr>
      <w:r w:rsidRPr="003D3FAE">
        <w:rPr>
          <w:rFonts w:cstheme="minorHAnsi"/>
          <w:sz w:val="24"/>
          <w:szCs w:val="24"/>
          <w:lang w:val="fr-CA"/>
        </w:rPr>
        <w:t xml:space="preserve">Collège universitaire Glendon, Université </w:t>
      </w:r>
      <w:r w:rsidR="000127D4" w:rsidRPr="003D3FAE">
        <w:rPr>
          <w:rFonts w:cstheme="minorHAnsi"/>
          <w:sz w:val="24"/>
          <w:szCs w:val="24"/>
          <w:lang w:val="fr-CA"/>
        </w:rPr>
        <w:t>York.</w:t>
      </w:r>
    </w:p>
    <w:p w14:paraId="51A244C9" w14:textId="77777777" w:rsidR="00AA4166" w:rsidRPr="003D3FAE" w:rsidRDefault="00AA4166" w:rsidP="00AA4166">
      <w:pPr>
        <w:rPr>
          <w:rFonts w:cstheme="minorHAnsi"/>
          <w:sz w:val="24"/>
          <w:szCs w:val="24"/>
          <w:lang w:val="fr-CA"/>
        </w:rPr>
      </w:pPr>
    </w:p>
    <w:p w14:paraId="7C9061CE" w14:textId="4ADB1430" w:rsidR="00AA4166" w:rsidRPr="003D3FAE" w:rsidRDefault="00AA4166" w:rsidP="00AA4166">
      <w:pPr>
        <w:rPr>
          <w:rFonts w:cstheme="minorHAnsi"/>
          <w:sz w:val="24"/>
          <w:szCs w:val="24"/>
          <w:lang w:val="fr-CA"/>
        </w:rPr>
      </w:pPr>
      <w:r w:rsidRPr="003D3FAE">
        <w:rPr>
          <w:rFonts w:cstheme="minorHAnsi"/>
          <w:sz w:val="24"/>
          <w:szCs w:val="24"/>
          <w:lang w:val="fr-CA"/>
        </w:rPr>
        <w:t xml:space="preserve">L'Université York sert et engage sa communauté afin d'améliorer le </w:t>
      </w:r>
      <w:r w:rsidRPr="003D3FAE">
        <w:rPr>
          <w:rFonts w:cstheme="minorHAnsi"/>
          <w:b/>
          <w:bCs/>
          <w:sz w:val="24"/>
          <w:szCs w:val="24"/>
          <w:lang w:val="fr-CA"/>
        </w:rPr>
        <w:t>bien-être économique, social</w:t>
      </w:r>
      <w:r w:rsidRPr="003D3FAE">
        <w:rPr>
          <w:rFonts w:cstheme="minorHAnsi"/>
          <w:sz w:val="24"/>
          <w:szCs w:val="24"/>
          <w:lang w:val="fr-CA"/>
        </w:rPr>
        <w:t xml:space="preserve"> et </w:t>
      </w:r>
      <w:r w:rsidRPr="003D3FAE">
        <w:rPr>
          <w:rFonts w:cstheme="minorHAnsi"/>
          <w:b/>
          <w:bCs/>
          <w:sz w:val="24"/>
          <w:szCs w:val="24"/>
          <w:lang w:val="fr-CA"/>
        </w:rPr>
        <w:t>culturel</w:t>
      </w:r>
      <w:r w:rsidRPr="003D3FAE">
        <w:rPr>
          <w:rFonts w:cstheme="minorHAnsi"/>
          <w:sz w:val="24"/>
          <w:szCs w:val="24"/>
          <w:lang w:val="fr-CA"/>
        </w:rPr>
        <w:t>. L'Université York s'efforce d'être une université reconnue et de premier plan en matière d'engagement communautaire. York valorise la diversité des connaissances et de l'expertise au sein des communautés et parmi ses nombreux partenaires intersectoriels. En tant qu'université engagée, York s'engage à favoriser et à maintenir des collaborations entre la communauté et l'université pour un échange mutuellement bénéfique de connaissances et de ressources qui abordent des questions sociétales pertinentes, renforcent les capacités de la communauté, améliorent l'apprentissage et la découverte, renforcent les valeurs démocratiques et la responsabilité civique, et préparent des citoyens éduqués et engagés.</w:t>
      </w:r>
    </w:p>
    <w:p w14:paraId="081C4287" w14:textId="74E39491" w:rsidR="00AA4166" w:rsidRPr="003D3FAE" w:rsidRDefault="00AA4166" w:rsidP="41654B23">
      <w:pPr>
        <w:rPr>
          <w:rFonts w:eastAsia="Times New Roman"/>
          <w:color w:val="FF0000"/>
          <w:sz w:val="24"/>
          <w:szCs w:val="24"/>
          <w:shd w:val="clear" w:color="auto" w:fill="FFFFFF"/>
          <w:lang w:val="fr-CA" w:eastAsia="en-CA"/>
        </w:rPr>
      </w:pPr>
      <w:r w:rsidRPr="41654B23">
        <w:rPr>
          <w:rFonts w:eastAsia="Times New Roman"/>
          <w:color w:val="141412"/>
          <w:sz w:val="24"/>
          <w:szCs w:val="24"/>
          <w:shd w:val="clear" w:color="auto" w:fill="FFFFFF"/>
          <w:lang w:val="fr-CA" w:eastAsia="en-CA"/>
        </w:rPr>
        <w:t xml:space="preserve">Veuillez consulter la page Web de l'engagement communautaire de York pour découvrir les nombreuses façons dont l'Université York s'engage et sert la communauté. </w:t>
      </w:r>
      <w:hyperlink r:id="rId8">
        <w:r w:rsidRPr="41654B23">
          <w:rPr>
            <w:rStyle w:val="Hyperlink"/>
            <w:rFonts w:eastAsia="Times New Roman"/>
            <w:sz w:val="24"/>
            <w:szCs w:val="24"/>
            <w:lang w:val="fr-CA" w:eastAsia="en-CA"/>
          </w:rPr>
          <w:t>http://community.info.yorku.ca/</w:t>
        </w:r>
      </w:hyperlink>
      <w:r w:rsidRPr="41654B23">
        <w:rPr>
          <w:rFonts w:eastAsia="Times New Roman"/>
          <w:color w:val="FF0000"/>
          <w:sz w:val="24"/>
          <w:szCs w:val="24"/>
          <w:shd w:val="clear" w:color="auto" w:fill="FFFFFF"/>
          <w:lang w:val="fr-CA" w:eastAsia="en-CA"/>
        </w:rPr>
        <w:t xml:space="preserve"> </w:t>
      </w:r>
    </w:p>
    <w:p w14:paraId="3F30EEE3" w14:textId="5D560EBB" w:rsidR="00AA4166" w:rsidRPr="003D3FAE" w:rsidRDefault="00AA4166" w:rsidP="5AAD2F43">
      <w:pPr>
        <w:rPr>
          <w:rFonts w:eastAsia="Times New Roman"/>
          <w:color w:val="141412"/>
          <w:sz w:val="24"/>
          <w:szCs w:val="24"/>
          <w:shd w:val="clear" w:color="auto" w:fill="FFFFFF"/>
          <w:lang w:val="fr-CA" w:eastAsia="en-CA"/>
        </w:rPr>
      </w:pPr>
      <w:r w:rsidRPr="5AAD2F43">
        <w:rPr>
          <w:rFonts w:eastAsia="Times New Roman"/>
          <w:color w:val="141412"/>
          <w:sz w:val="24"/>
          <w:szCs w:val="24"/>
          <w:shd w:val="clear" w:color="auto" w:fill="FFFFFF"/>
          <w:lang w:val="fr-CA" w:eastAsia="en-CA"/>
        </w:rPr>
        <w:t xml:space="preserve">La </w:t>
      </w:r>
      <w:r w:rsidRPr="5AAD2F43">
        <w:rPr>
          <w:rFonts w:eastAsia="Times New Roman"/>
          <w:b/>
          <w:bCs/>
          <w:color w:val="141412"/>
          <w:sz w:val="24"/>
          <w:szCs w:val="24"/>
          <w:shd w:val="clear" w:color="auto" w:fill="FFFFFF"/>
          <w:lang w:val="fr-CA" w:eastAsia="en-CA"/>
        </w:rPr>
        <w:t>subvention de recherche sur l'engagement communautaire</w:t>
      </w:r>
      <w:r w:rsidRPr="5AAD2F43">
        <w:rPr>
          <w:rFonts w:eastAsia="Times New Roman"/>
          <w:color w:val="141412"/>
          <w:sz w:val="24"/>
          <w:szCs w:val="24"/>
          <w:shd w:val="clear" w:color="auto" w:fill="FFFFFF"/>
          <w:lang w:val="fr-CA" w:eastAsia="en-CA"/>
        </w:rPr>
        <w:t xml:space="preserve">, dont le </w:t>
      </w:r>
      <w:r w:rsidR="000127D4">
        <w:rPr>
          <w:rFonts w:eastAsia="Times New Roman"/>
          <w:color w:val="141412"/>
          <w:sz w:val="24"/>
          <w:szCs w:val="24"/>
          <w:shd w:val="clear" w:color="auto" w:fill="FFFFFF"/>
          <w:lang w:val="fr-CA" w:eastAsia="en-CA"/>
        </w:rPr>
        <w:t>B</w:t>
      </w:r>
      <w:r w:rsidRPr="5AAD2F43">
        <w:rPr>
          <w:rFonts w:eastAsia="Times New Roman"/>
          <w:color w:val="141412"/>
          <w:sz w:val="24"/>
          <w:szCs w:val="24"/>
          <w:shd w:val="clear" w:color="auto" w:fill="FFFFFF"/>
          <w:lang w:val="fr-CA" w:eastAsia="en-CA"/>
        </w:rPr>
        <w:t>ureau de recherche de Glendon assure l’administration, vise à offrir des possibilités de financement de démarrage pour encourager les liens de recherche des membres du corps professoral avec des organismes et partenaires non universitaires aux niveaux locaux, national ou international.  Elle reconnaît l'importance d'établir des liens avec des organismes et partenaires non universitaires pour des types de recherche importants.</w:t>
      </w:r>
    </w:p>
    <w:p w14:paraId="53495CFF" w14:textId="2DB1F89A" w:rsidR="00AA4166" w:rsidRPr="003D3FAE" w:rsidRDefault="00AA4166" w:rsidP="5AAD2F43">
      <w:pPr>
        <w:rPr>
          <w:rFonts w:eastAsia="Times New Roman"/>
          <w:color w:val="141412"/>
          <w:sz w:val="24"/>
          <w:szCs w:val="24"/>
          <w:shd w:val="clear" w:color="auto" w:fill="FFFFFF"/>
          <w:lang w:val="fr-CA" w:eastAsia="en-CA"/>
        </w:rPr>
      </w:pPr>
      <w:r w:rsidRPr="5AAD2F43">
        <w:rPr>
          <w:rFonts w:eastAsia="Times New Roman"/>
          <w:color w:val="141412"/>
          <w:sz w:val="24"/>
          <w:szCs w:val="24"/>
          <w:shd w:val="clear" w:color="auto" w:fill="FFFFFF"/>
          <w:lang w:val="fr-CA" w:eastAsia="en-CA"/>
        </w:rPr>
        <w:t xml:space="preserve">La subvention de recherche sur l'engagement communautaire soutient les partenariats qui s'alignent sur les objectifs de la </w:t>
      </w:r>
      <w:hyperlink r:id="rId9" w:history="1">
        <w:r w:rsidRPr="5AAD2F43">
          <w:rPr>
            <w:rStyle w:val="Hyperlink"/>
            <w:rFonts w:eastAsia="Times New Roman"/>
            <w:sz w:val="24"/>
            <w:szCs w:val="24"/>
            <w:shd w:val="clear" w:color="auto" w:fill="FFFFFF"/>
            <w:lang w:val="fr-CA" w:eastAsia="en-CA"/>
          </w:rPr>
          <w:t>stratégie d'engagement de l'Université York</w:t>
        </w:r>
      </w:hyperlink>
      <w:r w:rsidRPr="5AAD2F43">
        <w:rPr>
          <w:rFonts w:eastAsia="Times New Roman"/>
          <w:color w:val="141412"/>
          <w:sz w:val="24"/>
          <w:szCs w:val="24"/>
          <w:shd w:val="clear" w:color="auto" w:fill="FFFFFF"/>
          <w:lang w:val="fr-CA" w:eastAsia="en-CA"/>
        </w:rPr>
        <w:t xml:space="preserve"> et sa contribution aux </w:t>
      </w:r>
      <w:hyperlink r:id="rId10" w:history="1">
        <w:r w:rsidRPr="5AAD2F43">
          <w:rPr>
            <w:rStyle w:val="Hyperlink"/>
            <w:rFonts w:eastAsia="Times New Roman"/>
            <w:sz w:val="24"/>
            <w:szCs w:val="24"/>
            <w:shd w:val="clear" w:color="auto" w:fill="FFFFFF"/>
            <w:lang w:val="fr-CA" w:eastAsia="en-CA"/>
          </w:rPr>
          <w:t>objectifs de développement durable des Nations Unies</w:t>
        </w:r>
      </w:hyperlink>
      <w:r w:rsidRPr="5AAD2F43">
        <w:rPr>
          <w:rFonts w:eastAsia="Times New Roman"/>
          <w:color w:val="141412"/>
          <w:sz w:val="24"/>
          <w:szCs w:val="24"/>
          <w:shd w:val="clear" w:color="auto" w:fill="FFFFFF"/>
          <w:lang w:val="fr-CA" w:eastAsia="en-CA"/>
        </w:rPr>
        <w:t xml:space="preserve">. Le processus de sélection accordera la priorité aux propositions impliquant des projets de collaboration avec des partenaires travaillant à des avantages mutuels. Les collègues en début de carrière seront prioritaires dans le processus de décision.  Aux fins de cette subvention, les partenaires communautaires comprennent les organisations, agences et groupes à base communautaire. Il peut s'agir d'ONG, d'organisations caritatives non universitaires, etc.  Ces fonds sont destinés à mobiliser le soutien universitaire en faveur du travail des organisations, agences et groupes communautaires.   </w:t>
      </w:r>
    </w:p>
    <w:p w14:paraId="40817702" w14:textId="77777777" w:rsidR="00AA4166" w:rsidRPr="003D3FAE" w:rsidRDefault="00AA4166" w:rsidP="5AAD2F43">
      <w:pPr>
        <w:rPr>
          <w:rFonts w:eastAsia="Times New Roman"/>
          <w:color w:val="141412"/>
          <w:sz w:val="24"/>
          <w:szCs w:val="24"/>
          <w:shd w:val="clear" w:color="auto" w:fill="FFFFFF"/>
          <w:lang w:val="fr-CA" w:eastAsia="en-CA"/>
        </w:rPr>
      </w:pPr>
      <w:r w:rsidRPr="5AAD2F43">
        <w:rPr>
          <w:rFonts w:eastAsia="Times New Roman"/>
          <w:color w:val="141412"/>
          <w:sz w:val="24"/>
          <w:szCs w:val="24"/>
          <w:shd w:val="clear" w:color="auto" w:fill="FFFFFF"/>
          <w:lang w:val="fr-CA" w:eastAsia="en-CA"/>
        </w:rPr>
        <w:t>"Les organisations, agences ou groupes communautaires" désignent les organisations qui visent à améliorer la santé sociale, le bien-être et le fonctionnement général d'une communauté. L'organisation communautaire se produit dans des communautés délimitées géographiquement, psycho-socialement, culturellement, spirituellement et numériquement.</w:t>
      </w:r>
    </w:p>
    <w:p w14:paraId="41BF4F6F" w14:textId="77777777" w:rsidR="00AA4166" w:rsidRPr="003D3FAE" w:rsidRDefault="00AA4166" w:rsidP="00AA4166">
      <w:pPr>
        <w:rPr>
          <w:rFonts w:eastAsia="Times New Roman" w:cstheme="minorHAnsi"/>
          <w:color w:val="141412"/>
          <w:sz w:val="24"/>
          <w:szCs w:val="24"/>
          <w:shd w:val="clear" w:color="auto" w:fill="FFFFFF"/>
          <w:lang w:val="fr-CA" w:eastAsia="en-CA"/>
        </w:rPr>
      </w:pPr>
    </w:p>
    <w:p w14:paraId="76EF7361" w14:textId="4DD37BD6" w:rsidR="00AA4166" w:rsidRPr="003D3FAE" w:rsidRDefault="00AA4166" w:rsidP="00AA4166">
      <w:pPr>
        <w:rPr>
          <w:rFonts w:eastAsia="Times New Roman" w:cstheme="minorHAnsi"/>
          <w:color w:val="141412"/>
          <w:sz w:val="24"/>
          <w:szCs w:val="24"/>
          <w:shd w:val="clear" w:color="auto" w:fill="FFFFFF"/>
          <w:lang w:val="fr-CA" w:eastAsia="en-CA"/>
        </w:rPr>
      </w:pPr>
      <w:r w:rsidRPr="003D3FAE">
        <w:rPr>
          <w:rFonts w:eastAsia="Times New Roman" w:cstheme="minorHAnsi"/>
          <w:color w:val="141412"/>
          <w:sz w:val="24"/>
          <w:szCs w:val="24"/>
          <w:shd w:val="clear" w:color="auto" w:fill="FFFFFF"/>
          <w:lang w:val="fr-CA" w:eastAsia="en-CA"/>
        </w:rPr>
        <w:lastRenderedPageBreak/>
        <w:t xml:space="preserve">L'organisation, les agences ou les groupes communautaires comprennent le travail communautaire, les projets communautaires, le </w:t>
      </w:r>
      <w:hyperlink r:id="rId11" w:history="1">
        <w:r w:rsidRPr="003D3FAE">
          <w:rPr>
            <w:rStyle w:val="Hyperlink"/>
            <w:rFonts w:eastAsia="Times New Roman" w:cstheme="minorHAnsi"/>
            <w:sz w:val="24"/>
            <w:szCs w:val="24"/>
            <w:shd w:val="clear" w:color="auto" w:fill="FFFFFF"/>
            <w:lang w:val="fr-CA" w:eastAsia="en-CA"/>
          </w:rPr>
          <w:t>développement communautaire</w:t>
        </w:r>
      </w:hyperlink>
      <w:r w:rsidRPr="003D3FAE">
        <w:rPr>
          <w:rFonts w:eastAsia="Times New Roman" w:cstheme="minorHAnsi"/>
          <w:color w:val="141412"/>
          <w:sz w:val="24"/>
          <w:szCs w:val="24"/>
          <w:shd w:val="clear" w:color="auto" w:fill="FFFFFF"/>
          <w:lang w:val="fr-CA" w:eastAsia="en-CA"/>
        </w:rPr>
        <w:t xml:space="preserve">, l'autonomisation communautaire, le renforcement de la communauté et la </w:t>
      </w:r>
      <w:hyperlink r:id="rId12" w:history="1">
        <w:r w:rsidRPr="003D3FAE">
          <w:rPr>
            <w:rStyle w:val="Hyperlink"/>
            <w:rFonts w:eastAsia="Times New Roman" w:cstheme="minorHAnsi"/>
            <w:sz w:val="24"/>
            <w:szCs w:val="24"/>
            <w:shd w:val="clear" w:color="auto" w:fill="FFFFFF"/>
            <w:lang w:val="fr-CA" w:eastAsia="en-CA"/>
          </w:rPr>
          <w:t>mobilisation communautaire</w:t>
        </w:r>
      </w:hyperlink>
      <w:r w:rsidRPr="003D3FAE">
        <w:rPr>
          <w:rFonts w:eastAsia="Times New Roman" w:cstheme="minorHAnsi"/>
          <w:color w:val="141412"/>
          <w:sz w:val="24"/>
          <w:szCs w:val="24"/>
          <w:shd w:val="clear" w:color="auto" w:fill="FFFFFF"/>
          <w:lang w:val="fr-CA" w:eastAsia="en-CA"/>
        </w:rPr>
        <w:t>. Il s'agit d'un modèle couramment utilisé pour organiser la communauté au sein de projets communautaires, de quartiers, d'organisations, d'associations bénévoles, de localités et de réseaux sociaux, qui peuvent fonctionner comme des moyens de mobilisation autour de la géographie, d'un espace partagé, d'une expérience commune, d'un intérêt, d'un besoin et/ou d'une préoccupation.</w:t>
      </w:r>
    </w:p>
    <w:p w14:paraId="0045FD6C" w14:textId="77777777" w:rsidR="00AA4166" w:rsidRPr="003D3FAE" w:rsidRDefault="00AA4166" w:rsidP="5AAD2F43">
      <w:pPr>
        <w:rPr>
          <w:rFonts w:eastAsia="Times New Roman"/>
          <w:color w:val="141412"/>
          <w:sz w:val="24"/>
          <w:szCs w:val="24"/>
          <w:shd w:val="clear" w:color="auto" w:fill="FFFFFF"/>
          <w:lang w:val="fr-CA" w:eastAsia="en-CA"/>
        </w:rPr>
      </w:pPr>
      <w:r w:rsidRPr="5AAD2F43">
        <w:rPr>
          <w:rFonts w:eastAsia="Times New Roman"/>
          <w:color w:val="141412"/>
          <w:sz w:val="24"/>
          <w:szCs w:val="24"/>
          <w:shd w:val="clear" w:color="auto" w:fill="FFFFFF"/>
          <w:lang w:val="fr-CA" w:eastAsia="en-CA"/>
        </w:rPr>
        <w:t>Les demandes doivent être élaborées dans le cadre d'un partenariat communautaire et doivent inclure au moins un partenaire communautaire au niveau local, national ou international.</w:t>
      </w:r>
    </w:p>
    <w:p w14:paraId="4C509B7E" w14:textId="77777777" w:rsidR="003D3FAE" w:rsidRPr="003D3FAE" w:rsidRDefault="003D3FAE" w:rsidP="003D3FAE">
      <w:pPr>
        <w:tabs>
          <w:tab w:val="center" w:pos="5393"/>
        </w:tabs>
        <w:autoSpaceDE w:val="0"/>
        <w:autoSpaceDN w:val="0"/>
        <w:adjustRightInd w:val="0"/>
        <w:rPr>
          <w:rFonts w:cstheme="minorHAnsi"/>
          <w:color w:val="000000"/>
          <w:sz w:val="24"/>
          <w:szCs w:val="24"/>
          <w:lang w:val="fr-CA"/>
        </w:rPr>
      </w:pPr>
      <w:r w:rsidRPr="003D3FAE">
        <w:rPr>
          <w:rFonts w:cstheme="minorHAnsi"/>
          <w:color w:val="000000"/>
          <w:sz w:val="24"/>
          <w:szCs w:val="24"/>
          <w:lang w:val="fr-CA"/>
        </w:rPr>
        <w:t>Les candidates et candidats doivent avoir une affiliation avec Glendon, York University. Les conditions d'affiliation sont les suivantes :</w:t>
      </w:r>
    </w:p>
    <w:p w14:paraId="3E037C42" w14:textId="5D5CF6E7" w:rsidR="003D3FAE" w:rsidRPr="003D3FAE" w:rsidRDefault="003D3FAE" w:rsidP="5AAD2F43">
      <w:pPr>
        <w:tabs>
          <w:tab w:val="center" w:pos="5393"/>
        </w:tabs>
        <w:autoSpaceDE w:val="0"/>
        <w:autoSpaceDN w:val="0"/>
        <w:adjustRightInd w:val="0"/>
        <w:rPr>
          <w:color w:val="000000"/>
          <w:sz w:val="24"/>
          <w:szCs w:val="24"/>
          <w:lang w:val="fr-CA"/>
        </w:rPr>
      </w:pPr>
      <w:r w:rsidRPr="5AAD2F43">
        <w:rPr>
          <w:color w:val="000000" w:themeColor="text1"/>
          <w:sz w:val="24"/>
          <w:szCs w:val="24"/>
          <w:lang w:val="fr-CA"/>
        </w:rPr>
        <w:t xml:space="preserve">Les membres du corps professoral YUFA à Glendon peuvent déposer une demande à la </w:t>
      </w:r>
      <w:r w:rsidRPr="5AAD2F43">
        <w:rPr>
          <w:rFonts w:eastAsia="Times New Roman"/>
          <w:b/>
          <w:bCs/>
          <w:color w:val="141412"/>
          <w:sz w:val="24"/>
          <w:szCs w:val="24"/>
          <w:shd w:val="clear" w:color="auto" w:fill="FFFFFF"/>
          <w:lang w:val="fr-CA" w:eastAsia="en-CA"/>
        </w:rPr>
        <w:t>subvention de recherche sur l'engagement communautaire</w:t>
      </w:r>
      <w:r w:rsidRPr="5AAD2F43">
        <w:rPr>
          <w:color w:val="000000" w:themeColor="text1"/>
          <w:sz w:val="24"/>
          <w:szCs w:val="24"/>
          <w:lang w:val="fr-CA"/>
        </w:rPr>
        <w:t xml:space="preserve"> à condition que le projet pour lequel ils/elles demandent un financement ne soit pas déjà financé par une subvention externe ou interne.  Les fonds de démarrage de nouveaux collègues ne sont pas considérés comme une subvention interne aux fins de cette adjudication.</w:t>
      </w:r>
    </w:p>
    <w:p w14:paraId="26C2D475" w14:textId="6119563A" w:rsidR="003D3FAE" w:rsidRPr="003D3FAE" w:rsidRDefault="003D3FAE" w:rsidP="58D83419">
      <w:pPr>
        <w:numPr>
          <w:ilvl w:val="0"/>
          <w:numId w:val="1"/>
        </w:numPr>
        <w:autoSpaceDE w:val="0"/>
        <w:autoSpaceDN w:val="0"/>
        <w:adjustRightInd w:val="0"/>
        <w:spacing w:after="0" w:line="240" w:lineRule="auto"/>
        <w:rPr>
          <w:color w:val="000000"/>
          <w:sz w:val="24"/>
          <w:szCs w:val="24"/>
          <w:lang w:val="fr-CA"/>
        </w:rPr>
      </w:pPr>
      <w:r w:rsidRPr="58D83419">
        <w:rPr>
          <w:color w:val="000000" w:themeColor="text1"/>
          <w:sz w:val="24"/>
          <w:szCs w:val="24"/>
          <w:lang w:val="fr-CA"/>
        </w:rPr>
        <w:t xml:space="preserve">Cette compétition est ouverte aux collègues ayant un </w:t>
      </w:r>
      <w:proofErr w:type="spellStart"/>
      <w:r w:rsidRPr="58D83419">
        <w:rPr>
          <w:color w:val="000000" w:themeColor="text1"/>
          <w:sz w:val="24"/>
          <w:szCs w:val="24"/>
          <w:lang w:val="fr-CA"/>
        </w:rPr>
        <w:t>Contractually</w:t>
      </w:r>
      <w:proofErr w:type="spellEnd"/>
      <w:r w:rsidRPr="58D83419">
        <w:rPr>
          <w:color w:val="000000" w:themeColor="text1"/>
          <w:sz w:val="24"/>
          <w:szCs w:val="24"/>
          <w:lang w:val="fr-CA"/>
        </w:rPr>
        <w:t xml:space="preserve"> Limited </w:t>
      </w:r>
      <w:proofErr w:type="spellStart"/>
      <w:r w:rsidRPr="58D83419">
        <w:rPr>
          <w:color w:val="000000" w:themeColor="text1"/>
          <w:sz w:val="24"/>
          <w:szCs w:val="24"/>
          <w:lang w:val="fr-CA"/>
        </w:rPr>
        <w:t>Appointment</w:t>
      </w:r>
      <w:proofErr w:type="spellEnd"/>
      <w:r w:rsidRPr="58D83419">
        <w:rPr>
          <w:color w:val="000000" w:themeColor="text1"/>
          <w:sz w:val="24"/>
          <w:szCs w:val="24"/>
          <w:lang w:val="fr-CA"/>
        </w:rPr>
        <w:t xml:space="preserve"> (CLA) ou un </w:t>
      </w:r>
      <w:proofErr w:type="spellStart"/>
      <w:r w:rsidRPr="58D83419">
        <w:rPr>
          <w:color w:val="000000" w:themeColor="text1"/>
          <w:sz w:val="24"/>
          <w:szCs w:val="24"/>
          <w:lang w:val="fr-CA"/>
        </w:rPr>
        <w:t>Special</w:t>
      </w:r>
      <w:proofErr w:type="spellEnd"/>
      <w:r w:rsidRPr="58D83419">
        <w:rPr>
          <w:color w:val="000000" w:themeColor="text1"/>
          <w:sz w:val="24"/>
          <w:szCs w:val="24"/>
          <w:lang w:val="fr-CA"/>
        </w:rPr>
        <w:t xml:space="preserve"> </w:t>
      </w:r>
      <w:proofErr w:type="spellStart"/>
      <w:r w:rsidRPr="58D83419">
        <w:rPr>
          <w:color w:val="000000" w:themeColor="text1"/>
          <w:sz w:val="24"/>
          <w:szCs w:val="24"/>
          <w:lang w:val="fr-CA"/>
        </w:rPr>
        <w:t>Renewable</w:t>
      </w:r>
      <w:proofErr w:type="spellEnd"/>
      <w:r w:rsidRPr="58D83419">
        <w:rPr>
          <w:color w:val="000000" w:themeColor="text1"/>
          <w:sz w:val="24"/>
          <w:szCs w:val="24"/>
          <w:lang w:val="fr-CA"/>
        </w:rPr>
        <w:t xml:space="preserve"> </w:t>
      </w:r>
      <w:proofErr w:type="spellStart"/>
      <w:r w:rsidRPr="58D83419">
        <w:rPr>
          <w:color w:val="000000" w:themeColor="text1"/>
          <w:sz w:val="24"/>
          <w:szCs w:val="24"/>
          <w:lang w:val="fr-CA"/>
        </w:rPr>
        <w:t>Contract</w:t>
      </w:r>
      <w:proofErr w:type="spellEnd"/>
      <w:r w:rsidRPr="58D83419">
        <w:rPr>
          <w:color w:val="000000" w:themeColor="text1"/>
          <w:sz w:val="24"/>
          <w:szCs w:val="24"/>
          <w:lang w:val="fr-CA"/>
        </w:rPr>
        <w:t xml:space="preserve"> (SRC). Les contrats doivent couvrir la période d’attribution de la bourse (c’est-à-dire, les douze mois après la décision).</w:t>
      </w:r>
    </w:p>
    <w:p w14:paraId="5233F29D" w14:textId="77777777" w:rsidR="00AA4166" w:rsidRPr="003D3FAE" w:rsidRDefault="00AA4166" w:rsidP="00AA4166">
      <w:pPr>
        <w:rPr>
          <w:rFonts w:eastAsia="Times New Roman" w:cstheme="minorHAnsi"/>
          <w:color w:val="141412"/>
          <w:sz w:val="24"/>
          <w:szCs w:val="24"/>
          <w:shd w:val="clear" w:color="auto" w:fill="FFFFFF"/>
          <w:lang w:val="fr-CA" w:eastAsia="en-CA"/>
        </w:rPr>
      </w:pPr>
    </w:p>
    <w:p w14:paraId="2DEF4DCC" w14:textId="77777777" w:rsidR="00AA4166" w:rsidRPr="003D3FAE" w:rsidRDefault="00AA4166" w:rsidP="00AA4166">
      <w:pPr>
        <w:rPr>
          <w:rFonts w:eastAsia="Times New Roman" w:cstheme="minorHAnsi"/>
          <w:b/>
          <w:bCs/>
          <w:color w:val="141412"/>
          <w:sz w:val="24"/>
          <w:szCs w:val="24"/>
          <w:shd w:val="clear" w:color="auto" w:fill="FFFFFF"/>
          <w:lang w:val="fr-CA" w:eastAsia="en-CA"/>
        </w:rPr>
      </w:pPr>
      <w:r w:rsidRPr="003D3FAE">
        <w:rPr>
          <w:rFonts w:eastAsia="Times New Roman" w:cstheme="minorHAnsi"/>
          <w:b/>
          <w:bCs/>
          <w:color w:val="141412"/>
          <w:sz w:val="24"/>
          <w:szCs w:val="24"/>
          <w:shd w:val="clear" w:color="auto" w:fill="FFFFFF"/>
          <w:lang w:val="fr-CA" w:eastAsia="en-CA"/>
        </w:rPr>
        <w:t xml:space="preserve">Ce fonds est destiné à soutenir : </w:t>
      </w:r>
    </w:p>
    <w:p w14:paraId="50886001" w14:textId="77777777" w:rsidR="00AA4166" w:rsidRPr="003D3FAE" w:rsidRDefault="00AA4166" w:rsidP="00AA4166">
      <w:pPr>
        <w:rPr>
          <w:rFonts w:eastAsia="Times New Roman" w:cstheme="minorHAnsi"/>
          <w:color w:val="141412"/>
          <w:sz w:val="24"/>
          <w:szCs w:val="24"/>
          <w:shd w:val="clear" w:color="auto" w:fill="FFFFFF"/>
          <w:lang w:val="fr-CA" w:eastAsia="en-CA"/>
        </w:rPr>
      </w:pPr>
      <w:r w:rsidRPr="003D3FAE">
        <w:rPr>
          <w:rFonts w:eastAsia="Times New Roman" w:cstheme="minorHAnsi"/>
          <w:color w:val="141412"/>
          <w:sz w:val="24"/>
          <w:szCs w:val="24"/>
          <w:shd w:val="clear" w:color="auto" w:fill="FFFFFF"/>
          <w:lang w:val="fr-CA" w:eastAsia="en-CA"/>
        </w:rPr>
        <w:t>- Un partenariat communautaire entre le corps professoral de Glendon et des organisations non universitaires admissibles.</w:t>
      </w:r>
    </w:p>
    <w:p w14:paraId="1AD7D87D" w14:textId="77777777" w:rsidR="00AA4166" w:rsidRPr="003D3FAE" w:rsidRDefault="00AA4166" w:rsidP="00AA4166">
      <w:pPr>
        <w:rPr>
          <w:rFonts w:eastAsia="Times New Roman" w:cstheme="minorHAnsi"/>
          <w:color w:val="141412"/>
          <w:sz w:val="24"/>
          <w:szCs w:val="24"/>
          <w:shd w:val="clear" w:color="auto" w:fill="FFFFFF"/>
          <w:lang w:val="fr-CA" w:eastAsia="en-CA"/>
        </w:rPr>
      </w:pPr>
      <w:r w:rsidRPr="003D3FAE">
        <w:rPr>
          <w:rFonts w:eastAsia="Times New Roman" w:cstheme="minorHAnsi"/>
          <w:color w:val="141412"/>
          <w:sz w:val="24"/>
          <w:szCs w:val="24"/>
          <w:shd w:val="clear" w:color="auto" w:fill="FFFFFF"/>
          <w:lang w:val="fr-CA" w:eastAsia="en-CA"/>
        </w:rPr>
        <w:t>La priorité sera accordée aux partenariats qui en sont aux premiers stades de développement (c.-à-d. les projets de démarrage et les nouveaux projets).</w:t>
      </w:r>
    </w:p>
    <w:p w14:paraId="6598E9E2" w14:textId="77777777" w:rsidR="00AA4166" w:rsidRPr="003D3FAE" w:rsidRDefault="00AA4166" w:rsidP="00AA4166">
      <w:pPr>
        <w:rPr>
          <w:rFonts w:eastAsia="Times New Roman" w:cstheme="minorHAnsi"/>
          <w:b/>
          <w:bCs/>
          <w:color w:val="141412"/>
          <w:sz w:val="24"/>
          <w:szCs w:val="24"/>
          <w:shd w:val="clear" w:color="auto" w:fill="FFFFFF"/>
          <w:lang w:val="fr-CA" w:eastAsia="en-CA"/>
        </w:rPr>
      </w:pPr>
      <w:r w:rsidRPr="003D3FAE">
        <w:rPr>
          <w:rFonts w:eastAsia="Times New Roman" w:cstheme="minorHAnsi"/>
          <w:b/>
          <w:bCs/>
          <w:color w:val="141412"/>
          <w:sz w:val="24"/>
          <w:szCs w:val="24"/>
          <w:shd w:val="clear" w:color="auto" w:fill="FFFFFF"/>
          <w:lang w:val="fr-CA" w:eastAsia="en-CA"/>
        </w:rPr>
        <w:t xml:space="preserve">Détails de la proposition </w:t>
      </w:r>
    </w:p>
    <w:p w14:paraId="36515EF7" w14:textId="77777777" w:rsidR="00AA4166" w:rsidRPr="003D3FAE" w:rsidRDefault="00AA4166" w:rsidP="00AA4166">
      <w:pPr>
        <w:rPr>
          <w:rFonts w:eastAsia="Times New Roman" w:cstheme="minorHAnsi"/>
          <w:color w:val="141412"/>
          <w:sz w:val="24"/>
          <w:szCs w:val="24"/>
          <w:shd w:val="clear" w:color="auto" w:fill="FFFFFF"/>
          <w:lang w:val="fr-CA" w:eastAsia="en-CA"/>
        </w:rPr>
      </w:pPr>
      <w:r w:rsidRPr="003D3FAE">
        <w:rPr>
          <w:rFonts w:eastAsia="Times New Roman" w:cstheme="minorHAnsi"/>
          <w:color w:val="141412"/>
          <w:sz w:val="24"/>
          <w:szCs w:val="24"/>
          <w:shd w:val="clear" w:color="auto" w:fill="FFFFFF"/>
          <w:lang w:val="fr-CA" w:eastAsia="en-CA"/>
        </w:rPr>
        <w:t xml:space="preserve">Les candidats sont invités à soumettre des propositions qui comprennent une mention spécifique sur la façon dont l'idée proposée s'aligne sur la vision, les buts et les objectifs de la stratégie d'engagement communautaire de l'université. </w:t>
      </w:r>
    </w:p>
    <w:p w14:paraId="6AB4F7BB" w14:textId="33A52ADD" w:rsidR="00AA4166" w:rsidRPr="003D3FAE" w:rsidRDefault="00AA4166" w:rsidP="00AA4166">
      <w:pPr>
        <w:rPr>
          <w:rFonts w:eastAsia="Times New Roman" w:cstheme="minorHAnsi"/>
          <w:b/>
          <w:bCs/>
          <w:color w:val="141412"/>
          <w:sz w:val="24"/>
          <w:szCs w:val="24"/>
          <w:shd w:val="clear" w:color="auto" w:fill="FFFFFF"/>
          <w:lang w:val="fr-CA" w:eastAsia="en-CA"/>
        </w:rPr>
      </w:pPr>
      <w:r w:rsidRPr="003D3FAE">
        <w:rPr>
          <w:rFonts w:eastAsia="Times New Roman" w:cstheme="minorHAnsi"/>
          <w:b/>
          <w:bCs/>
          <w:color w:val="141412"/>
          <w:sz w:val="24"/>
          <w:szCs w:val="24"/>
          <w:shd w:val="clear" w:color="auto" w:fill="FFFFFF"/>
          <w:lang w:val="fr-CA" w:eastAsia="en-CA"/>
        </w:rPr>
        <w:t>Admissibilité des dépenses</w:t>
      </w:r>
    </w:p>
    <w:p w14:paraId="3B909E25" w14:textId="018A224D" w:rsidR="00AA4166" w:rsidRPr="003D3FAE" w:rsidRDefault="00AA4166" w:rsidP="5AAD2F43">
      <w:pPr>
        <w:rPr>
          <w:rFonts w:eastAsia="Times New Roman"/>
          <w:color w:val="141412"/>
          <w:sz w:val="24"/>
          <w:szCs w:val="24"/>
          <w:shd w:val="clear" w:color="auto" w:fill="FFFFFF"/>
          <w:lang w:val="fr-CA" w:eastAsia="en-CA"/>
        </w:rPr>
      </w:pPr>
      <w:r w:rsidRPr="5AAD2F43">
        <w:rPr>
          <w:rFonts w:eastAsia="Times New Roman"/>
          <w:color w:val="141412"/>
          <w:sz w:val="24"/>
          <w:szCs w:val="24"/>
          <w:shd w:val="clear" w:color="auto" w:fill="FFFFFF"/>
          <w:lang w:val="fr-CA" w:eastAsia="en-CA"/>
        </w:rPr>
        <w:t xml:space="preserve">En règle générale, les fonds serviront à payer les salaires des </w:t>
      </w:r>
      <w:proofErr w:type="spellStart"/>
      <w:r w:rsidRPr="5AAD2F43">
        <w:rPr>
          <w:rFonts w:eastAsia="Times New Roman"/>
          <w:color w:val="141412"/>
          <w:sz w:val="24"/>
          <w:szCs w:val="24"/>
          <w:shd w:val="clear" w:color="auto" w:fill="FFFFFF"/>
          <w:lang w:val="fr-CA" w:eastAsia="en-CA"/>
        </w:rPr>
        <w:t>étudiant.</w:t>
      </w:r>
      <w:proofErr w:type="gramStart"/>
      <w:r w:rsidRPr="5AAD2F43">
        <w:rPr>
          <w:rFonts w:eastAsia="Times New Roman"/>
          <w:color w:val="141412"/>
          <w:sz w:val="24"/>
          <w:szCs w:val="24"/>
          <w:shd w:val="clear" w:color="auto" w:fill="FFFFFF"/>
          <w:lang w:val="fr-CA" w:eastAsia="en-CA"/>
        </w:rPr>
        <w:t>e.s</w:t>
      </w:r>
      <w:proofErr w:type="spellEnd"/>
      <w:proofErr w:type="gramEnd"/>
      <w:r w:rsidRPr="5AAD2F43">
        <w:rPr>
          <w:rFonts w:eastAsia="Times New Roman"/>
          <w:color w:val="141412"/>
          <w:sz w:val="24"/>
          <w:szCs w:val="24"/>
          <w:shd w:val="clear" w:color="auto" w:fill="FFFFFF"/>
          <w:lang w:val="fr-CA" w:eastAsia="en-CA"/>
        </w:rPr>
        <w:t xml:space="preserve"> qui travaillent sur le projet, ou le coût des opportunités de mobilisation des connaissances avec le partenaire communautaire. Voir la rubrique Budget pour plus d'informations.</w:t>
      </w:r>
    </w:p>
    <w:p w14:paraId="360FC9C8" w14:textId="2ED59843" w:rsidR="00AA4166" w:rsidRPr="003D3FAE" w:rsidRDefault="00AA4166" w:rsidP="5AAD2F43">
      <w:pPr>
        <w:rPr>
          <w:rFonts w:eastAsia="Times New Roman"/>
          <w:color w:val="141412"/>
          <w:sz w:val="24"/>
          <w:szCs w:val="24"/>
          <w:shd w:val="clear" w:color="auto" w:fill="FFFFFF"/>
          <w:lang w:val="fr-CA" w:eastAsia="en-CA"/>
        </w:rPr>
      </w:pPr>
      <w:r w:rsidRPr="5AAD2F43">
        <w:rPr>
          <w:rFonts w:eastAsia="Times New Roman"/>
          <w:b/>
          <w:bCs/>
          <w:color w:val="141412"/>
          <w:sz w:val="24"/>
          <w:szCs w:val="24"/>
          <w:shd w:val="clear" w:color="auto" w:fill="FFFFFF"/>
          <w:lang w:val="fr-CA" w:eastAsia="en-CA"/>
        </w:rPr>
        <w:lastRenderedPageBreak/>
        <w:t>Date limite de soumission</w:t>
      </w:r>
      <w:r w:rsidRPr="5AAD2F43">
        <w:rPr>
          <w:rFonts w:eastAsia="Times New Roman"/>
          <w:color w:val="141412"/>
          <w:sz w:val="24"/>
          <w:szCs w:val="24"/>
          <w:shd w:val="clear" w:color="auto" w:fill="FFFFFF"/>
          <w:lang w:val="fr-CA" w:eastAsia="en-CA"/>
        </w:rPr>
        <w:t xml:space="preserve"> :  vendredi, 15 avril 2022</w:t>
      </w:r>
    </w:p>
    <w:p w14:paraId="16BCDD6B" w14:textId="4D30B5B5" w:rsidR="00AA4166" w:rsidRPr="003D3FAE" w:rsidRDefault="00AA4166" w:rsidP="5AAD2F43">
      <w:pPr>
        <w:rPr>
          <w:rFonts w:eastAsia="Times New Roman"/>
          <w:color w:val="141412"/>
          <w:sz w:val="24"/>
          <w:szCs w:val="24"/>
          <w:shd w:val="clear" w:color="auto" w:fill="FFFFFF"/>
          <w:lang w:val="fr-CA" w:eastAsia="en-CA"/>
        </w:rPr>
      </w:pPr>
      <w:r w:rsidRPr="5AAD2F43">
        <w:rPr>
          <w:rFonts w:eastAsia="Times New Roman"/>
          <w:b/>
          <w:bCs/>
          <w:color w:val="141412"/>
          <w:sz w:val="24"/>
          <w:szCs w:val="24"/>
          <w:shd w:val="clear" w:color="auto" w:fill="FFFFFF"/>
          <w:lang w:val="fr-CA" w:eastAsia="en-CA"/>
        </w:rPr>
        <w:t>VALEUR ET DURÉE :</w:t>
      </w:r>
      <w:r w:rsidRPr="5AAD2F43">
        <w:rPr>
          <w:rFonts w:eastAsia="Times New Roman"/>
          <w:color w:val="141412"/>
          <w:sz w:val="24"/>
          <w:szCs w:val="24"/>
          <w:shd w:val="clear" w:color="auto" w:fill="FFFFFF"/>
          <w:lang w:val="fr-CA" w:eastAsia="en-CA"/>
        </w:rPr>
        <w:t xml:space="preserve">  Les </w:t>
      </w:r>
      <w:proofErr w:type="spellStart"/>
      <w:r w:rsidRPr="5AAD2F43">
        <w:rPr>
          <w:rFonts w:eastAsia="Times New Roman"/>
          <w:color w:val="141412"/>
          <w:sz w:val="24"/>
          <w:szCs w:val="24"/>
          <w:shd w:val="clear" w:color="auto" w:fill="FFFFFF"/>
          <w:lang w:val="fr-CA" w:eastAsia="en-CA"/>
        </w:rPr>
        <w:t>candidat.</w:t>
      </w:r>
      <w:proofErr w:type="gramStart"/>
      <w:r w:rsidRPr="5AAD2F43">
        <w:rPr>
          <w:rFonts w:eastAsia="Times New Roman"/>
          <w:color w:val="141412"/>
          <w:sz w:val="24"/>
          <w:szCs w:val="24"/>
          <w:shd w:val="clear" w:color="auto" w:fill="FFFFFF"/>
          <w:lang w:val="fr-CA" w:eastAsia="en-CA"/>
        </w:rPr>
        <w:t>e.s</w:t>
      </w:r>
      <w:proofErr w:type="spellEnd"/>
      <w:proofErr w:type="gramEnd"/>
      <w:r w:rsidRPr="5AAD2F43">
        <w:rPr>
          <w:rFonts w:eastAsia="Times New Roman"/>
          <w:color w:val="141412"/>
          <w:sz w:val="24"/>
          <w:szCs w:val="24"/>
          <w:shd w:val="clear" w:color="auto" w:fill="FFFFFF"/>
          <w:lang w:val="fr-CA" w:eastAsia="en-CA"/>
        </w:rPr>
        <w:t xml:space="preserve"> peuvent demander un montant maximal de 2 500 $ du programme de subventions de recherche sur l'engagement communautaire. (Les membres du corps professoral admissibles peuvent également soumettre des demandes au Fonds de recherche Glendon ou au Fonds de recherche Glendon pour </w:t>
      </w:r>
      <w:proofErr w:type="spellStart"/>
      <w:proofErr w:type="gramStart"/>
      <w:r w:rsidR="00EF668A" w:rsidRPr="5AAD2F43">
        <w:rPr>
          <w:rFonts w:eastAsia="Times New Roman"/>
          <w:color w:val="141412"/>
          <w:sz w:val="24"/>
          <w:szCs w:val="24"/>
          <w:shd w:val="clear" w:color="auto" w:fill="FFFFFF"/>
          <w:lang w:val="fr-CA" w:eastAsia="en-CA"/>
        </w:rPr>
        <w:t>Chercheur.e.s</w:t>
      </w:r>
      <w:proofErr w:type="spellEnd"/>
      <w:proofErr w:type="gramEnd"/>
      <w:r w:rsidR="00EF668A" w:rsidRPr="5AAD2F43">
        <w:rPr>
          <w:rFonts w:eastAsia="Times New Roman"/>
          <w:color w:val="141412"/>
          <w:sz w:val="24"/>
          <w:szCs w:val="24"/>
          <w:shd w:val="clear" w:color="auto" w:fill="FFFFFF"/>
          <w:lang w:val="fr-CA" w:eastAsia="en-CA"/>
        </w:rPr>
        <w:t xml:space="preserve"> en début de carrière, selon les critères de ces concours.)</w:t>
      </w:r>
    </w:p>
    <w:p w14:paraId="75887C6B" w14:textId="06590F4A" w:rsidR="00AA4166" w:rsidRPr="00EF668A" w:rsidRDefault="00AA4166" w:rsidP="5AAD2F43">
      <w:pPr>
        <w:rPr>
          <w:rFonts w:eastAsia="Times New Roman"/>
          <w:color w:val="141412"/>
          <w:sz w:val="24"/>
          <w:szCs w:val="24"/>
          <w:shd w:val="clear" w:color="auto" w:fill="FFFFFF"/>
          <w:lang w:val="fr-CA" w:eastAsia="en-CA"/>
        </w:rPr>
      </w:pPr>
      <w:r w:rsidRPr="5AAD2F43">
        <w:rPr>
          <w:rFonts w:eastAsia="Times New Roman"/>
          <w:b/>
          <w:bCs/>
          <w:color w:val="141412"/>
          <w:sz w:val="24"/>
          <w:szCs w:val="24"/>
          <w:shd w:val="clear" w:color="auto" w:fill="FFFFFF"/>
          <w:lang w:val="fr-CA" w:eastAsia="en-CA"/>
        </w:rPr>
        <w:t>LIGNES DIRECTRICES :</w:t>
      </w:r>
      <w:r w:rsidRPr="5AAD2F43">
        <w:rPr>
          <w:rFonts w:eastAsia="Times New Roman"/>
          <w:color w:val="141412"/>
          <w:sz w:val="24"/>
          <w:szCs w:val="24"/>
          <w:shd w:val="clear" w:color="auto" w:fill="FFFFFF"/>
          <w:lang w:val="fr-CA" w:eastAsia="en-CA"/>
        </w:rPr>
        <w:t xml:space="preserve"> Les subventions de recherche sur l'engagement communautaire sont accordées pour une durée maximale de 12 mois, les fonds non utilisés </w:t>
      </w:r>
      <w:r w:rsidR="003D3FAE" w:rsidRPr="5AAD2F43">
        <w:rPr>
          <w:rFonts w:eastAsia="Times New Roman"/>
          <w:color w:val="141412"/>
          <w:sz w:val="24"/>
          <w:szCs w:val="24"/>
          <w:shd w:val="clear" w:color="auto" w:fill="FFFFFF"/>
          <w:lang w:val="fr-CA" w:eastAsia="en-CA"/>
        </w:rPr>
        <w:t>doivent être</w:t>
      </w:r>
      <w:r w:rsidRPr="5AAD2F43">
        <w:rPr>
          <w:rFonts w:eastAsia="Times New Roman"/>
          <w:color w:val="141412"/>
          <w:sz w:val="24"/>
          <w:szCs w:val="24"/>
          <w:shd w:val="clear" w:color="auto" w:fill="FFFFFF"/>
          <w:lang w:val="fr-CA" w:eastAsia="en-CA"/>
        </w:rPr>
        <w:t xml:space="preserve"> retournés au bureau du directeur. Si nécessaire, les bénéficiaires de la subvention peuvent soumettre une demande de prolongation de 6 mois au </w:t>
      </w:r>
      <w:r w:rsidR="00EF668A" w:rsidRPr="5AAD2F43">
        <w:rPr>
          <w:rFonts w:eastAsia="Times New Roman"/>
          <w:color w:val="141412"/>
          <w:sz w:val="24"/>
          <w:szCs w:val="24"/>
          <w:shd w:val="clear" w:color="auto" w:fill="FFFFFF"/>
          <w:lang w:val="fr-CA" w:eastAsia="en-CA"/>
        </w:rPr>
        <w:t>Vice-principal à la</w:t>
      </w:r>
      <w:r w:rsidRPr="5AAD2F43">
        <w:rPr>
          <w:rFonts w:eastAsia="Times New Roman"/>
          <w:color w:val="141412"/>
          <w:sz w:val="24"/>
          <w:szCs w:val="24"/>
          <w:shd w:val="clear" w:color="auto" w:fill="FFFFFF"/>
          <w:lang w:val="fr-CA" w:eastAsia="en-CA"/>
        </w:rPr>
        <w:t xml:space="preserve"> Recherche et études supérieures (APRGS). La subvention de recherche sur l'engagement communautaire ne peut pas être utilisée pour </w:t>
      </w:r>
      <w:r w:rsidR="00EF668A" w:rsidRPr="5AAD2F43">
        <w:rPr>
          <w:rFonts w:eastAsia="Times New Roman"/>
          <w:color w:val="141412"/>
          <w:sz w:val="24"/>
          <w:szCs w:val="24"/>
          <w:shd w:val="clear" w:color="auto" w:fill="FFFFFF"/>
          <w:lang w:val="fr-CA" w:eastAsia="en-CA"/>
        </w:rPr>
        <w:t xml:space="preserve">couvrir la demande de dégrèvement à l’enseignement </w:t>
      </w:r>
      <w:r w:rsidRPr="5AAD2F43">
        <w:rPr>
          <w:rFonts w:eastAsia="Times New Roman"/>
          <w:color w:val="141412"/>
          <w:sz w:val="24"/>
          <w:szCs w:val="24"/>
          <w:shd w:val="clear" w:color="auto" w:fill="FFFFFF"/>
          <w:lang w:val="fr-CA" w:eastAsia="en-CA"/>
        </w:rPr>
        <w:t>ou de couvrir autrement le salaire des candidats. Seuls les coûts directs du projet (par exemple, l'embauche d'</w:t>
      </w:r>
      <w:proofErr w:type="spellStart"/>
      <w:r w:rsidRPr="5AAD2F43">
        <w:rPr>
          <w:rFonts w:eastAsia="Times New Roman"/>
          <w:color w:val="141412"/>
          <w:sz w:val="24"/>
          <w:szCs w:val="24"/>
          <w:shd w:val="clear" w:color="auto" w:fill="FFFFFF"/>
          <w:lang w:val="fr-CA" w:eastAsia="en-CA"/>
        </w:rPr>
        <w:t>assistant.</w:t>
      </w:r>
      <w:proofErr w:type="gramStart"/>
      <w:r w:rsidRPr="5AAD2F43">
        <w:rPr>
          <w:rFonts w:eastAsia="Times New Roman"/>
          <w:color w:val="141412"/>
          <w:sz w:val="24"/>
          <w:szCs w:val="24"/>
          <w:shd w:val="clear" w:color="auto" w:fill="FFFFFF"/>
          <w:lang w:val="fr-CA" w:eastAsia="en-CA"/>
        </w:rPr>
        <w:t>e.s</w:t>
      </w:r>
      <w:proofErr w:type="spellEnd"/>
      <w:proofErr w:type="gramEnd"/>
      <w:r w:rsidRPr="5AAD2F43">
        <w:rPr>
          <w:rFonts w:eastAsia="Times New Roman"/>
          <w:color w:val="141412"/>
          <w:sz w:val="24"/>
          <w:szCs w:val="24"/>
          <w:shd w:val="clear" w:color="auto" w:fill="FFFFFF"/>
          <w:lang w:val="fr-CA" w:eastAsia="en-CA"/>
        </w:rPr>
        <w:t xml:space="preserve"> de recherche) sont admissibles à un financement). Les candidats ne peuvent pas utiliser les fonds de la subvention de recherche sur l'engagement communautaire pour embaucher des cabinets d'experts-conseils où il existe, ou peut être perçu comme existant, un conflit d'intérêts tel que défini par l'Université. Veuillez consulter les politiques de l'Université York sur les conflits d'intérêts pour les membres du corps professoral et les bibliothécaires et employés, selon le cas.</w:t>
      </w:r>
    </w:p>
    <w:p w14:paraId="101A05B7" w14:textId="77777777" w:rsidR="00AA4166" w:rsidRPr="003D3FAE" w:rsidRDefault="00AA4166" w:rsidP="00AA4166">
      <w:pPr>
        <w:rPr>
          <w:rFonts w:eastAsia="Times New Roman" w:cstheme="minorHAnsi"/>
          <w:b/>
          <w:bCs/>
          <w:color w:val="141412"/>
          <w:sz w:val="24"/>
          <w:szCs w:val="24"/>
          <w:shd w:val="clear" w:color="auto" w:fill="FFFFFF"/>
          <w:lang w:val="fr-CA" w:eastAsia="en-CA"/>
        </w:rPr>
      </w:pPr>
      <w:r w:rsidRPr="003D3FAE">
        <w:rPr>
          <w:rFonts w:eastAsia="Times New Roman" w:cstheme="minorHAnsi"/>
          <w:b/>
          <w:bCs/>
          <w:color w:val="141412"/>
          <w:sz w:val="24"/>
          <w:szCs w:val="24"/>
          <w:shd w:val="clear" w:color="auto" w:fill="FFFFFF"/>
          <w:lang w:val="fr-CA" w:eastAsia="en-CA"/>
        </w:rPr>
        <w:t xml:space="preserve">Évaluation </w:t>
      </w:r>
    </w:p>
    <w:p w14:paraId="515A063C" w14:textId="61516D6F" w:rsidR="00AA4166" w:rsidRPr="003D3FAE" w:rsidRDefault="00AA4166" w:rsidP="5AAD2F43">
      <w:pPr>
        <w:rPr>
          <w:rFonts w:eastAsia="Times New Roman"/>
          <w:color w:val="141412"/>
          <w:sz w:val="24"/>
          <w:szCs w:val="24"/>
          <w:shd w:val="clear" w:color="auto" w:fill="FFFFFF"/>
          <w:lang w:val="fr-CA" w:eastAsia="en-CA"/>
        </w:rPr>
      </w:pPr>
      <w:r w:rsidRPr="5AAD2F43">
        <w:rPr>
          <w:rFonts w:eastAsia="Times New Roman"/>
          <w:color w:val="141412"/>
          <w:sz w:val="24"/>
          <w:szCs w:val="24"/>
          <w:shd w:val="clear" w:color="auto" w:fill="FFFFFF"/>
          <w:lang w:val="fr-CA" w:eastAsia="en-CA"/>
        </w:rPr>
        <w:t>Les critères suivants guideront la décision du comité d</w:t>
      </w:r>
      <w:r w:rsidR="00EF668A" w:rsidRPr="5AAD2F43">
        <w:rPr>
          <w:rFonts w:eastAsia="Times New Roman"/>
          <w:color w:val="141412"/>
          <w:sz w:val="24"/>
          <w:szCs w:val="24"/>
          <w:shd w:val="clear" w:color="auto" w:fill="FFFFFF"/>
          <w:lang w:val="fr-CA" w:eastAsia="en-CA"/>
        </w:rPr>
        <w:t>e sélection</w:t>
      </w:r>
      <w:r w:rsidRPr="5AAD2F43">
        <w:rPr>
          <w:rFonts w:eastAsia="Times New Roman"/>
          <w:color w:val="141412"/>
          <w:sz w:val="24"/>
          <w:szCs w:val="24"/>
          <w:shd w:val="clear" w:color="auto" w:fill="FFFFFF"/>
          <w:lang w:val="fr-CA" w:eastAsia="en-CA"/>
        </w:rPr>
        <w:t xml:space="preserve"> : </w:t>
      </w:r>
    </w:p>
    <w:p w14:paraId="05AE13F3" w14:textId="77777777" w:rsidR="00AA4166" w:rsidRPr="003D3FAE" w:rsidRDefault="00AA4166" w:rsidP="00AA4166">
      <w:pPr>
        <w:rPr>
          <w:rFonts w:eastAsia="Times New Roman" w:cstheme="minorHAnsi"/>
          <w:color w:val="141412"/>
          <w:sz w:val="24"/>
          <w:szCs w:val="24"/>
          <w:shd w:val="clear" w:color="auto" w:fill="FFFFFF"/>
          <w:lang w:val="fr-CA" w:eastAsia="en-CA"/>
        </w:rPr>
      </w:pPr>
      <w:r w:rsidRPr="003D3FAE">
        <w:rPr>
          <w:rFonts w:eastAsia="Times New Roman" w:cstheme="minorHAnsi"/>
          <w:color w:val="141412"/>
          <w:sz w:val="24"/>
          <w:szCs w:val="24"/>
          <w:shd w:val="clear" w:color="auto" w:fill="FFFFFF"/>
          <w:lang w:val="fr-CA" w:eastAsia="en-CA"/>
        </w:rPr>
        <w:t xml:space="preserve">- Clarté de l'articulation du problème de recherche et des objectifs du projet </w:t>
      </w:r>
    </w:p>
    <w:p w14:paraId="02401731" w14:textId="77777777" w:rsidR="00AA4166" w:rsidRPr="003D3FAE" w:rsidRDefault="00AA4166" w:rsidP="00AA4166">
      <w:pPr>
        <w:rPr>
          <w:rFonts w:eastAsia="Times New Roman" w:cstheme="minorHAnsi"/>
          <w:color w:val="141412"/>
          <w:sz w:val="24"/>
          <w:szCs w:val="24"/>
          <w:shd w:val="clear" w:color="auto" w:fill="FFFFFF"/>
          <w:lang w:val="fr-CA" w:eastAsia="en-CA"/>
        </w:rPr>
      </w:pPr>
      <w:r w:rsidRPr="003D3FAE">
        <w:rPr>
          <w:rFonts w:eastAsia="Times New Roman" w:cstheme="minorHAnsi"/>
          <w:color w:val="141412"/>
          <w:sz w:val="24"/>
          <w:szCs w:val="24"/>
          <w:shd w:val="clear" w:color="auto" w:fill="FFFFFF"/>
          <w:lang w:val="fr-CA" w:eastAsia="en-CA"/>
        </w:rPr>
        <w:t>- Probabilité d'un financement externe</w:t>
      </w:r>
    </w:p>
    <w:p w14:paraId="6FC651F8" w14:textId="77777777" w:rsidR="00AA4166" w:rsidRPr="003D3FAE" w:rsidRDefault="00AA4166" w:rsidP="00AA4166">
      <w:pPr>
        <w:rPr>
          <w:rFonts w:eastAsia="Times New Roman" w:cstheme="minorHAnsi"/>
          <w:color w:val="141412"/>
          <w:sz w:val="24"/>
          <w:szCs w:val="24"/>
          <w:shd w:val="clear" w:color="auto" w:fill="FFFFFF"/>
          <w:lang w:val="fr-CA" w:eastAsia="en-CA"/>
        </w:rPr>
      </w:pPr>
      <w:r w:rsidRPr="003D3FAE">
        <w:rPr>
          <w:rFonts w:eastAsia="Times New Roman" w:cstheme="minorHAnsi"/>
          <w:color w:val="141412"/>
          <w:sz w:val="24"/>
          <w:szCs w:val="24"/>
          <w:shd w:val="clear" w:color="auto" w:fill="FFFFFF"/>
          <w:lang w:val="fr-CA" w:eastAsia="en-CA"/>
        </w:rPr>
        <w:t>- Justification et adéquation du budget</w:t>
      </w:r>
    </w:p>
    <w:p w14:paraId="26438684" w14:textId="77777777" w:rsidR="00AA4166" w:rsidRPr="003D3FAE" w:rsidRDefault="00AA4166" w:rsidP="5AAD2F43">
      <w:pPr>
        <w:rPr>
          <w:rFonts w:eastAsia="Times New Roman"/>
          <w:color w:val="141412"/>
          <w:sz w:val="24"/>
          <w:szCs w:val="24"/>
          <w:shd w:val="clear" w:color="auto" w:fill="FFFFFF"/>
          <w:lang w:val="fr-CA" w:eastAsia="en-CA"/>
        </w:rPr>
      </w:pPr>
      <w:r w:rsidRPr="5AAD2F43">
        <w:rPr>
          <w:rFonts w:eastAsia="Times New Roman"/>
          <w:color w:val="141412"/>
          <w:sz w:val="24"/>
          <w:szCs w:val="24"/>
          <w:shd w:val="clear" w:color="auto" w:fill="FFFFFF"/>
          <w:lang w:val="fr-CA" w:eastAsia="en-CA"/>
        </w:rPr>
        <w:t xml:space="preserve">- le cheminement de carrière de la candidate / du candidat (les jeunes collègues auront la priorité sur les collègues plus expérimentés).  </w:t>
      </w:r>
    </w:p>
    <w:p w14:paraId="078C4442" w14:textId="77777777" w:rsidR="00AA4166" w:rsidRPr="003D3FAE" w:rsidRDefault="00AA4166" w:rsidP="00AA4166">
      <w:pPr>
        <w:rPr>
          <w:rFonts w:eastAsia="Times New Roman" w:cstheme="minorHAnsi"/>
          <w:color w:val="141412"/>
          <w:sz w:val="24"/>
          <w:szCs w:val="24"/>
          <w:shd w:val="clear" w:color="auto" w:fill="FFFFFF"/>
          <w:lang w:val="fr-CA" w:eastAsia="en-CA"/>
        </w:rPr>
      </w:pPr>
    </w:p>
    <w:p w14:paraId="2B234456" w14:textId="77777777" w:rsidR="00AA4166" w:rsidRPr="003D3FAE" w:rsidRDefault="00AA4166" w:rsidP="00AA4166">
      <w:pPr>
        <w:rPr>
          <w:rFonts w:eastAsia="Times New Roman" w:cstheme="minorHAnsi"/>
          <w:color w:val="141412"/>
          <w:sz w:val="24"/>
          <w:szCs w:val="24"/>
          <w:shd w:val="clear" w:color="auto" w:fill="FFFFFF"/>
          <w:lang w:val="fr-CA" w:eastAsia="en-CA"/>
        </w:rPr>
      </w:pPr>
      <w:r w:rsidRPr="003D3FAE">
        <w:rPr>
          <w:rFonts w:eastAsia="Times New Roman" w:cstheme="minorHAnsi"/>
          <w:color w:val="141412"/>
          <w:sz w:val="24"/>
          <w:szCs w:val="24"/>
          <w:shd w:val="clear" w:color="auto" w:fill="FFFFFF"/>
          <w:lang w:val="fr-CA" w:eastAsia="en-CA"/>
        </w:rPr>
        <w:t>Processus d'évaluation : Un groupe interdisciplinaire de chercheurs de Glendon évaluera les demandes. Les évaluateurs auront reçu une formation sur les principes d'équité, de diversité et d'inclusion.</w:t>
      </w:r>
    </w:p>
    <w:p w14:paraId="03015F1A" w14:textId="77777777" w:rsidR="00AA4166" w:rsidRPr="003D3FAE" w:rsidRDefault="00AA4166" w:rsidP="00AA4166">
      <w:pPr>
        <w:rPr>
          <w:rFonts w:eastAsia="Times New Roman" w:cstheme="minorHAnsi"/>
          <w:b/>
          <w:bCs/>
          <w:color w:val="141412"/>
          <w:sz w:val="24"/>
          <w:szCs w:val="24"/>
          <w:shd w:val="clear" w:color="auto" w:fill="FFFFFF"/>
          <w:lang w:val="fr-CA" w:eastAsia="en-CA"/>
        </w:rPr>
      </w:pPr>
    </w:p>
    <w:p w14:paraId="66AA2356" w14:textId="77777777" w:rsidR="00AA4166" w:rsidRPr="003D3FAE" w:rsidRDefault="00AA4166" w:rsidP="00AA4166">
      <w:pPr>
        <w:rPr>
          <w:rFonts w:eastAsia="Times New Roman" w:cstheme="minorHAnsi"/>
          <w:b/>
          <w:bCs/>
          <w:color w:val="141412"/>
          <w:sz w:val="24"/>
          <w:szCs w:val="24"/>
          <w:shd w:val="clear" w:color="auto" w:fill="FFFFFF"/>
          <w:lang w:val="fr-CA" w:eastAsia="en-CA"/>
        </w:rPr>
      </w:pPr>
      <w:r w:rsidRPr="003D3FAE">
        <w:rPr>
          <w:rFonts w:eastAsia="Times New Roman" w:cstheme="minorHAnsi"/>
          <w:b/>
          <w:bCs/>
          <w:color w:val="141412"/>
          <w:sz w:val="24"/>
          <w:szCs w:val="24"/>
          <w:shd w:val="clear" w:color="auto" w:fill="FFFFFF"/>
          <w:lang w:val="fr-CA" w:eastAsia="en-CA"/>
        </w:rPr>
        <w:t xml:space="preserve">Liste de contrôle </w:t>
      </w:r>
    </w:p>
    <w:p w14:paraId="281A919B" w14:textId="77777777" w:rsidR="00AA4166" w:rsidRPr="003D3FAE" w:rsidRDefault="00AA4166" w:rsidP="00AA4166">
      <w:pPr>
        <w:rPr>
          <w:rFonts w:eastAsia="Times New Roman" w:cstheme="minorHAnsi"/>
          <w:color w:val="141412"/>
          <w:sz w:val="24"/>
          <w:szCs w:val="24"/>
          <w:shd w:val="clear" w:color="auto" w:fill="FFFFFF"/>
          <w:lang w:val="fr-CA" w:eastAsia="en-CA"/>
        </w:rPr>
      </w:pPr>
      <w:r w:rsidRPr="003D3FAE">
        <w:rPr>
          <w:rFonts w:eastAsia="Times New Roman" w:cstheme="minorHAnsi"/>
          <w:color w:val="141412"/>
          <w:sz w:val="24"/>
          <w:szCs w:val="24"/>
          <w:shd w:val="clear" w:color="auto" w:fill="FFFFFF"/>
          <w:lang w:val="fr-CA" w:eastAsia="en-CA"/>
        </w:rPr>
        <w:t>- Formulaire de demande dûment rempli</w:t>
      </w:r>
    </w:p>
    <w:p w14:paraId="1E50BF5A" w14:textId="77777777" w:rsidR="00AA4166" w:rsidRPr="003D3FAE" w:rsidRDefault="00AA4166" w:rsidP="00AA4166">
      <w:pPr>
        <w:rPr>
          <w:rFonts w:eastAsia="Times New Roman" w:cstheme="minorHAnsi"/>
          <w:color w:val="141412"/>
          <w:sz w:val="24"/>
          <w:szCs w:val="24"/>
          <w:shd w:val="clear" w:color="auto" w:fill="FFFFFF"/>
          <w:lang w:val="fr-CA" w:eastAsia="en-CA"/>
        </w:rPr>
      </w:pPr>
      <w:r w:rsidRPr="003D3FAE">
        <w:rPr>
          <w:rFonts w:eastAsia="Times New Roman" w:cstheme="minorHAnsi"/>
          <w:color w:val="141412"/>
          <w:sz w:val="24"/>
          <w:szCs w:val="24"/>
          <w:shd w:val="clear" w:color="auto" w:fill="FFFFFF"/>
          <w:lang w:val="fr-CA" w:eastAsia="en-CA"/>
        </w:rPr>
        <w:lastRenderedPageBreak/>
        <w:t xml:space="preserve">- Lettre de soutien du partenariat  </w:t>
      </w:r>
    </w:p>
    <w:p w14:paraId="1AC9A395" w14:textId="337B25AD" w:rsidR="00AA4166" w:rsidRPr="003D3FAE" w:rsidRDefault="00EF668A" w:rsidP="00AA4166">
      <w:pPr>
        <w:rPr>
          <w:rFonts w:eastAsia="Times New Roman" w:cstheme="minorHAnsi"/>
          <w:color w:val="141412"/>
          <w:sz w:val="24"/>
          <w:szCs w:val="24"/>
          <w:shd w:val="clear" w:color="auto" w:fill="FFFFFF"/>
          <w:lang w:val="fr-CA" w:eastAsia="en-CA"/>
        </w:rPr>
      </w:pPr>
      <w:r>
        <w:rPr>
          <w:rFonts w:eastAsia="Times New Roman" w:cstheme="minorHAnsi"/>
          <w:color w:val="141412"/>
          <w:sz w:val="24"/>
          <w:szCs w:val="24"/>
          <w:shd w:val="clear" w:color="auto" w:fill="FFFFFF"/>
          <w:lang w:val="fr-CA" w:eastAsia="en-CA"/>
        </w:rPr>
        <w:t>-</w:t>
      </w:r>
      <w:r w:rsidR="00AA4166" w:rsidRPr="003D3FAE">
        <w:rPr>
          <w:rFonts w:eastAsia="Times New Roman" w:cstheme="minorHAnsi"/>
          <w:color w:val="141412"/>
          <w:sz w:val="24"/>
          <w:szCs w:val="24"/>
          <w:shd w:val="clear" w:color="auto" w:fill="FFFFFF"/>
          <w:lang w:val="fr-CA" w:eastAsia="en-CA"/>
        </w:rPr>
        <w:t xml:space="preserve"> La lettre doit démontrer leur engagement, détailler les avantages du partenariat et leurs rôles et responsabilités dans le projet. </w:t>
      </w:r>
    </w:p>
    <w:p w14:paraId="76B18597" w14:textId="6D047A69" w:rsidR="00AA4166" w:rsidRDefault="00AA4166" w:rsidP="5AAD2F43">
      <w:pPr>
        <w:rPr>
          <w:rFonts w:eastAsia="Times New Roman"/>
          <w:color w:val="141412"/>
          <w:sz w:val="24"/>
          <w:szCs w:val="24"/>
          <w:shd w:val="clear" w:color="auto" w:fill="FFFFFF"/>
          <w:lang w:val="fr-CA" w:eastAsia="en-CA"/>
        </w:rPr>
      </w:pPr>
      <w:r w:rsidRPr="5AAD2F43">
        <w:rPr>
          <w:rFonts w:eastAsia="Times New Roman"/>
          <w:color w:val="141412"/>
          <w:sz w:val="24"/>
          <w:szCs w:val="24"/>
          <w:shd w:val="clear" w:color="auto" w:fill="FFFFFF"/>
          <w:lang w:val="fr-CA" w:eastAsia="en-CA"/>
        </w:rPr>
        <w:t>- CV de la candidate / du candidat</w:t>
      </w:r>
    </w:p>
    <w:p w14:paraId="5FD8FFF6" w14:textId="77777777" w:rsidR="00D736D7" w:rsidRPr="003D3FAE" w:rsidRDefault="00D736D7" w:rsidP="5AAD2F43">
      <w:pPr>
        <w:rPr>
          <w:rFonts w:eastAsia="Times New Roman"/>
          <w:color w:val="141412"/>
          <w:sz w:val="24"/>
          <w:szCs w:val="24"/>
          <w:shd w:val="clear" w:color="auto" w:fill="FFFFFF"/>
          <w:lang w:val="fr-CA" w:eastAsia="en-CA"/>
        </w:rPr>
      </w:pPr>
    </w:p>
    <w:p w14:paraId="30B8235B" w14:textId="77777777" w:rsidR="003D3FAE" w:rsidRPr="003D3FAE" w:rsidRDefault="003D3FAE" w:rsidP="003D3FAE">
      <w:pPr>
        <w:autoSpaceDE w:val="0"/>
        <w:autoSpaceDN w:val="0"/>
        <w:adjustRightInd w:val="0"/>
        <w:rPr>
          <w:rFonts w:cstheme="minorHAnsi"/>
          <w:b/>
          <w:color w:val="000000"/>
          <w:sz w:val="24"/>
          <w:szCs w:val="24"/>
          <w:lang w:val="fr-CA"/>
        </w:rPr>
      </w:pPr>
      <w:bookmarkStart w:id="0" w:name="_Hlk99545870"/>
      <w:r w:rsidRPr="003D3FAE">
        <w:rPr>
          <w:rFonts w:cstheme="minorHAnsi"/>
          <w:b/>
          <w:color w:val="000000"/>
          <w:sz w:val="24"/>
          <w:szCs w:val="24"/>
          <w:lang w:val="fr-CA"/>
        </w:rPr>
        <w:t>Information du candidat / de la candidate</w:t>
      </w:r>
    </w:p>
    <w:p w14:paraId="3D91FEF8" w14:textId="24EF5147" w:rsidR="003D3FAE" w:rsidRPr="003D3FAE" w:rsidRDefault="003D3FAE" w:rsidP="00AA4166">
      <w:pPr>
        <w:rPr>
          <w:rFonts w:eastAsia="Times New Roman" w:cstheme="minorHAnsi"/>
          <w:color w:val="141412"/>
          <w:sz w:val="24"/>
          <w:szCs w:val="24"/>
          <w:shd w:val="clear" w:color="auto" w:fill="FFFFFF"/>
          <w:lang w:val="fr-CA" w:eastAsia="en-CA"/>
        </w:rPr>
      </w:pPr>
    </w:p>
    <w:tbl>
      <w:tblPr>
        <w:tblW w:w="10998" w:type="dxa"/>
        <w:tblLayout w:type="fixed"/>
        <w:tblLook w:val="0000" w:firstRow="0" w:lastRow="0" w:firstColumn="0" w:lastColumn="0" w:noHBand="0" w:noVBand="0"/>
      </w:tblPr>
      <w:tblGrid>
        <w:gridCol w:w="1908"/>
        <w:gridCol w:w="3240"/>
        <w:gridCol w:w="2250"/>
        <w:gridCol w:w="3600"/>
      </w:tblGrid>
      <w:tr w:rsidR="003D3FAE" w:rsidRPr="003D3FAE" w14:paraId="2E5FFFB9" w14:textId="77777777" w:rsidTr="00B70BC3">
        <w:trPr>
          <w:cantSplit/>
          <w:trHeight w:val="404"/>
        </w:trPr>
        <w:tc>
          <w:tcPr>
            <w:tcW w:w="1908" w:type="dxa"/>
            <w:tcBorders>
              <w:top w:val="single" w:sz="4" w:space="0" w:color="auto"/>
              <w:left w:val="single" w:sz="4" w:space="0" w:color="auto"/>
              <w:bottom w:val="single" w:sz="4" w:space="0" w:color="auto"/>
              <w:right w:val="single" w:sz="4" w:space="0" w:color="auto"/>
            </w:tcBorders>
          </w:tcPr>
          <w:p w14:paraId="0A9095D1" w14:textId="77777777" w:rsidR="003D3FAE" w:rsidRPr="003D3FAE" w:rsidRDefault="003D3FAE" w:rsidP="00B70BC3">
            <w:pPr>
              <w:pStyle w:val="Heading5"/>
              <w:rPr>
                <w:rFonts w:asciiTheme="minorHAnsi" w:hAnsiTheme="minorHAnsi" w:cstheme="minorHAnsi"/>
                <w:bCs/>
                <w:color w:val="000000"/>
                <w:sz w:val="24"/>
                <w:szCs w:val="24"/>
              </w:rPr>
            </w:pPr>
            <w:bookmarkStart w:id="1" w:name="_Hlk92663355"/>
            <w:r w:rsidRPr="003D3FAE">
              <w:rPr>
                <w:rFonts w:asciiTheme="minorHAnsi" w:hAnsiTheme="minorHAnsi" w:cstheme="minorHAnsi"/>
                <w:bCs/>
                <w:color w:val="000000"/>
                <w:sz w:val="24"/>
                <w:szCs w:val="24"/>
              </w:rPr>
              <w:t>Nom:</w:t>
            </w:r>
          </w:p>
        </w:tc>
        <w:tc>
          <w:tcPr>
            <w:tcW w:w="3240" w:type="dxa"/>
            <w:tcBorders>
              <w:top w:val="single" w:sz="4" w:space="0" w:color="auto"/>
              <w:left w:val="single" w:sz="4" w:space="0" w:color="auto"/>
              <w:bottom w:val="single" w:sz="4" w:space="0" w:color="auto"/>
              <w:right w:val="single" w:sz="4" w:space="0" w:color="auto"/>
            </w:tcBorders>
          </w:tcPr>
          <w:p w14:paraId="67D01923" w14:textId="77777777" w:rsidR="003D3FAE" w:rsidRPr="003D3FAE" w:rsidRDefault="003D3FAE" w:rsidP="00B70BC3">
            <w:pPr>
              <w:rPr>
                <w:rFonts w:cstheme="minorHAnsi"/>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56145FB" w14:textId="77777777" w:rsidR="003D3FAE" w:rsidRPr="003D3FAE" w:rsidRDefault="003D3FAE" w:rsidP="00B70BC3">
            <w:pPr>
              <w:pStyle w:val="Heading5"/>
              <w:rPr>
                <w:rFonts w:asciiTheme="minorHAnsi" w:hAnsiTheme="minorHAnsi" w:cstheme="minorHAnsi"/>
                <w:color w:val="000000"/>
                <w:sz w:val="24"/>
                <w:szCs w:val="24"/>
              </w:rPr>
            </w:pPr>
            <w:proofErr w:type="spellStart"/>
            <w:r w:rsidRPr="003D3FAE">
              <w:rPr>
                <w:rFonts w:asciiTheme="minorHAnsi" w:hAnsiTheme="minorHAnsi" w:cstheme="minorHAnsi"/>
                <w:color w:val="000000"/>
                <w:sz w:val="24"/>
                <w:szCs w:val="24"/>
              </w:rPr>
              <w:t>Titre</w:t>
            </w:r>
            <w:proofErr w:type="spellEnd"/>
            <w:r w:rsidRPr="003D3FAE">
              <w:rPr>
                <w:rFonts w:asciiTheme="minorHAnsi" w:hAnsiTheme="minorHAnsi" w:cstheme="minorHAnsi"/>
                <w:color w:val="000000"/>
                <w:sz w:val="24"/>
                <w:szCs w:val="24"/>
              </w:rPr>
              <w:t xml:space="preserve"> du </w:t>
            </w:r>
            <w:proofErr w:type="spellStart"/>
            <w:r w:rsidRPr="003D3FAE">
              <w:rPr>
                <w:rFonts w:asciiTheme="minorHAnsi" w:hAnsiTheme="minorHAnsi" w:cstheme="minorHAnsi"/>
                <w:color w:val="000000"/>
                <w:sz w:val="24"/>
                <w:szCs w:val="24"/>
              </w:rPr>
              <w:t>projet</w:t>
            </w:r>
            <w:proofErr w:type="spellEnd"/>
            <w:r w:rsidRPr="003D3FAE">
              <w:rPr>
                <w:rFonts w:asciiTheme="minorHAnsi" w:hAnsiTheme="minorHAnsi" w:cstheme="minorHAnsi"/>
                <w:color w:val="000000"/>
                <w:sz w:val="24"/>
                <w:szCs w:val="24"/>
              </w:rPr>
              <w:t>:</w:t>
            </w:r>
          </w:p>
        </w:tc>
        <w:tc>
          <w:tcPr>
            <w:tcW w:w="3600" w:type="dxa"/>
            <w:tcBorders>
              <w:top w:val="single" w:sz="4" w:space="0" w:color="auto"/>
              <w:left w:val="single" w:sz="4" w:space="0" w:color="auto"/>
              <w:bottom w:val="single" w:sz="4" w:space="0" w:color="auto"/>
              <w:right w:val="single" w:sz="4" w:space="0" w:color="auto"/>
            </w:tcBorders>
          </w:tcPr>
          <w:p w14:paraId="6FC68818" w14:textId="77777777" w:rsidR="003D3FAE" w:rsidRPr="003D3FAE" w:rsidRDefault="003D3FAE" w:rsidP="00B70BC3">
            <w:pPr>
              <w:rPr>
                <w:rFonts w:cstheme="minorHAnsi"/>
                <w:color w:val="000000"/>
                <w:sz w:val="24"/>
                <w:szCs w:val="24"/>
              </w:rPr>
            </w:pPr>
          </w:p>
        </w:tc>
      </w:tr>
      <w:tr w:rsidR="003D3FAE" w:rsidRPr="003D3FAE" w14:paraId="598EC85B" w14:textId="77777777" w:rsidTr="00B70BC3">
        <w:trPr>
          <w:cantSplit/>
        </w:trPr>
        <w:tc>
          <w:tcPr>
            <w:tcW w:w="1908" w:type="dxa"/>
            <w:tcBorders>
              <w:top w:val="single" w:sz="4" w:space="0" w:color="auto"/>
              <w:left w:val="single" w:sz="4" w:space="0" w:color="auto"/>
              <w:bottom w:val="single" w:sz="4" w:space="0" w:color="auto"/>
              <w:right w:val="single" w:sz="4" w:space="0" w:color="auto"/>
            </w:tcBorders>
          </w:tcPr>
          <w:p w14:paraId="33E2318D" w14:textId="77777777" w:rsidR="003D3FAE" w:rsidRPr="003D3FAE" w:rsidRDefault="003D3FAE" w:rsidP="00B70BC3">
            <w:pPr>
              <w:pStyle w:val="Heading5"/>
              <w:rPr>
                <w:rFonts w:asciiTheme="minorHAnsi" w:hAnsiTheme="minorHAnsi" w:cstheme="minorHAnsi"/>
                <w:color w:val="000000"/>
                <w:sz w:val="24"/>
                <w:szCs w:val="24"/>
              </w:rPr>
            </w:pPr>
            <w:r w:rsidRPr="003D3FAE">
              <w:rPr>
                <w:rFonts w:asciiTheme="minorHAnsi" w:hAnsiTheme="minorHAnsi" w:cstheme="minorHAnsi"/>
                <w:color w:val="000000" w:themeColor="text1"/>
                <w:sz w:val="24"/>
                <w:szCs w:val="24"/>
              </w:rPr>
              <w:t>Poste à Glendon:</w:t>
            </w:r>
          </w:p>
        </w:tc>
        <w:tc>
          <w:tcPr>
            <w:tcW w:w="3240" w:type="dxa"/>
            <w:tcBorders>
              <w:top w:val="single" w:sz="4" w:space="0" w:color="auto"/>
              <w:left w:val="single" w:sz="4" w:space="0" w:color="auto"/>
              <w:bottom w:val="single" w:sz="4" w:space="0" w:color="auto"/>
              <w:right w:val="single" w:sz="4" w:space="0" w:color="auto"/>
            </w:tcBorders>
          </w:tcPr>
          <w:p w14:paraId="0793C3CB" w14:textId="77777777" w:rsidR="003D3FAE" w:rsidRPr="003D3FAE" w:rsidRDefault="003D3FAE" w:rsidP="00B70BC3">
            <w:pPr>
              <w:rPr>
                <w:rFonts w:cstheme="minorHAnsi"/>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ACB06DB" w14:textId="77777777" w:rsidR="003D3FAE" w:rsidRPr="003D3FAE" w:rsidRDefault="003D3FAE" w:rsidP="00B70BC3">
            <w:pPr>
              <w:pStyle w:val="Heading5"/>
              <w:rPr>
                <w:rFonts w:asciiTheme="minorHAnsi" w:hAnsiTheme="minorHAnsi" w:cstheme="minorHAnsi"/>
                <w:color w:val="000000"/>
                <w:sz w:val="24"/>
                <w:szCs w:val="24"/>
              </w:rPr>
            </w:pPr>
            <w:proofErr w:type="spellStart"/>
            <w:r w:rsidRPr="003D3FAE">
              <w:rPr>
                <w:rFonts w:asciiTheme="minorHAnsi" w:hAnsiTheme="minorHAnsi" w:cstheme="minorHAnsi"/>
                <w:color w:val="000000"/>
                <w:sz w:val="24"/>
                <w:szCs w:val="24"/>
              </w:rPr>
              <w:t>Départment</w:t>
            </w:r>
            <w:proofErr w:type="spellEnd"/>
            <w:r w:rsidRPr="003D3FAE">
              <w:rPr>
                <w:rFonts w:asciiTheme="minorHAnsi" w:hAnsiTheme="minorHAnsi" w:cstheme="minorHAnsi"/>
                <w:color w:val="000000"/>
                <w:sz w:val="24"/>
                <w:szCs w:val="24"/>
              </w:rPr>
              <w:t xml:space="preserve">/ </w:t>
            </w:r>
            <w:proofErr w:type="spellStart"/>
            <w:r w:rsidRPr="003D3FAE">
              <w:rPr>
                <w:rFonts w:asciiTheme="minorHAnsi" w:hAnsiTheme="minorHAnsi" w:cstheme="minorHAnsi"/>
                <w:color w:val="000000"/>
                <w:sz w:val="24"/>
                <w:szCs w:val="24"/>
              </w:rPr>
              <w:t>Programme</w:t>
            </w:r>
            <w:proofErr w:type="spellEnd"/>
            <w:r w:rsidRPr="003D3FAE">
              <w:rPr>
                <w:rFonts w:asciiTheme="minorHAnsi" w:hAnsiTheme="minorHAnsi" w:cstheme="minorHAnsi"/>
                <w:color w:val="000000"/>
                <w:sz w:val="24"/>
                <w:szCs w:val="24"/>
              </w:rPr>
              <w:t>:</w:t>
            </w:r>
          </w:p>
        </w:tc>
        <w:tc>
          <w:tcPr>
            <w:tcW w:w="3600" w:type="dxa"/>
            <w:tcBorders>
              <w:top w:val="single" w:sz="4" w:space="0" w:color="auto"/>
              <w:left w:val="single" w:sz="4" w:space="0" w:color="auto"/>
              <w:bottom w:val="single" w:sz="4" w:space="0" w:color="auto"/>
              <w:right w:val="single" w:sz="4" w:space="0" w:color="auto"/>
            </w:tcBorders>
          </w:tcPr>
          <w:p w14:paraId="69D2DDAB" w14:textId="77777777" w:rsidR="003D3FAE" w:rsidRPr="003D3FAE" w:rsidRDefault="003D3FAE" w:rsidP="00B70BC3">
            <w:pPr>
              <w:ind w:left="-1368" w:firstLine="1368"/>
              <w:rPr>
                <w:rFonts w:cstheme="minorHAnsi"/>
                <w:color w:val="000000"/>
                <w:sz w:val="24"/>
                <w:szCs w:val="24"/>
              </w:rPr>
            </w:pPr>
          </w:p>
        </w:tc>
      </w:tr>
      <w:tr w:rsidR="003D3FAE" w:rsidRPr="003D3FAE" w14:paraId="73A9EC02" w14:textId="77777777" w:rsidTr="00B70BC3">
        <w:trPr>
          <w:cantSplit/>
          <w:trHeight w:val="449"/>
        </w:trPr>
        <w:tc>
          <w:tcPr>
            <w:tcW w:w="1908" w:type="dxa"/>
            <w:tcBorders>
              <w:top w:val="single" w:sz="4" w:space="0" w:color="auto"/>
              <w:left w:val="single" w:sz="4" w:space="0" w:color="auto"/>
              <w:bottom w:val="single" w:sz="4" w:space="0" w:color="auto"/>
              <w:right w:val="single" w:sz="4" w:space="0" w:color="auto"/>
            </w:tcBorders>
          </w:tcPr>
          <w:p w14:paraId="55A91FBA" w14:textId="77777777" w:rsidR="003D3FAE" w:rsidRPr="003D3FAE" w:rsidRDefault="003D3FAE" w:rsidP="00B70BC3">
            <w:pPr>
              <w:pStyle w:val="Heading5"/>
              <w:rPr>
                <w:rFonts w:asciiTheme="minorHAnsi" w:hAnsiTheme="minorHAnsi" w:cstheme="minorHAnsi"/>
                <w:color w:val="000000"/>
                <w:sz w:val="24"/>
                <w:szCs w:val="24"/>
              </w:rPr>
            </w:pPr>
            <w:proofErr w:type="spellStart"/>
            <w:r w:rsidRPr="003D3FAE">
              <w:rPr>
                <w:rFonts w:asciiTheme="minorHAnsi" w:hAnsiTheme="minorHAnsi" w:cstheme="minorHAnsi"/>
                <w:color w:val="000000"/>
                <w:sz w:val="24"/>
                <w:szCs w:val="24"/>
              </w:rPr>
              <w:t>adresse</w:t>
            </w:r>
            <w:proofErr w:type="spellEnd"/>
            <w:r w:rsidRPr="003D3FAE">
              <w:rPr>
                <w:rFonts w:asciiTheme="minorHAnsi" w:hAnsiTheme="minorHAnsi" w:cstheme="minorHAnsi"/>
                <w:color w:val="000000"/>
                <w:sz w:val="24"/>
                <w:szCs w:val="24"/>
              </w:rPr>
              <w:t xml:space="preserve"> </w:t>
            </w:r>
            <w:proofErr w:type="spellStart"/>
            <w:r w:rsidRPr="003D3FAE">
              <w:rPr>
                <w:rFonts w:asciiTheme="minorHAnsi" w:hAnsiTheme="minorHAnsi" w:cstheme="minorHAnsi"/>
                <w:color w:val="000000"/>
                <w:sz w:val="24"/>
                <w:szCs w:val="24"/>
              </w:rPr>
              <w:t>courriel</w:t>
            </w:r>
            <w:proofErr w:type="spellEnd"/>
            <w:r w:rsidRPr="003D3FAE">
              <w:rPr>
                <w:rFonts w:asciiTheme="minorHAnsi" w:hAnsiTheme="minorHAnsi" w:cstheme="minorHAnsi"/>
                <w:color w:val="000000"/>
                <w:sz w:val="24"/>
                <w:szCs w:val="24"/>
              </w:rPr>
              <w:t>:</w:t>
            </w:r>
          </w:p>
        </w:tc>
        <w:tc>
          <w:tcPr>
            <w:tcW w:w="3240" w:type="dxa"/>
            <w:tcBorders>
              <w:top w:val="single" w:sz="4" w:space="0" w:color="auto"/>
              <w:left w:val="single" w:sz="4" w:space="0" w:color="auto"/>
              <w:bottom w:val="single" w:sz="4" w:space="0" w:color="auto"/>
              <w:right w:val="single" w:sz="4" w:space="0" w:color="auto"/>
            </w:tcBorders>
          </w:tcPr>
          <w:p w14:paraId="54330626" w14:textId="77777777" w:rsidR="003D3FAE" w:rsidRPr="003D3FAE" w:rsidRDefault="003D3FAE" w:rsidP="00B70BC3">
            <w:pPr>
              <w:rPr>
                <w:rFonts w:cstheme="minorHAnsi"/>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47FC901" w14:textId="77777777" w:rsidR="003D3FAE" w:rsidRPr="003D3FAE" w:rsidRDefault="003D3FAE" w:rsidP="00B70BC3">
            <w:pPr>
              <w:pStyle w:val="Heading5"/>
              <w:rPr>
                <w:rFonts w:asciiTheme="minorHAnsi" w:hAnsiTheme="minorHAnsi" w:cstheme="minorHAnsi"/>
                <w:color w:val="000000"/>
                <w:sz w:val="24"/>
                <w:szCs w:val="24"/>
                <w:lang w:val="fr-CA"/>
              </w:rPr>
            </w:pPr>
            <w:r w:rsidRPr="003D3FAE">
              <w:rPr>
                <w:rFonts w:asciiTheme="minorHAnsi" w:hAnsiTheme="minorHAnsi" w:cstheme="minorHAnsi"/>
                <w:color w:val="000000"/>
                <w:sz w:val="24"/>
                <w:szCs w:val="24"/>
                <w:lang w:val="fr-CA"/>
              </w:rPr>
              <w:t>Montant demandé pour ce projet</w:t>
            </w:r>
          </w:p>
        </w:tc>
        <w:tc>
          <w:tcPr>
            <w:tcW w:w="3600" w:type="dxa"/>
            <w:tcBorders>
              <w:top w:val="single" w:sz="4" w:space="0" w:color="auto"/>
              <w:left w:val="single" w:sz="4" w:space="0" w:color="auto"/>
              <w:bottom w:val="single" w:sz="4" w:space="0" w:color="auto"/>
              <w:right w:val="single" w:sz="4" w:space="0" w:color="auto"/>
            </w:tcBorders>
          </w:tcPr>
          <w:p w14:paraId="754F0619" w14:textId="77777777" w:rsidR="003D3FAE" w:rsidRPr="003D3FAE" w:rsidRDefault="003D3FAE" w:rsidP="00B70BC3">
            <w:pPr>
              <w:rPr>
                <w:rFonts w:cstheme="minorHAnsi"/>
                <w:color w:val="000000"/>
                <w:sz w:val="24"/>
                <w:szCs w:val="24"/>
              </w:rPr>
            </w:pPr>
            <w:r w:rsidRPr="003D3FAE">
              <w:rPr>
                <w:rFonts w:cstheme="minorHAnsi"/>
                <w:color w:val="000000"/>
                <w:sz w:val="24"/>
                <w:szCs w:val="24"/>
              </w:rPr>
              <w:t>$</w:t>
            </w:r>
          </w:p>
        </w:tc>
      </w:tr>
      <w:tr w:rsidR="003D3FAE" w:rsidRPr="00907652" w14:paraId="4E4FCB31" w14:textId="77777777" w:rsidTr="00B70BC3">
        <w:trPr>
          <w:cantSplit/>
        </w:trPr>
        <w:tc>
          <w:tcPr>
            <w:tcW w:w="1908" w:type="dxa"/>
            <w:tcBorders>
              <w:top w:val="single" w:sz="4" w:space="0" w:color="auto"/>
              <w:left w:val="single" w:sz="4" w:space="0" w:color="auto"/>
              <w:bottom w:val="single" w:sz="4" w:space="0" w:color="auto"/>
              <w:right w:val="single" w:sz="4" w:space="0" w:color="auto"/>
            </w:tcBorders>
          </w:tcPr>
          <w:p w14:paraId="58CFFD8A" w14:textId="77777777" w:rsidR="003D3FAE" w:rsidRPr="003D3FAE" w:rsidRDefault="003D3FAE" w:rsidP="00B70BC3">
            <w:pPr>
              <w:pStyle w:val="Heading5"/>
              <w:rPr>
                <w:rFonts w:asciiTheme="minorHAnsi" w:hAnsiTheme="minorHAnsi" w:cstheme="minorHAnsi"/>
                <w:color w:val="000000"/>
                <w:sz w:val="24"/>
                <w:szCs w:val="24"/>
                <w:lang w:val="fr-CA"/>
              </w:rPr>
            </w:pPr>
            <w:r w:rsidRPr="003D3FAE">
              <w:rPr>
                <w:rFonts w:asciiTheme="minorHAnsi" w:hAnsiTheme="minorHAnsi" w:cstheme="minorHAnsi"/>
                <w:color w:val="000000" w:themeColor="text1"/>
                <w:sz w:val="24"/>
                <w:szCs w:val="24"/>
                <w:lang w:val="fr-CA"/>
              </w:rPr>
              <w:t>numéro du centre de coût (les centres de coût PER ne peuvent être utilisés):</w:t>
            </w:r>
          </w:p>
        </w:tc>
        <w:tc>
          <w:tcPr>
            <w:tcW w:w="3240" w:type="dxa"/>
            <w:tcBorders>
              <w:top w:val="single" w:sz="4" w:space="0" w:color="auto"/>
              <w:left w:val="single" w:sz="4" w:space="0" w:color="auto"/>
              <w:bottom w:val="single" w:sz="4" w:space="0" w:color="auto"/>
              <w:right w:val="single" w:sz="4" w:space="0" w:color="auto"/>
            </w:tcBorders>
          </w:tcPr>
          <w:p w14:paraId="3E3E77DE" w14:textId="77777777" w:rsidR="003D3FAE" w:rsidRPr="003D3FAE" w:rsidRDefault="003D3FAE" w:rsidP="00B70BC3">
            <w:pPr>
              <w:rPr>
                <w:rFonts w:cstheme="minorHAnsi"/>
                <w:color w:val="000000"/>
                <w:sz w:val="24"/>
                <w:szCs w:val="24"/>
                <w:lang w:val="fr-CA"/>
              </w:rPr>
            </w:pPr>
          </w:p>
        </w:tc>
        <w:tc>
          <w:tcPr>
            <w:tcW w:w="2250" w:type="dxa"/>
            <w:tcBorders>
              <w:top w:val="single" w:sz="4" w:space="0" w:color="auto"/>
              <w:left w:val="single" w:sz="4" w:space="0" w:color="auto"/>
              <w:bottom w:val="single" w:sz="4" w:space="0" w:color="auto"/>
              <w:right w:val="single" w:sz="4" w:space="0" w:color="auto"/>
            </w:tcBorders>
          </w:tcPr>
          <w:p w14:paraId="7D89463A" w14:textId="77777777" w:rsidR="003D3FAE" w:rsidRPr="003D3FAE" w:rsidRDefault="003D3FAE" w:rsidP="00B70BC3">
            <w:pPr>
              <w:pStyle w:val="Heading5"/>
              <w:rPr>
                <w:rFonts w:asciiTheme="minorHAnsi" w:hAnsiTheme="minorHAnsi" w:cstheme="minorHAnsi"/>
                <w:color w:val="000000"/>
                <w:sz w:val="24"/>
                <w:szCs w:val="24"/>
                <w:lang w:val="fr-CA"/>
              </w:rPr>
            </w:pPr>
          </w:p>
        </w:tc>
        <w:tc>
          <w:tcPr>
            <w:tcW w:w="3600" w:type="dxa"/>
            <w:tcBorders>
              <w:top w:val="single" w:sz="4" w:space="0" w:color="auto"/>
              <w:left w:val="single" w:sz="4" w:space="0" w:color="auto"/>
              <w:bottom w:val="single" w:sz="4" w:space="0" w:color="auto"/>
              <w:right w:val="single" w:sz="4" w:space="0" w:color="auto"/>
            </w:tcBorders>
          </w:tcPr>
          <w:p w14:paraId="16582352" w14:textId="77777777" w:rsidR="003D3FAE" w:rsidRPr="003D3FAE" w:rsidRDefault="003D3FAE" w:rsidP="00B70BC3">
            <w:pPr>
              <w:rPr>
                <w:rFonts w:cstheme="minorHAnsi"/>
                <w:color w:val="000000"/>
                <w:sz w:val="24"/>
                <w:szCs w:val="24"/>
                <w:lang w:val="fr-CA"/>
              </w:rPr>
            </w:pPr>
          </w:p>
        </w:tc>
      </w:tr>
      <w:tr w:rsidR="003D3FAE" w:rsidRPr="003D3FAE" w14:paraId="39FBC154" w14:textId="77777777" w:rsidTr="00B70BC3">
        <w:trPr>
          <w:cantSplit/>
        </w:trPr>
        <w:tc>
          <w:tcPr>
            <w:tcW w:w="1908" w:type="dxa"/>
            <w:tcBorders>
              <w:top w:val="single" w:sz="4" w:space="0" w:color="auto"/>
              <w:left w:val="single" w:sz="4" w:space="0" w:color="auto"/>
              <w:bottom w:val="single" w:sz="4" w:space="0" w:color="auto"/>
              <w:right w:val="single" w:sz="4" w:space="0" w:color="auto"/>
            </w:tcBorders>
          </w:tcPr>
          <w:p w14:paraId="6632FECD" w14:textId="77777777" w:rsidR="003D3FAE" w:rsidRPr="003D3FAE" w:rsidRDefault="003D3FAE" w:rsidP="00B70BC3">
            <w:pPr>
              <w:pStyle w:val="Heading5"/>
              <w:rPr>
                <w:rFonts w:asciiTheme="minorHAnsi" w:hAnsiTheme="minorHAnsi" w:cstheme="minorHAnsi"/>
                <w:color w:val="000000"/>
                <w:sz w:val="24"/>
                <w:szCs w:val="24"/>
                <w:lang w:val="fr-CA"/>
              </w:rPr>
            </w:pPr>
            <w:r w:rsidRPr="003D3FAE">
              <w:rPr>
                <w:rFonts w:asciiTheme="minorHAnsi" w:hAnsiTheme="minorHAnsi" w:cstheme="minorHAnsi"/>
                <w:color w:val="000000"/>
                <w:sz w:val="24"/>
                <w:szCs w:val="24"/>
                <w:lang w:val="fr-CA"/>
              </w:rPr>
              <w:t>Signature (signature électroniques acceptées):</w:t>
            </w:r>
          </w:p>
        </w:tc>
        <w:tc>
          <w:tcPr>
            <w:tcW w:w="3240" w:type="dxa"/>
            <w:tcBorders>
              <w:top w:val="single" w:sz="4" w:space="0" w:color="auto"/>
              <w:left w:val="single" w:sz="4" w:space="0" w:color="auto"/>
              <w:bottom w:val="single" w:sz="4" w:space="0" w:color="auto"/>
              <w:right w:val="single" w:sz="4" w:space="0" w:color="auto"/>
            </w:tcBorders>
          </w:tcPr>
          <w:p w14:paraId="4D65DCCF" w14:textId="77777777" w:rsidR="003D3FAE" w:rsidRPr="003D3FAE" w:rsidRDefault="003D3FAE" w:rsidP="00B70BC3">
            <w:pPr>
              <w:rPr>
                <w:rFonts w:cstheme="minorHAnsi"/>
                <w:color w:val="000000"/>
                <w:sz w:val="24"/>
                <w:szCs w:val="24"/>
                <w:lang w:val="fr-CA"/>
              </w:rPr>
            </w:pPr>
          </w:p>
        </w:tc>
        <w:tc>
          <w:tcPr>
            <w:tcW w:w="2250" w:type="dxa"/>
            <w:tcBorders>
              <w:top w:val="single" w:sz="4" w:space="0" w:color="auto"/>
              <w:left w:val="single" w:sz="4" w:space="0" w:color="auto"/>
              <w:bottom w:val="single" w:sz="4" w:space="0" w:color="auto"/>
              <w:right w:val="single" w:sz="4" w:space="0" w:color="auto"/>
            </w:tcBorders>
          </w:tcPr>
          <w:p w14:paraId="57D4BEF9" w14:textId="77777777" w:rsidR="003D3FAE" w:rsidRPr="003D3FAE" w:rsidRDefault="003D3FAE" w:rsidP="00B70BC3">
            <w:pPr>
              <w:pStyle w:val="Heading5"/>
              <w:rPr>
                <w:rFonts w:asciiTheme="minorHAnsi" w:hAnsiTheme="minorHAnsi" w:cstheme="minorHAnsi"/>
                <w:bCs/>
                <w:color w:val="000000"/>
                <w:sz w:val="24"/>
                <w:szCs w:val="24"/>
              </w:rPr>
            </w:pPr>
            <w:r w:rsidRPr="003D3FAE">
              <w:rPr>
                <w:rFonts w:asciiTheme="minorHAnsi" w:hAnsiTheme="minorHAnsi" w:cstheme="minorHAnsi"/>
                <w:bCs/>
                <w:color w:val="000000"/>
                <w:sz w:val="24"/>
                <w:szCs w:val="24"/>
              </w:rPr>
              <w:t>Date:</w:t>
            </w:r>
          </w:p>
        </w:tc>
        <w:tc>
          <w:tcPr>
            <w:tcW w:w="3600" w:type="dxa"/>
            <w:tcBorders>
              <w:top w:val="single" w:sz="4" w:space="0" w:color="auto"/>
              <w:left w:val="single" w:sz="4" w:space="0" w:color="auto"/>
              <w:bottom w:val="single" w:sz="4" w:space="0" w:color="auto"/>
              <w:right w:val="single" w:sz="4" w:space="0" w:color="auto"/>
            </w:tcBorders>
          </w:tcPr>
          <w:p w14:paraId="17AF4521" w14:textId="77777777" w:rsidR="003D3FAE" w:rsidRPr="003D3FAE" w:rsidRDefault="003D3FAE" w:rsidP="00B70BC3">
            <w:pPr>
              <w:rPr>
                <w:rFonts w:cstheme="minorHAnsi"/>
                <w:color w:val="000000"/>
                <w:sz w:val="24"/>
                <w:szCs w:val="24"/>
              </w:rPr>
            </w:pPr>
          </w:p>
        </w:tc>
      </w:tr>
      <w:bookmarkEnd w:id="1"/>
    </w:tbl>
    <w:p w14:paraId="0C0DDAD3" w14:textId="4E83258D" w:rsidR="003D3FAE" w:rsidRPr="003D3FAE" w:rsidRDefault="003D3FAE" w:rsidP="00AA4166">
      <w:pPr>
        <w:rPr>
          <w:rFonts w:eastAsia="Times New Roman" w:cstheme="minorHAnsi"/>
          <w:color w:val="141412"/>
          <w:sz w:val="24"/>
          <w:szCs w:val="24"/>
          <w:shd w:val="clear" w:color="auto" w:fill="FFFFFF"/>
          <w:lang w:val="fr-CA" w:eastAsia="en-CA"/>
        </w:rPr>
      </w:pPr>
    </w:p>
    <w:p w14:paraId="162B99E1" w14:textId="77777777" w:rsidR="003D3FAE" w:rsidRPr="003D3FAE" w:rsidRDefault="003D3FAE" w:rsidP="003D3FAE">
      <w:pPr>
        <w:autoSpaceDE w:val="0"/>
        <w:autoSpaceDN w:val="0"/>
        <w:adjustRightInd w:val="0"/>
        <w:rPr>
          <w:rFonts w:cstheme="minorHAnsi"/>
          <w:b/>
          <w:color w:val="000000"/>
          <w:sz w:val="24"/>
          <w:szCs w:val="24"/>
          <w:u w:val="single"/>
        </w:rPr>
      </w:pPr>
      <w:bookmarkStart w:id="2" w:name="_Hlk92663377"/>
      <w:r w:rsidRPr="003D3FAE">
        <w:rPr>
          <w:rFonts w:cstheme="minorHAnsi"/>
          <w:b/>
          <w:color w:val="000000"/>
          <w:sz w:val="24"/>
          <w:szCs w:val="24"/>
          <w:u w:val="single"/>
        </w:rPr>
        <w:t>ÉTHIQUE</w:t>
      </w:r>
    </w:p>
    <w:p w14:paraId="21BB1BCA" w14:textId="77777777" w:rsidR="003D3FAE" w:rsidRPr="003D3FAE" w:rsidRDefault="003D3FAE" w:rsidP="003D3FAE">
      <w:pPr>
        <w:pStyle w:val="ListParagraph"/>
        <w:numPr>
          <w:ilvl w:val="0"/>
          <w:numId w:val="3"/>
        </w:numPr>
        <w:autoSpaceDE w:val="0"/>
        <w:autoSpaceDN w:val="0"/>
        <w:adjustRightInd w:val="0"/>
        <w:spacing w:after="160"/>
        <w:rPr>
          <w:rFonts w:asciiTheme="minorHAnsi" w:hAnsiTheme="minorHAnsi" w:cstheme="minorHAnsi"/>
          <w:color w:val="000000"/>
          <w:lang w:val="fr-CA"/>
        </w:rPr>
      </w:pPr>
      <w:r w:rsidRPr="003D3FAE">
        <w:rPr>
          <w:rFonts w:asciiTheme="minorHAnsi" w:hAnsiTheme="minorHAnsi" w:cstheme="minorHAnsi"/>
          <w:b/>
          <w:bCs/>
          <w:color w:val="000000" w:themeColor="text1"/>
          <w:lang w:val="fr-CA"/>
        </w:rPr>
        <w:t>La recherche effectuée dans le cadre de ce projet nécessitera-t-elle une approbation du Bureau d’éthique de la recherche (par exemple, participants humains)?</w:t>
      </w:r>
    </w:p>
    <w:p w14:paraId="2225E010" w14:textId="77777777" w:rsidR="003D3FAE" w:rsidRPr="003D3FAE" w:rsidRDefault="003D3FAE" w:rsidP="003D3FAE">
      <w:pPr>
        <w:pStyle w:val="ListParagraph"/>
        <w:autoSpaceDE w:val="0"/>
        <w:autoSpaceDN w:val="0"/>
        <w:adjustRightInd w:val="0"/>
        <w:spacing w:after="160"/>
        <w:rPr>
          <w:rFonts w:asciiTheme="minorHAnsi" w:hAnsiTheme="minorHAnsi" w:cstheme="minorHAnsi"/>
          <w:bCs/>
          <w:color w:val="000000"/>
          <w:lang w:val="fr-CA"/>
        </w:rPr>
      </w:pPr>
      <w:r w:rsidRPr="003D3FAE">
        <w:rPr>
          <w:rFonts w:asciiTheme="minorHAnsi" w:hAnsiTheme="minorHAnsi" w:cstheme="minorHAnsi"/>
          <w:b/>
          <w:color w:val="000000"/>
          <w:lang w:val="fr-CA"/>
        </w:rPr>
        <w:t>OUI</w:t>
      </w:r>
      <w:r w:rsidRPr="003D3FAE">
        <w:rPr>
          <w:rFonts w:asciiTheme="minorHAnsi" w:hAnsiTheme="minorHAnsi" w:cstheme="minorHAnsi"/>
          <w:bCs/>
          <w:color w:val="000000"/>
          <w:lang w:val="fr-CA"/>
        </w:rPr>
        <w:t xml:space="preserve"> </w:t>
      </w:r>
      <w:sdt>
        <w:sdtPr>
          <w:rPr>
            <w:rFonts w:asciiTheme="minorHAnsi" w:eastAsia="MS Gothic" w:hAnsiTheme="minorHAnsi" w:cstheme="minorHAnsi"/>
            <w:bCs/>
            <w:color w:val="000000"/>
            <w:lang w:val="fr-CA"/>
          </w:rPr>
          <w:id w:val="-1200547229"/>
          <w14:checkbox>
            <w14:checked w14:val="0"/>
            <w14:checkedState w14:val="2612" w14:font="MS Gothic"/>
            <w14:uncheckedState w14:val="2610" w14:font="MS Gothic"/>
          </w14:checkbox>
        </w:sdtPr>
        <w:sdtEndPr/>
        <w:sdtContent>
          <w:r w:rsidRPr="003D3FAE">
            <w:rPr>
              <w:rFonts w:ascii="Segoe UI Symbol" w:eastAsia="MS Gothic" w:hAnsi="Segoe UI Symbol" w:cs="Segoe UI Symbol"/>
              <w:bCs/>
              <w:color w:val="000000"/>
              <w:lang w:val="fr-CA"/>
            </w:rPr>
            <w:t>☐</w:t>
          </w:r>
        </w:sdtContent>
      </w:sdt>
    </w:p>
    <w:p w14:paraId="22118AD3" w14:textId="77777777" w:rsidR="003D3FAE" w:rsidRPr="003D3FAE" w:rsidRDefault="003D3FAE" w:rsidP="003D3FAE">
      <w:pPr>
        <w:autoSpaceDE w:val="0"/>
        <w:autoSpaceDN w:val="0"/>
        <w:adjustRightInd w:val="0"/>
        <w:ind w:left="720"/>
        <w:rPr>
          <w:rFonts w:cstheme="minorHAnsi"/>
          <w:bCs/>
          <w:color w:val="000000"/>
          <w:sz w:val="24"/>
          <w:szCs w:val="24"/>
          <w:lang w:val="fr-CA"/>
        </w:rPr>
      </w:pPr>
      <w:r w:rsidRPr="003D3FAE">
        <w:rPr>
          <w:rFonts w:cstheme="minorHAnsi"/>
          <w:bCs/>
          <w:color w:val="000000"/>
          <w:sz w:val="24"/>
          <w:szCs w:val="24"/>
          <w:lang w:val="fr-CA"/>
        </w:rPr>
        <w:t xml:space="preserve">NON </w:t>
      </w:r>
      <w:sdt>
        <w:sdtPr>
          <w:rPr>
            <w:rFonts w:cstheme="minorHAnsi"/>
            <w:bCs/>
            <w:color w:val="000000"/>
            <w:sz w:val="24"/>
            <w:szCs w:val="24"/>
            <w:lang w:val="fr-CA"/>
          </w:rPr>
          <w:id w:val="1049034431"/>
          <w14:checkbox>
            <w14:checked w14:val="0"/>
            <w14:checkedState w14:val="2612" w14:font="MS Gothic"/>
            <w14:uncheckedState w14:val="2610" w14:font="MS Gothic"/>
          </w14:checkbox>
        </w:sdtPr>
        <w:sdtEndPr/>
        <w:sdtContent>
          <w:r w:rsidRPr="003D3FAE">
            <w:rPr>
              <w:rFonts w:ascii="Segoe UI Symbol" w:eastAsia="MS Gothic" w:hAnsi="Segoe UI Symbol" w:cs="Segoe UI Symbol"/>
              <w:bCs/>
              <w:color w:val="000000"/>
              <w:sz w:val="24"/>
              <w:szCs w:val="24"/>
              <w:lang w:val="fr-CA"/>
            </w:rPr>
            <w:t>☐</w:t>
          </w:r>
        </w:sdtContent>
      </w:sdt>
    </w:p>
    <w:p w14:paraId="16077F4C" w14:textId="77777777" w:rsidR="003D3FAE" w:rsidRPr="003D3FAE" w:rsidRDefault="003D3FAE" w:rsidP="003D3FAE">
      <w:pPr>
        <w:pStyle w:val="ListParagraph"/>
        <w:numPr>
          <w:ilvl w:val="0"/>
          <w:numId w:val="3"/>
        </w:numPr>
        <w:autoSpaceDE w:val="0"/>
        <w:autoSpaceDN w:val="0"/>
        <w:adjustRightInd w:val="0"/>
        <w:spacing w:after="160"/>
        <w:rPr>
          <w:rFonts w:asciiTheme="minorHAnsi" w:hAnsiTheme="minorHAnsi" w:cstheme="minorHAnsi"/>
          <w:color w:val="000000"/>
          <w:shd w:val="clear" w:color="auto" w:fill="FFFFFF"/>
          <w:lang w:val="fr-CA"/>
        </w:rPr>
      </w:pPr>
      <w:r w:rsidRPr="003D3FAE">
        <w:rPr>
          <w:rFonts w:asciiTheme="minorHAnsi" w:hAnsiTheme="minorHAnsi" w:cstheme="minorHAnsi"/>
          <w:color w:val="000000"/>
          <w:shd w:val="clear" w:color="auto" w:fill="FFFFFF"/>
          <w:lang w:val="fr-CA"/>
        </w:rPr>
        <w:t xml:space="preserve">Si vous avez répondu "oui" à la question 1, veuillez indiquer le statut de votre demande d'approbation éthique auprès du Bureau d'éthique de la recherche </w:t>
      </w:r>
    </w:p>
    <w:p w14:paraId="38AB3464" w14:textId="77777777" w:rsidR="003D3FAE" w:rsidRPr="003D3FAE" w:rsidRDefault="007474F1" w:rsidP="003D3FAE">
      <w:pPr>
        <w:pStyle w:val="ListParagraph"/>
        <w:autoSpaceDE w:val="0"/>
        <w:autoSpaceDN w:val="0"/>
        <w:adjustRightInd w:val="0"/>
        <w:spacing w:after="160"/>
        <w:rPr>
          <w:rFonts w:asciiTheme="minorHAnsi" w:hAnsiTheme="minorHAnsi" w:cstheme="minorHAnsi"/>
          <w:lang w:val="fr-CA"/>
        </w:rPr>
      </w:pPr>
      <w:sdt>
        <w:sdtPr>
          <w:rPr>
            <w:rFonts w:asciiTheme="minorHAnsi" w:eastAsia="MS Gothic" w:hAnsiTheme="minorHAnsi" w:cstheme="minorHAnsi"/>
            <w:color w:val="000000"/>
            <w:lang w:val="fr-CA"/>
          </w:rPr>
          <w:id w:val="-2097940115"/>
          <w:placeholder>
            <w:docPart w:val="68279AEE231E4638BA8A4EB4C3904243"/>
          </w:placeholder>
          <w14:checkbox>
            <w14:checked w14:val="0"/>
            <w14:checkedState w14:val="2612" w14:font="MS Gothic"/>
            <w14:uncheckedState w14:val="2610" w14:font="MS Gothic"/>
          </w14:checkbox>
        </w:sdtPr>
        <w:sdtEndPr>
          <w:rPr>
            <w:color w:val="000000" w:themeColor="text1"/>
          </w:rPr>
        </w:sdtEndPr>
        <w:sdtContent>
          <w:r w:rsidR="003D3FAE" w:rsidRPr="003D3FAE">
            <w:rPr>
              <w:rFonts w:ascii="Segoe UI Symbol" w:eastAsia="MS Gothic" w:hAnsi="Segoe UI Symbol" w:cs="Segoe UI Symbol"/>
              <w:color w:val="000000"/>
              <w:lang w:val="fr-CA"/>
            </w:rPr>
            <w:t>☐</w:t>
          </w:r>
        </w:sdtContent>
      </w:sdt>
      <w:r w:rsidR="003D3FAE" w:rsidRPr="003D3FAE">
        <w:rPr>
          <w:rFonts w:asciiTheme="minorHAnsi" w:eastAsia="MS Gothic" w:hAnsiTheme="minorHAnsi" w:cstheme="minorHAnsi"/>
          <w:color w:val="000000"/>
          <w:lang w:val="fr-CA"/>
        </w:rPr>
        <w:t xml:space="preserve"> L’a</w:t>
      </w:r>
      <w:r w:rsidR="003D3FAE" w:rsidRPr="003D3FAE">
        <w:rPr>
          <w:rFonts w:asciiTheme="minorHAnsi" w:hAnsiTheme="minorHAnsi" w:cstheme="minorHAnsi"/>
          <w:color w:val="000000"/>
          <w:shd w:val="clear" w:color="auto" w:fill="FFFFFF"/>
          <w:lang w:val="fr-CA"/>
        </w:rPr>
        <w:t>pprobation du Bureau d'éthique de la recherche a été obtenue, et une copie du certificat d'approbation est jointe à cette demande</w:t>
      </w:r>
      <w:r w:rsidR="003D3FAE" w:rsidRPr="003D3FAE">
        <w:rPr>
          <w:rFonts w:asciiTheme="minorHAnsi" w:hAnsiTheme="minorHAnsi" w:cstheme="minorHAnsi"/>
          <w:lang w:val="fr-CA"/>
        </w:rPr>
        <w:t>.</w:t>
      </w:r>
    </w:p>
    <w:p w14:paraId="1B05B97F" w14:textId="77777777" w:rsidR="003D3FAE" w:rsidRPr="003D3FAE" w:rsidRDefault="003D3FAE" w:rsidP="003D3FAE">
      <w:pPr>
        <w:pStyle w:val="ListParagraph"/>
        <w:autoSpaceDE w:val="0"/>
        <w:autoSpaceDN w:val="0"/>
        <w:adjustRightInd w:val="0"/>
        <w:spacing w:after="160"/>
        <w:rPr>
          <w:rFonts w:asciiTheme="minorHAnsi" w:hAnsiTheme="minorHAnsi" w:cstheme="minorHAnsi"/>
          <w:bCs/>
          <w:color w:val="000000"/>
          <w:lang w:val="fr-CA"/>
        </w:rPr>
      </w:pPr>
    </w:p>
    <w:p w14:paraId="45A9F675" w14:textId="50A0D549" w:rsidR="003D3FAE" w:rsidRPr="003D3FAE" w:rsidRDefault="007474F1" w:rsidP="5AAD2F43">
      <w:pPr>
        <w:pStyle w:val="ListParagraph"/>
        <w:ind w:right="-180"/>
        <w:rPr>
          <w:rFonts w:asciiTheme="minorHAnsi" w:hAnsiTheme="minorHAnsi" w:cstheme="minorBidi"/>
          <w:lang w:val="fr-CA"/>
        </w:rPr>
      </w:pPr>
      <w:sdt>
        <w:sdtPr>
          <w:rPr>
            <w:rFonts w:asciiTheme="minorHAnsi" w:eastAsia="MS Gothic" w:hAnsiTheme="minorHAnsi" w:cstheme="minorBidi"/>
            <w:color w:val="000000" w:themeColor="text1"/>
            <w:lang w:val="fr-CA"/>
          </w:rPr>
          <w:id w:val="443813869"/>
          <w:placeholder>
            <w:docPart w:val="68279AEE231E4638BA8A4EB4C3904243"/>
          </w:placeholder>
          <w14:checkbox>
            <w14:checked w14:val="0"/>
            <w14:checkedState w14:val="2612" w14:font="MS Gothic"/>
            <w14:uncheckedState w14:val="2610" w14:font="MS Gothic"/>
          </w14:checkbox>
        </w:sdtPr>
        <w:sdtEndPr/>
        <w:sdtContent>
          <w:r w:rsidR="003D3FAE" w:rsidRPr="003D3FAE">
            <w:rPr>
              <w:rFonts w:ascii="Segoe UI Symbol" w:eastAsia="MS Gothic" w:hAnsi="Segoe UI Symbol" w:cs="Segoe UI Symbol"/>
              <w:color w:val="000000" w:themeColor="text1"/>
              <w:lang w:val="fr-CA"/>
            </w:rPr>
            <w:t>☐</w:t>
          </w:r>
        </w:sdtContent>
      </w:sdt>
      <w:r w:rsidR="003D3FAE" w:rsidRPr="5AAD2F43">
        <w:rPr>
          <w:rFonts w:asciiTheme="minorHAnsi" w:eastAsia="MS Gothic" w:hAnsiTheme="minorHAnsi" w:cstheme="minorBidi"/>
          <w:color w:val="000000"/>
          <w:lang w:val="fr-CA"/>
        </w:rPr>
        <w:t xml:space="preserve"> </w:t>
      </w:r>
      <w:r w:rsidR="003D3FAE" w:rsidRPr="5AAD2F43">
        <w:rPr>
          <w:rFonts w:asciiTheme="minorHAnsi" w:hAnsiTheme="minorHAnsi" w:cstheme="minorBidi"/>
          <w:color w:val="000000"/>
          <w:shd w:val="clear" w:color="auto" w:fill="FFFFFF"/>
          <w:lang w:val="fr-CA"/>
        </w:rPr>
        <w:t xml:space="preserve">L'approbation du Bureau d'éthique de la recherche est en cours. Si ce projet est financé, une copie du certificat d'éthique sera fournie au Bureau de la recherche par courriel. </w:t>
      </w:r>
      <w:r w:rsidR="003D3FAE" w:rsidRPr="5AAD2F43">
        <w:rPr>
          <w:rFonts w:asciiTheme="minorHAnsi" w:hAnsiTheme="minorHAnsi" w:cstheme="minorBidi"/>
          <w:color w:val="000000"/>
          <w:lang w:val="fr-CA"/>
        </w:rPr>
        <w:t xml:space="preserve">(Sujet: </w:t>
      </w:r>
      <w:r w:rsidR="003D3FAE" w:rsidRPr="5AAD2F43">
        <w:rPr>
          <w:rFonts w:asciiTheme="minorHAnsi" w:hAnsiTheme="minorHAnsi" w:cstheme="minorBidi"/>
          <w:b/>
          <w:bCs/>
          <w:color w:val="141412"/>
          <w:shd w:val="clear" w:color="auto" w:fill="FFFFFF"/>
          <w:lang w:val="fr-CA" w:eastAsia="en-CA"/>
        </w:rPr>
        <w:t xml:space="preserve">Subvention de recherche sur l'engagement communautaire </w:t>
      </w:r>
      <w:r w:rsidR="003D3FAE" w:rsidRPr="5AAD2F43">
        <w:rPr>
          <w:rFonts w:asciiTheme="minorHAnsi" w:hAnsiTheme="minorHAnsi" w:cstheme="minorBidi"/>
          <w:b/>
          <w:bCs/>
          <w:color w:val="000000"/>
          <w:lang w:val="fr-CA"/>
        </w:rPr>
        <w:t>Approbation éthique</w:t>
      </w:r>
      <w:r w:rsidR="003D3FAE" w:rsidRPr="5AAD2F43">
        <w:rPr>
          <w:rFonts w:asciiTheme="minorHAnsi" w:hAnsiTheme="minorHAnsi" w:cstheme="minorBidi"/>
          <w:color w:val="000000"/>
          <w:lang w:val="fr-CA"/>
        </w:rPr>
        <w:t xml:space="preserve">”) à l’adresse électronique suivante: </w:t>
      </w:r>
      <w:hyperlink r:id="rId13" w:history="1">
        <w:r w:rsidR="003D3FAE" w:rsidRPr="5AAD2F43">
          <w:rPr>
            <w:rStyle w:val="Hyperlink"/>
            <w:rFonts w:asciiTheme="minorHAnsi" w:hAnsiTheme="minorHAnsi" w:cstheme="minorBidi"/>
            <w:lang w:val="fr-CA"/>
          </w:rPr>
          <w:t>Research@glendon.yorku.ca</w:t>
        </w:r>
      </w:hyperlink>
      <w:r w:rsidR="003D3FAE" w:rsidRPr="5AAD2F43">
        <w:rPr>
          <w:rFonts w:asciiTheme="minorHAnsi" w:hAnsiTheme="minorHAnsi" w:cstheme="minorBidi"/>
          <w:color w:val="000000"/>
          <w:lang w:val="fr-CA"/>
        </w:rPr>
        <w:t xml:space="preserve">. Les fonds pour </w:t>
      </w:r>
      <w:r w:rsidR="003D3FAE" w:rsidRPr="5AAD2F43">
        <w:rPr>
          <w:rFonts w:asciiTheme="minorHAnsi" w:hAnsiTheme="minorHAnsi" w:cstheme="minorBidi"/>
          <w:color w:val="000000"/>
          <w:lang w:val="fr-CA"/>
        </w:rPr>
        <w:lastRenderedPageBreak/>
        <w:t xml:space="preserve">les projets approuvés de seront pas remis tant que l’approbation éthique n’aura pas été obtenue. </w:t>
      </w:r>
    </w:p>
    <w:p w14:paraId="2460BE9F" w14:textId="77777777" w:rsidR="003D3FAE" w:rsidRPr="003D3FAE" w:rsidRDefault="003D3FAE" w:rsidP="003D3FAE">
      <w:pPr>
        <w:rPr>
          <w:rFonts w:cstheme="minorHAnsi"/>
          <w:b/>
          <w:color w:val="000000"/>
          <w:sz w:val="24"/>
          <w:szCs w:val="24"/>
          <w:u w:val="single"/>
          <w:lang w:val="fr-CA"/>
        </w:rPr>
      </w:pPr>
    </w:p>
    <w:p w14:paraId="2E7DA49E" w14:textId="77777777" w:rsidR="003D3FAE" w:rsidRPr="003D3FAE" w:rsidRDefault="003D3FAE" w:rsidP="003D3FAE">
      <w:pPr>
        <w:rPr>
          <w:rFonts w:cstheme="minorHAnsi"/>
          <w:b/>
          <w:color w:val="000000"/>
          <w:sz w:val="24"/>
          <w:szCs w:val="24"/>
          <w:lang w:val="fr-CA"/>
        </w:rPr>
      </w:pPr>
      <w:r w:rsidRPr="003D3FAE">
        <w:rPr>
          <w:rFonts w:cstheme="minorHAnsi"/>
          <w:b/>
          <w:color w:val="000000"/>
          <w:sz w:val="24"/>
          <w:szCs w:val="24"/>
          <w:u w:val="single"/>
          <w:lang w:val="fr-CA"/>
        </w:rPr>
        <w:t xml:space="preserve">Proposition de recherche </w:t>
      </w:r>
    </w:p>
    <w:p w14:paraId="2521067C" w14:textId="77777777" w:rsidR="003D3FAE" w:rsidRPr="003D3FAE" w:rsidRDefault="003D3FAE" w:rsidP="003D3FAE">
      <w:pPr>
        <w:autoSpaceDE w:val="0"/>
        <w:autoSpaceDN w:val="0"/>
        <w:adjustRightInd w:val="0"/>
        <w:rPr>
          <w:rFonts w:cstheme="minorHAnsi"/>
          <w:b/>
          <w:color w:val="000000"/>
          <w:sz w:val="24"/>
          <w:szCs w:val="24"/>
          <w:lang w:val="fr-CA"/>
        </w:rPr>
      </w:pPr>
      <w:r w:rsidRPr="003D3FAE">
        <w:rPr>
          <w:rFonts w:cstheme="minorHAnsi"/>
          <w:b/>
          <w:color w:val="000000"/>
          <w:sz w:val="24"/>
          <w:szCs w:val="24"/>
          <w:lang w:val="fr-CA"/>
        </w:rPr>
        <w:t xml:space="preserve">Description du projet </w:t>
      </w:r>
    </w:p>
    <w:p w14:paraId="7F0288A7" w14:textId="77777777" w:rsidR="003D3FAE" w:rsidRPr="003D3FAE" w:rsidRDefault="003D3FAE" w:rsidP="003D3FAE">
      <w:pPr>
        <w:autoSpaceDE w:val="0"/>
        <w:autoSpaceDN w:val="0"/>
        <w:adjustRightInd w:val="0"/>
        <w:rPr>
          <w:rFonts w:cstheme="minorHAnsi"/>
          <w:i/>
          <w:color w:val="000000"/>
          <w:sz w:val="24"/>
          <w:szCs w:val="24"/>
          <w:lang w:val="fr-CA"/>
        </w:rPr>
      </w:pPr>
      <w:r w:rsidRPr="003D3FAE">
        <w:rPr>
          <w:rFonts w:cstheme="minorHAnsi"/>
          <w:i/>
          <w:color w:val="000000"/>
          <w:sz w:val="24"/>
          <w:szCs w:val="24"/>
          <w:lang w:val="fr-CA"/>
        </w:rPr>
        <w:t>En 500 mots ou moins, décrivez dans la case ci-dessous le projet proposé. Rédigez votre proposition dans un langage clair et simple. Évitez le jargon propre à la discipline, les acronymes et les termes très techniques lorsque vous rédigez votre demande. Organisez votre proposition selon les rubriques suivantes (les rubriques ne sont pas comprises dans le nombre de mots) :</w:t>
      </w:r>
    </w:p>
    <w:p w14:paraId="1F41650F" w14:textId="77777777" w:rsidR="003D3FAE" w:rsidRPr="003D3FAE" w:rsidRDefault="003D3FAE" w:rsidP="003D3FAE">
      <w:pPr>
        <w:autoSpaceDE w:val="0"/>
        <w:autoSpaceDN w:val="0"/>
        <w:adjustRightInd w:val="0"/>
        <w:rPr>
          <w:rFonts w:cstheme="minorHAnsi"/>
          <w:i/>
          <w:color w:val="000000"/>
          <w:sz w:val="24"/>
          <w:szCs w:val="24"/>
          <w:lang w:val="fr-CA"/>
        </w:rPr>
      </w:pPr>
    </w:p>
    <w:p w14:paraId="2ACEA3A0" w14:textId="77777777" w:rsidR="003D3FAE" w:rsidRPr="003D3FAE" w:rsidRDefault="003D3FAE" w:rsidP="003D3FAE">
      <w:pPr>
        <w:autoSpaceDE w:val="0"/>
        <w:autoSpaceDN w:val="0"/>
        <w:adjustRightInd w:val="0"/>
        <w:ind w:left="1440"/>
        <w:rPr>
          <w:rFonts w:cstheme="minorHAnsi"/>
          <w:i/>
          <w:color w:val="000000"/>
          <w:sz w:val="24"/>
          <w:szCs w:val="24"/>
          <w:lang w:val="fr-CA"/>
        </w:rPr>
      </w:pPr>
      <w:proofErr w:type="gramStart"/>
      <w:r w:rsidRPr="003D3FAE">
        <w:rPr>
          <w:rFonts w:cstheme="minorHAnsi"/>
          <w:i/>
          <w:color w:val="000000"/>
          <w:sz w:val="24"/>
          <w:szCs w:val="24"/>
          <w:lang w:val="fr-CA"/>
        </w:rPr>
        <w:t>o</w:t>
      </w:r>
      <w:proofErr w:type="gramEnd"/>
      <w:r w:rsidRPr="003D3FAE">
        <w:rPr>
          <w:rFonts w:cstheme="minorHAnsi"/>
          <w:i/>
          <w:color w:val="000000"/>
          <w:sz w:val="24"/>
          <w:szCs w:val="24"/>
          <w:lang w:val="fr-CA"/>
        </w:rPr>
        <w:t xml:space="preserve"> Objectifs du projet </w:t>
      </w:r>
    </w:p>
    <w:p w14:paraId="54680D49" w14:textId="77777777" w:rsidR="003D3FAE" w:rsidRPr="003D3FAE" w:rsidRDefault="003D3FAE" w:rsidP="003D3FAE">
      <w:pPr>
        <w:autoSpaceDE w:val="0"/>
        <w:autoSpaceDN w:val="0"/>
        <w:adjustRightInd w:val="0"/>
        <w:ind w:left="1440"/>
        <w:rPr>
          <w:rFonts w:cstheme="minorHAnsi"/>
          <w:i/>
          <w:color w:val="000000"/>
          <w:sz w:val="24"/>
          <w:szCs w:val="24"/>
          <w:lang w:val="fr-CA"/>
        </w:rPr>
      </w:pPr>
      <w:proofErr w:type="gramStart"/>
      <w:r w:rsidRPr="003D3FAE">
        <w:rPr>
          <w:rFonts w:cstheme="minorHAnsi"/>
          <w:i/>
          <w:color w:val="000000"/>
          <w:sz w:val="24"/>
          <w:szCs w:val="24"/>
          <w:lang w:val="fr-CA"/>
        </w:rPr>
        <w:t>o</w:t>
      </w:r>
      <w:proofErr w:type="gramEnd"/>
      <w:r w:rsidRPr="003D3FAE">
        <w:rPr>
          <w:rFonts w:cstheme="minorHAnsi"/>
          <w:i/>
          <w:color w:val="000000"/>
          <w:sz w:val="24"/>
          <w:szCs w:val="24"/>
          <w:lang w:val="fr-CA"/>
        </w:rPr>
        <w:t xml:space="preserve"> Raison d'être du projet et relation avec la recherche existante</w:t>
      </w:r>
    </w:p>
    <w:p w14:paraId="3588B7CA" w14:textId="12482A51" w:rsidR="003D3FAE" w:rsidRPr="003D3FAE" w:rsidRDefault="003D3FAE" w:rsidP="5AAD2F43">
      <w:pPr>
        <w:autoSpaceDE w:val="0"/>
        <w:autoSpaceDN w:val="0"/>
        <w:adjustRightInd w:val="0"/>
        <w:ind w:left="1440"/>
        <w:rPr>
          <w:i/>
          <w:iCs/>
          <w:color w:val="000000"/>
          <w:sz w:val="24"/>
          <w:szCs w:val="24"/>
          <w:lang w:val="fr-CA"/>
        </w:rPr>
      </w:pPr>
      <w:proofErr w:type="gramStart"/>
      <w:r w:rsidRPr="5AAD2F43">
        <w:rPr>
          <w:i/>
          <w:iCs/>
          <w:color w:val="000000" w:themeColor="text1"/>
          <w:sz w:val="24"/>
          <w:szCs w:val="24"/>
          <w:lang w:val="fr-CA"/>
        </w:rPr>
        <w:t>o</w:t>
      </w:r>
      <w:proofErr w:type="gramEnd"/>
      <w:r w:rsidRPr="5AAD2F43">
        <w:rPr>
          <w:i/>
          <w:iCs/>
          <w:color w:val="000000" w:themeColor="text1"/>
          <w:sz w:val="24"/>
          <w:szCs w:val="24"/>
          <w:lang w:val="fr-CA"/>
        </w:rPr>
        <w:t xml:space="preserve"> Plan et méthodologie de recherche</w:t>
      </w:r>
    </w:p>
    <w:tbl>
      <w:tblPr>
        <w:tblStyle w:val="TableGrid"/>
        <w:tblW w:w="0" w:type="auto"/>
        <w:tblLook w:val="04A0" w:firstRow="1" w:lastRow="0" w:firstColumn="1" w:lastColumn="0" w:noHBand="0" w:noVBand="1"/>
      </w:tblPr>
      <w:tblGrid>
        <w:gridCol w:w="9350"/>
      </w:tblGrid>
      <w:tr w:rsidR="003D3FAE" w:rsidRPr="007474F1" w14:paraId="33E91A06" w14:textId="77777777" w:rsidTr="00B70BC3">
        <w:tc>
          <w:tcPr>
            <w:tcW w:w="10776" w:type="dxa"/>
          </w:tcPr>
          <w:p w14:paraId="58FF99C5" w14:textId="77777777" w:rsidR="003D3FAE" w:rsidRPr="003D3FAE" w:rsidRDefault="003D3FAE" w:rsidP="00B70BC3">
            <w:pPr>
              <w:autoSpaceDE w:val="0"/>
              <w:autoSpaceDN w:val="0"/>
              <w:adjustRightInd w:val="0"/>
              <w:spacing w:after="160"/>
              <w:rPr>
                <w:rFonts w:cstheme="minorHAnsi"/>
                <w:b/>
                <w:color w:val="000000"/>
                <w:sz w:val="24"/>
                <w:szCs w:val="24"/>
                <w:u w:val="single"/>
                <w:lang w:val="fr-CA"/>
              </w:rPr>
            </w:pPr>
          </w:p>
          <w:p w14:paraId="60BB0F27" w14:textId="77777777" w:rsidR="003D3FAE" w:rsidRPr="003D3FAE" w:rsidRDefault="003D3FAE" w:rsidP="00B70BC3">
            <w:pPr>
              <w:autoSpaceDE w:val="0"/>
              <w:autoSpaceDN w:val="0"/>
              <w:adjustRightInd w:val="0"/>
              <w:spacing w:after="160"/>
              <w:rPr>
                <w:rFonts w:cstheme="minorHAnsi"/>
                <w:b/>
                <w:color w:val="000000"/>
                <w:sz w:val="24"/>
                <w:szCs w:val="24"/>
                <w:u w:val="single"/>
                <w:lang w:val="fr-CA"/>
              </w:rPr>
            </w:pPr>
          </w:p>
          <w:p w14:paraId="03413D4A" w14:textId="77777777" w:rsidR="003D3FAE" w:rsidRPr="003D3FAE" w:rsidRDefault="003D3FAE" w:rsidP="00B70BC3">
            <w:pPr>
              <w:autoSpaceDE w:val="0"/>
              <w:autoSpaceDN w:val="0"/>
              <w:adjustRightInd w:val="0"/>
              <w:spacing w:after="160"/>
              <w:rPr>
                <w:rFonts w:cstheme="minorHAnsi"/>
                <w:b/>
                <w:color w:val="000000"/>
                <w:sz w:val="24"/>
                <w:szCs w:val="24"/>
                <w:u w:val="single"/>
                <w:lang w:val="fr-CA"/>
              </w:rPr>
            </w:pPr>
          </w:p>
          <w:p w14:paraId="78D8E57E" w14:textId="77777777" w:rsidR="003D3FAE" w:rsidRPr="003D3FAE" w:rsidRDefault="003D3FAE" w:rsidP="00B70BC3">
            <w:pPr>
              <w:autoSpaceDE w:val="0"/>
              <w:autoSpaceDN w:val="0"/>
              <w:adjustRightInd w:val="0"/>
              <w:spacing w:after="160"/>
              <w:rPr>
                <w:rFonts w:cstheme="minorHAnsi"/>
                <w:b/>
                <w:color w:val="000000"/>
                <w:sz w:val="24"/>
                <w:szCs w:val="24"/>
                <w:u w:val="single"/>
                <w:lang w:val="fr-CA"/>
              </w:rPr>
            </w:pPr>
          </w:p>
        </w:tc>
      </w:tr>
    </w:tbl>
    <w:p w14:paraId="10981D57" w14:textId="77777777" w:rsidR="003D3FAE" w:rsidRPr="003D3FAE" w:rsidRDefault="003D3FAE" w:rsidP="003D3FAE">
      <w:pPr>
        <w:autoSpaceDE w:val="0"/>
        <w:autoSpaceDN w:val="0"/>
        <w:adjustRightInd w:val="0"/>
        <w:rPr>
          <w:rFonts w:cstheme="minorHAnsi"/>
          <w:b/>
          <w:color w:val="000000"/>
          <w:sz w:val="24"/>
          <w:szCs w:val="24"/>
          <w:u w:val="single"/>
          <w:lang w:val="fr-CA"/>
        </w:rPr>
      </w:pPr>
    </w:p>
    <w:p w14:paraId="411259FA" w14:textId="746E60A9" w:rsidR="003D3FAE" w:rsidRPr="003D3FAE" w:rsidRDefault="003D3FAE" w:rsidP="003D3FAE">
      <w:pPr>
        <w:autoSpaceDE w:val="0"/>
        <w:autoSpaceDN w:val="0"/>
        <w:adjustRightInd w:val="0"/>
        <w:rPr>
          <w:rFonts w:cstheme="minorHAnsi"/>
          <w:b/>
          <w:color w:val="000000"/>
          <w:sz w:val="24"/>
          <w:szCs w:val="24"/>
          <w:u w:val="single"/>
          <w:lang w:val="fr-CA"/>
        </w:rPr>
      </w:pPr>
      <w:r w:rsidRPr="003D3FAE">
        <w:rPr>
          <w:rFonts w:cstheme="minorHAnsi"/>
          <w:b/>
          <w:color w:val="000000"/>
          <w:sz w:val="24"/>
          <w:szCs w:val="24"/>
          <w:u w:val="single"/>
          <w:lang w:val="fr-CA"/>
        </w:rPr>
        <w:t>Budget</w:t>
      </w:r>
    </w:p>
    <w:p w14:paraId="7812A5BB"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xml:space="preserve">Veuillez remplir les détails budgétaires de votre projet ci-dessous. Des lignes supplémentaires peuvent être insérées aux tableaux si nécessaire. Référez-vous aux directives de chaque section lorsque vous remplissez le budget et les justifications pour chaque sous-catégorie, selon ce qui est pertinent pour votre projet. Seuls les coûts directs du projet tels que définis par les lignes directrices des subventions de recherche Glendon seront considérés comme admissibles. </w:t>
      </w:r>
    </w:p>
    <w:p w14:paraId="7E6CF5EF" w14:textId="77777777" w:rsidR="003D3FAE" w:rsidRPr="003D3FAE" w:rsidRDefault="003D3FAE" w:rsidP="003D3FAE">
      <w:pPr>
        <w:autoSpaceDE w:val="0"/>
        <w:autoSpaceDN w:val="0"/>
        <w:adjustRightInd w:val="0"/>
        <w:rPr>
          <w:rFonts w:cstheme="minorHAnsi"/>
          <w:b/>
          <w:color w:val="000000"/>
          <w:sz w:val="24"/>
          <w:szCs w:val="24"/>
          <w:u w:val="single"/>
          <w:lang w:val="fr-CA"/>
        </w:rPr>
      </w:pPr>
    </w:p>
    <w:p w14:paraId="3523CD88" w14:textId="77777777" w:rsidR="003D3FAE" w:rsidRPr="003D3FAE" w:rsidRDefault="003D3FAE" w:rsidP="003D3FAE">
      <w:pPr>
        <w:autoSpaceDE w:val="0"/>
        <w:autoSpaceDN w:val="0"/>
        <w:adjustRightInd w:val="0"/>
        <w:rPr>
          <w:rFonts w:cstheme="minorHAnsi"/>
          <w:b/>
          <w:color w:val="000000"/>
          <w:sz w:val="24"/>
          <w:szCs w:val="24"/>
          <w:u w:val="single"/>
          <w:lang w:val="fr-CA"/>
        </w:rPr>
      </w:pPr>
      <w:r w:rsidRPr="003D3FAE">
        <w:rPr>
          <w:rFonts w:cstheme="minorHAnsi"/>
          <w:b/>
          <w:color w:val="000000"/>
          <w:sz w:val="24"/>
          <w:szCs w:val="24"/>
          <w:u w:val="single"/>
          <w:lang w:val="fr-CA"/>
        </w:rPr>
        <w:t>Dépenses non admissibles</w:t>
      </w:r>
    </w:p>
    <w:p w14:paraId="3990B00D" w14:textId="737460F5" w:rsidR="003D3FAE" w:rsidRPr="003D3FAE" w:rsidRDefault="003D3FAE" w:rsidP="5AAD2F43">
      <w:pPr>
        <w:autoSpaceDE w:val="0"/>
        <w:autoSpaceDN w:val="0"/>
        <w:adjustRightInd w:val="0"/>
        <w:rPr>
          <w:color w:val="000000"/>
          <w:sz w:val="24"/>
          <w:szCs w:val="24"/>
          <w:lang w:val="fr-CA"/>
        </w:rPr>
      </w:pPr>
      <w:r w:rsidRPr="5AAD2F43">
        <w:rPr>
          <w:color w:val="000000" w:themeColor="text1"/>
          <w:sz w:val="24"/>
          <w:szCs w:val="24"/>
          <w:lang w:val="fr-CA"/>
        </w:rPr>
        <w:t>- la participation à des colloques ou à des ateliers</w:t>
      </w:r>
    </w:p>
    <w:p w14:paraId="7EBEADCC"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xml:space="preserve">- préparation de cours </w:t>
      </w:r>
    </w:p>
    <w:p w14:paraId="741E6B75"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projets administratifs</w:t>
      </w:r>
    </w:p>
    <w:p w14:paraId="4E0D6D8D"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la dactylographie et le traitement de texte</w:t>
      </w:r>
    </w:p>
    <w:p w14:paraId="74309269" w14:textId="19BE0880" w:rsidR="003D3FAE" w:rsidRPr="003D3FAE" w:rsidRDefault="003D3FAE" w:rsidP="5AAD2F43">
      <w:pPr>
        <w:autoSpaceDE w:val="0"/>
        <w:autoSpaceDN w:val="0"/>
        <w:adjustRightInd w:val="0"/>
        <w:rPr>
          <w:color w:val="000000"/>
          <w:sz w:val="24"/>
          <w:szCs w:val="24"/>
          <w:lang w:val="fr-CA"/>
        </w:rPr>
      </w:pPr>
      <w:r w:rsidRPr="5AAD2F43">
        <w:rPr>
          <w:color w:val="000000" w:themeColor="text1"/>
          <w:sz w:val="24"/>
          <w:szCs w:val="24"/>
          <w:lang w:val="fr-CA"/>
        </w:rPr>
        <w:lastRenderedPageBreak/>
        <w:t>- salaire du candidat / de la candidate</w:t>
      </w:r>
    </w:p>
    <w:p w14:paraId="066DBE55"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achat de livres et de magazines</w:t>
      </w:r>
    </w:p>
    <w:p w14:paraId="3B2B83D8"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xml:space="preserve">- fournitures de bureau </w:t>
      </w:r>
    </w:p>
    <w:p w14:paraId="0F6DBB74" w14:textId="77777777" w:rsidR="003D3FAE" w:rsidRPr="003D3FAE" w:rsidRDefault="003D3FAE" w:rsidP="003D3FAE">
      <w:pPr>
        <w:autoSpaceDE w:val="0"/>
        <w:autoSpaceDN w:val="0"/>
        <w:adjustRightInd w:val="0"/>
        <w:rPr>
          <w:rFonts w:cstheme="minorHAnsi"/>
          <w:b/>
          <w:color w:val="000000"/>
          <w:sz w:val="24"/>
          <w:szCs w:val="24"/>
          <w:u w:val="single"/>
          <w:lang w:val="fr-CA"/>
        </w:rPr>
      </w:pPr>
    </w:p>
    <w:p w14:paraId="7FBD1DA4" w14:textId="77777777" w:rsidR="003D3FAE" w:rsidRPr="003D3FAE" w:rsidRDefault="003D3FAE" w:rsidP="003D3FAE">
      <w:pPr>
        <w:autoSpaceDE w:val="0"/>
        <w:autoSpaceDN w:val="0"/>
        <w:adjustRightInd w:val="0"/>
        <w:rPr>
          <w:rFonts w:cstheme="minorHAnsi"/>
          <w:b/>
          <w:color w:val="000000"/>
          <w:sz w:val="24"/>
          <w:szCs w:val="24"/>
          <w:u w:val="single"/>
          <w:lang w:val="fr-CA"/>
        </w:rPr>
      </w:pPr>
      <w:r w:rsidRPr="003D3FAE">
        <w:rPr>
          <w:rFonts w:cstheme="minorHAnsi"/>
          <w:b/>
          <w:color w:val="000000"/>
          <w:sz w:val="24"/>
          <w:szCs w:val="24"/>
          <w:u w:val="single"/>
          <w:lang w:val="fr-CA"/>
        </w:rPr>
        <w:t>Dépenses admissibles</w:t>
      </w:r>
    </w:p>
    <w:p w14:paraId="152707E1"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le salaire des assistants de recherche, des consultants, des techniciens et des participants aux expériences, conformément à la politique universitaire</w:t>
      </w:r>
    </w:p>
    <w:p w14:paraId="1565FA6A"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logiciels et périphériques d'ordinateur, conformément à la politique de l'Université sur l'acquisition de biens</w:t>
      </w:r>
    </w:p>
    <w:p w14:paraId="0444666A"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les repas et l'hébergement pour la recherche.</w:t>
      </w:r>
    </w:p>
    <w:p w14:paraId="4F19A2EF"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les tarifs les plus économiques pour le transport (indemnité kilométrique pour la voiture personnelle du demandeur au taux applicable)</w:t>
      </w:r>
    </w:p>
    <w:p w14:paraId="258C8E08"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les frais de transcription, de traduction et d'interprétation</w:t>
      </w:r>
    </w:p>
    <w:p w14:paraId="1C318F44"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la formation linguistique directement liée à un projet de recherche</w:t>
      </w:r>
    </w:p>
    <w:p w14:paraId="015A49B2" w14:textId="6C060511" w:rsidR="003D3FAE" w:rsidRPr="004E0BE1"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Autres dépenses de recherche justifiables</w:t>
      </w:r>
    </w:p>
    <w:p w14:paraId="7FC9F027" w14:textId="77777777" w:rsidR="003D3FAE" w:rsidRPr="003D3FAE" w:rsidRDefault="003D3FAE" w:rsidP="003D3FAE">
      <w:pPr>
        <w:pStyle w:val="ListParagraph"/>
        <w:numPr>
          <w:ilvl w:val="0"/>
          <w:numId w:val="4"/>
        </w:numPr>
        <w:autoSpaceDE w:val="0"/>
        <w:autoSpaceDN w:val="0"/>
        <w:adjustRightInd w:val="0"/>
        <w:rPr>
          <w:rFonts w:asciiTheme="minorHAnsi" w:hAnsiTheme="minorHAnsi" w:cstheme="minorHAnsi"/>
          <w:iCs/>
          <w:color w:val="000000"/>
          <w:lang w:val="fr-CA"/>
        </w:rPr>
      </w:pPr>
      <w:r w:rsidRPr="003D3FAE">
        <w:rPr>
          <w:rFonts w:asciiTheme="minorHAnsi" w:hAnsiTheme="minorHAnsi" w:cstheme="minorHAnsi"/>
          <w:b/>
          <w:bCs/>
          <w:iCs/>
          <w:color w:val="000000"/>
          <w:lang w:val="fr-CA"/>
        </w:rPr>
        <w:t>PERSONNEL</w:t>
      </w:r>
      <w:r w:rsidRPr="003D3FAE">
        <w:rPr>
          <w:rFonts w:asciiTheme="minorHAnsi" w:hAnsiTheme="minorHAnsi" w:cstheme="minorHAnsi"/>
          <w:iCs/>
          <w:color w:val="000000"/>
          <w:lang w:val="fr-CA"/>
        </w:rPr>
        <w:t xml:space="preserve">. Veuillez remplir le tableau et la justification des coûts de personnel, si cela s'applique à votre projet. </w:t>
      </w:r>
    </w:p>
    <w:p w14:paraId="010EF4BF" w14:textId="77777777" w:rsidR="003D3FAE" w:rsidRPr="003D3FAE" w:rsidRDefault="003D3FAE" w:rsidP="003D3FAE">
      <w:pPr>
        <w:pStyle w:val="ListParagraph"/>
        <w:autoSpaceDE w:val="0"/>
        <w:autoSpaceDN w:val="0"/>
        <w:adjustRightInd w:val="0"/>
        <w:rPr>
          <w:rFonts w:asciiTheme="minorHAnsi" w:hAnsiTheme="minorHAnsi" w:cstheme="minorHAnsi"/>
          <w:iCs/>
          <w:color w:val="000000"/>
          <w:lang w:val="fr-CA"/>
        </w:rPr>
      </w:pPr>
    </w:p>
    <w:tbl>
      <w:tblPr>
        <w:tblStyle w:val="TableProfessional"/>
        <w:tblW w:w="0" w:type="auto"/>
        <w:jc w:val="center"/>
        <w:tblLayout w:type="fixed"/>
        <w:tblLook w:val="0000" w:firstRow="0" w:lastRow="0" w:firstColumn="0" w:lastColumn="0" w:noHBand="0" w:noVBand="0"/>
      </w:tblPr>
      <w:tblGrid>
        <w:gridCol w:w="1985"/>
        <w:gridCol w:w="7948"/>
      </w:tblGrid>
      <w:tr w:rsidR="003D3FAE" w:rsidRPr="003D3FAE" w14:paraId="58D7B0D9" w14:textId="77777777" w:rsidTr="00B70BC3">
        <w:trPr>
          <w:trHeight w:val="282"/>
          <w:jc w:val="center"/>
        </w:trPr>
        <w:tc>
          <w:tcPr>
            <w:tcW w:w="1985" w:type="dxa"/>
            <w:tcBorders>
              <w:top w:val="single" w:sz="4" w:space="0" w:color="auto"/>
              <w:left w:val="nil"/>
              <w:bottom w:val="single" w:sz="4" w:space="0" w:color="auto"/>
              <w:right w:val="nil"/>
            </w:tcBorders>
          </w:tcPr>
          <w:p w14:paraId="35CFE3AF" w14:textId="77777777" w:rsidR="003D3FAE" w:rsidRPr="003D3FAE" w:rsidRDefault="003D3FAE" w:rsidP="00B70BC3">
            <w:pPr>
              <w:rPr>
                <w:rFonts w:asciiTheme="minorHAnsi" w:hAnsiTheme="minorHAnsi" w:cstheme="minorHAnsi"/>
                <w:sz w:val="24"/>
                <w:szCs w:val="24"/>
                <w:u w:val="single"/>
                <w:lang w:val="en-GB"/>
              </w:rPr>
            </w:pPr>
            <w:r w:rsidRPr="003D3FAE">
              <w:rPr>
                <w:rFonts w:asciiTheme="minorHAnsi" w:hAnsiTheme="minorHAnsi" w:cstheme="minorHAnsi"/>
                <w:sz w:val="24"/>
                <w:szCs w:val="24"/>
                <w:u w:val="single"/>
                <w:lang w:val="en-GB"/>
              </w:rPr>
              <w:t>PERSONNEL</w:t>
            </w:r>
          </w:p>
        </w:tc>
        <w:tc>
          <w:tcPr>
            <w:tcW w:w="7948" w:type="dxa"/>
            <w:tcBorders>
              <w:top w:val="single" w:sz="4" w:space="0" w:color="auto"/>
              <w:left w:val="nil"/>
              <w:bottom w:val="single" w:sz="4" w:space="0" w:color="auto"/>
              <w:right w:val="nil"/>
            </w:tcBorders>
          </w:tcPr>
          <w:p w14:paraId="035E6F12" w14:textId="77777777" w:rsidR="003D3FAE" w:rsidRPr="003D3FAE" w:rsidRDefault="003D3FAE" w:rsidP="00B70BC3">
            <w:pPr>
              <w:rPr>
                <w:rFonts w:asciiTheme="minorHAnsi" w:hAnsiTheme="minorHAnsi" w:cstheme="minorHAnsi"/>
                <w:sz w:val="24"/>
                <w:szCs w:val="24"/>
              </w:rPr>
            </w:pPr>
          </w:p>
        </w:tc>
      </w:tr>
      <w:tr w:rsidR="003D3FAE" w:rsidRPr="00907652" w14:paraId="61BCD293" w14:textId="77777777" w:rsidTr="00B70BC3">
        <w:trPr>
          <w:trHeight w:val="233"/>
          <w:jc w:val="center"/>
        </w:trPr>
        <w:tc>
          <w:tcPr>
            <w:tcW w:w="1985" w:type="dxa"/>
            <w:tcBorders>
              <w:top w:val="single" w:sz="4" w:space="0" w:color="auto"/>
            </w:tcBorders>
          </w:tcPr>
          <w:p w14:paraId="65A84E38" w14:textId="77777777" w:rsidR="003D3FAE" w:rsidRPr="003D3FAE" w:rsidRDefault="003D3FAE" w:rsidP="00B70BC3">
            <w:pPr>
              <w:rPr>
                <w:rFonts w:asciiTheme="minorHAnsi" w:hAnsiTheme="minorHAnsi" w:cstheme="minorHAnsi"/>
                <w:sz w:val="24"/>
                <w:szCs w:val="24"/>
                <w:lang w:val="en-GB"/>
              </w:rPr>
            </w:pPr>
            <w:proofErr w:type="spellStart"/>
            <w:r w:rsidRPr="003D3FAE">
              <w:rPr>
                <w:rFonts w:asciiTheme="minorHAnsi" w:hAnsiTheme="minorHAnsi" w:cstheme="minorHAnsi"/>
                <w:sz w:val="24"/>
                <w:szCs w:val="24"/>
                <w:lang w:val="en-GB"/>
              </w:rPr>
              <w:t>Montant</w:t>
            </w:r>
            <w:proofErr w:type="spellEnd"/>
            <w:r w:rsidRPr="003D3FAE">
              <w:rPr>
                <w:rFonts w:asciiTheme="minorHAnsi" w:hAnsiTheme="minorHAnsi" w:cstheme="minorHAnsi"/>
                <w:sz w:val="24"/>
                <w:szCs w:val="24"/>
                <w:lang w:val="en-GB"/>
              </w:rPr>
              <w:t xml:space="preserve"> </w:t>
            </w:r>
          </w:p>
        </w:tc>
        <w:tc>
          <w:tcPr>
            <w:tcW w:w="7948" w:type="dxa"/>
            <w:tcBorders>
              <w:top w:val="single" w:sz="4" w:space="0" w:color="auto"/>
            </w:tcBorders>
          </w:tcPr>
          <w:p w14:paraId="04CDAEF0" w14:textId="77777777" w:rsidR="003D3FAE" w:rsidRPr="003D3FAE" w:rsidRDefault="003D3FAE" w:rsidP="00B70BC3">
            <w:pPr>
              <w:rPr>
                <w:rFonts w:asciiTheme="minorHAnsi" w:hAnsiTheme="minorHAnsi" w:cstheme="minorHAnsi"/>
                <w:sz w:val="24"/>
                <w:szCs w:val="24"/>
                <w:lang w:val="fr-CA"/>
              </w:rPr>
            </w:pPr>
            <w:r w:rsidRPr="003D3FAE">
              <w:rPr>
                <w:rFonts w:asciiTheme="minorHAnsi" w:hAnsiTheme="minorHAnsi" w:cstheme="minorHAnsi"/>
                <w:color w:val="000000"/>
                <w:sz w:val="24"/>
                <w:szCs w:val="24"/>
                <w:shd w:val="clear" w:color="auto" w:fill="FFFFFF"/>
                <w:lang w:val="fr-CA"/>
              </w:rPr>
              <w:t>Justification (taux horaire, nombre d'heures, tâches à accomplir, etc.)</w:t>
            </w:r>
          </w:p>
        </w:tc>
      </w:tr>
      <w:tr w:rsidR="003D3FAE" w:rsidRPr="00907652" w14:paraId="067588CE" w14:textId="77777777" w:rsidTr="00B70BC3">
        <w:trPr>
          <w:trHeight w:val="233"/>
          <w:jc w:val="center"/>
        </w:trPr>
        <w:tc>
          <w:tcPr>
            <w:tcW w:w="1985" w:type="dxa"/>
          </w:tcPr>
          <w:p w14:paraId="23E743BF" w14:textId="77777777" w:rsidR="003D3FAE" w:rsidRPr="003D3FAE" w:rsidRDefault="003D3FAE" w:rsidP="00B70BC3">
            <w:pPr>
              <w:rPr>
                <w:rFonts w:asciiTheme="minorHAnsi" w:hAnsiTheme="minorHAnsi" w:cstheme="minorHAnsi"/>
                <w:sz w:val="24"/>
                <w:szCs w:val="24"/>
                <w:lang w:val="fr-CA"/>
              </w:rPr>
            </w:pPr>
          </w:p>
        </w:tc>
        <w:tc>
          <w:tcPr>
            <w:tcW w:w="7948" w:type="dxa"/>
          </w:tcPr>
          <w:p w14:paraId="7A1EB0E7" w14:textId="77777777" w:rsidR="003D3FAE" w:rsidRPr="003D3FAE" w:rsidRDefault="003D3FAE" w:rsidP="00B70BC3">
            <w:pPr>
              <w:rPr>
                <w:rFonts w:asciiTheme="minorHAnsi" w:hAnsiTheme="minorHAnsi" w:cstheme="minorHAnsi"/>
                <w:sz w:val="24"/>
                <w:szCs w:val="24"/>
                <w:lang w:val="fr-CA"/>
              </w:rPr>
            </w:pPr>
          </w:p>
        </w:tc>
      </w:tr>
      <w:tr w:rsidR="003D3FAE" w:rsidRPr="00907652" w14:paraId="7AE3FBCE" w14:textId="77777777" w:rsidTr="00B70BC3">
        <w:trPr>
          <w:trHeight w:val="233"/>
          <w:jc w:val="center"/>
        </w:trPr>
        <w:tc>
          <w:tcPr>
            <w:tcW w:w="1985" w:type="dxa"/>
          </w:tcPr>
          <w:p w14:paraId="660DF61D" w14:textId="77777777" w:rsidR="003D3FAE" w:rsidRPr="003D3FAE" w:rsidRDefault="003D3FAE" w:rsidP="00B70BC3">
            <w:pPr>
              <w:rPr>
                <w:rFonts w:asciiTheme="minorHAnsi" w:hAnsiTheme="minorHAnsi" w:cstheme="minorHAnsi"/>
                <w:sz w:val="24"/>
                <w:szCs w:val="24"/>
                <w:lang w:val="fr-CA"/>
              </w:rPr>
            </w:pPr>
          </w:p>
        </w:tc>
        <w:tc>
          <w:tcPr>
            <w:tcW w:w="7948" w:type="dxa"/>
          </w:tcPr>
          <w:p w14:paraId="40A7A7FA" w14:textId="77777777" w:rsidR="003D3FAE" w:rsidRPr="003D3FAE" w:rsidRDefault="003D3FAE" w:rsidP="00B70BC3">
            <w:pPr>
              <w:rPr>
                <w:rFonts w:asciiTheme="minorHAnsi" w:hAnsiTheme="minorHAnsi" w:cstheme="minorHAnsi"/>
                <w:sz w:val="24"/>
                <w:szCs w:val="24"/>
                <w:lang w:val="fr-CA"/>
              </w:rPr>
            </w:pPr>
          </w:p>
        </w:tc>
      </w:tr>
      <w:tr w:rsidR="003D3FAE" w:rsidRPr="00907652" w14:paraId="3820CE4F" w14:textId="77777777" w:rsidTr="00B70BC3">
        <w:trPr>
          <w:trHeight w:val="245"/>
          <w:jc w:val="center"/>
        </w:trPr>
        <w:tc>
          <w:tcPr>
            <w:tcW w:w="1985" w:type="dxa"/>
          </w:tcPr>
          <w:p w14:paraId="174013CF" w14:textId="77777777" w:rsidR="003D3FAE" w:rsidRPr="003D3FAE" w:rsidRDefault="003D3FAE" w:rsidP="00B70BC3">
            <w:pPr>
              <w:rPr>
                <w:rFonts w:asciiTheme="minorHAnsi" w:hAnsiTheme="minorHAnsi" w:cstheme="minorHAnsi"/>
                <w:sz w:val="24"/>
                <w:szCs w:val="24"/>
                <w:lang w:val="fr-CA"/>
              </w:rPr>
            </w:pPr>
          </w:p>
        </w:tc>
        <w:tc>
          <w:tcPr>
            <w:tcW w:w="7948" w:type="dxa"/>
          </w:tcPr>
          <w:p w14:paraId="1044BD5A" w14:textId="77777777" w:rsidR="003D3FAE" w:rsidRPr="003D3FAE" w:rsidRDefault="003D3FAE" w:rsidP="00B70BC3">
            <w:pPr>
              <w:rPr>
                <w:rFonts w:asciiTheme="minorHAnsi" w:hAnsiTheme="minorHAnsi" w:cstheme="minorHAnsi"/>
                <w:sz w:val="24"/>
                <w:szCs w:val="24"/>
                <w:lang w:val="fr-CA"/>
              </w:rPr>
            </w:pPr>
          </w:p>
        </w:tc>
      </w:tr>
    </w:tbl>
    <w:p w14:paraId="5D977168" w14:textId="77777777" w:rsidR="003D3FAE" w:rsidRPr="003D3FAE" w:rsidRDefault="003D3FAE" w:rsidP="003D3FAE">
      <w:pPr>
        <w:autoSpaceDE w:val="0"/>
        <w:autoSpaceDN w:val="0"/>
        <w:adjustRightInd w:val="0"/>
        <w:rPr>
          <w:rFonts w:cstheme="minorHAnsi"/>
          <w:iCs/>
          <w:color w:val="000000"/>
          <w:sz w:val="24"/>
          <w:szCs w:val="24"/>
          <w:lang w:val="fr-CA"/>
        </w:rPr>
      </w:pPr>
    </w:p>
    <w:p w14:paraId="15E69247" w14:textId="77777777" w:rsidR="003D3FAE" w:rsidRPr="003D3FAE" w:rsidRDefault="003D3FAE" w:rsidP="003D3FAE">
      <w:pPr>
        <w:pStyle w:val="ListParagraph"/>
        <w:autoSpaceDE w:val="0"/>
        <w:autoSpaceDN w:val="0"/>
        <w:adjustRightInd w:val="0"/>
        <w:rPr>
          <w:rFonts w:asciiTheme="minorHAnsi" w:hAnsiTheme="minorHAnsi" w:cstheme="minorHAnsi"/>
          <w:iCs/>
          <w:color w:val="000000"/>
          <w:lang w:val="fr-CA"/>
        </w:rPr>
      </w:pPr>
      <w:r w:rsidRPr="003D3FAE">
        <w:rPr>
          <w:rFonts w:asciiTheme="minorHAnsi" w:hAnsiTheme="minorHAnsi" w:cstheme="minorHAnsi"/>
          <w:iCs/>
          <w:color w:val="000000"/>
          <w:lang w:val="fr-CA"/>
        </w:rPr>
        <w:t xml:space="preserve"> </w:t>
      </w:r>
    </w:p>
    <w:p w14:paraId="49866C0F" w14:textId="77777777" w:rsidR="003D3FAE" w:rsidRPr="003D3FAE" w:rsidRDefault="003D3FAE" w:rsidP="003D3FAE">
      <w:pPr>
        <w:pStyle w:val="ListParagraph"/>
        <w:numPr>
          <w:ilvl w:val="0"/>
          <w:numId w:val="4"/>
        </w:numPr>
        <w:autoSpaceDE w:val="0"/>
        <w:autoSpaceDN w:val="0"/>
        <w:adjustRightInd w:val="0"/>
        <w:rPr>
          <w:rFonts w:asciiTheme="minorHAnsi" w:hAnsiTheme="minorHAnsi" w:cstheme="minorHAnsi"/>
          <w:iCs/>
          <w:color w:val="000000"/>
          <w:lang w:val="fr-CA"/>
        </w:rPr>
      </w:pPr>
      <w:r w:rsidRPr="003D3FAE">
        <w:rPr>
          <w:rFonts w:asciiTheme="minorHAnsi" w:hAnsiTheme="minorHAnsi" w:cstheme="minorHAnsi"/>
          <w:b/>
          <w:bCs/>
          <w:iCs/>
          <w:color w:val="000000"/>
        </w:rPr>
        <w:t xml:space="preserve">DÉPLACEMENT ET HÉBERGEMENT: </w:t>
      </w:r>
    </w:p>
    <w:p w14:paraId="44EC531E" w14:textId="77777777" w:rsidR="003D3FAE" w:rsidRPr="003D3FAE" w:rsidRDefault="003D3FAE" w:rsidP="003D3FAE">
      <w:pPr>
        <w:pStyle w:val="ListParagraph"/>
        <w:autoSpaceDE w:val="0"/>
        <w:autoSpaceDN w:val="0"/>
        <w:adjustRightInd w:val="0"/>
        <w:rPr>
          <w:rFonts w:asciiTheme="minorHAnsi" w:hAnsiTheme="minorHAnsi" w:cstheme="minorHAnsi"/>
          <w:iCs/>
          <w:color w:val="000000"/>
          <w:lang w:val="fr-CA"/>
        </w:rPr>
      </w:pPr>
    </w:p>
    <w:p w14:paraId="393D6D4E" w14:textId="2115209D" w:rsidR="003D3FAE" w:rsidRPr="00D736D7" w:rsidRDefault="003D3FAE" w:rsidP="0577498D">
      <w:pPr>
        <w:pStyle w:val="ListParagraph"/>
        <w:autoSpaceDE w:val="0"/>
        <w:autoSpaceDN w:val="0"/>
        <w:adjustRightInd w:val="0"/>
        <w:rPr>
          <w:rFonts w:asciiTheme="minorHAnsi" w:hAnsiTheme="minorHAnsi" w:cstheme="minorBidi"/>
          <w:strike/>
          <w:color w:val="000000"/>
          <w:lang w:val="fr-CA"/>
        </w:rPr>
      </w:pPr>
      <w:r w:rsidRPr="0577498D">
        <w:rPr>
          <w:rFonts w:asciiTheme="minorHAnsi" w:hAnsiTheme="minorHAnsi" w:cstheme="minorBidi"/>
          <w:b/>
          <w:bCs/>
          <w:color w:val="000000" w:themeColor="text1"/>
          <w:lang w:val="fr-CA"/>
        </w:rPr>
        <w:t>Kilométrage</w:t>
      </w:r>
      <w:r w:rsidRPr="0577498D">
        <w:rPr>
          <w:rFonts w:asciiTheme="minorHAnsi" w:hAnsiTheme="minorHAnsi" w:cstheme="minorBidi"/>
          <w:color w:val="000000" w:themeColor="text1"/>
          <w:lang w:val="fr-CA"/>
        </w:rPr>
        <w:t xml:space="preserve">:  Les tarifs de kilométrage à l’Université sont de 0,45 $/km. </w:t>
      </w:r>
    </w:p>
    <w:p w14:paraId="04972726" w14:textId="77777777" w:rsidR="003D3FAE" w:rsidRPr="00D736D7" w:rsidRDefault="003D3FAE" w:rsidP="003D3FAE">
      <w:pPr>
        <w:pStyle w:val="ListParagraph"/>
        <w:autoSpaceDE w:val="0"/>
        <w:autoSpaceDN w:val="0"/>
        <w:adjustRightInd w:val="0"/>
        <w:rPr>
          <w:rFonts w:asciiTheme="minorHAnsi" w:hAnsiTheme="minorHAnsi" w:cstheme="minorHAnsi"/>
          <w:iCs/>
          <w:strike/>
          <w:color w:val="000000"/>
          <w:lang w:val="fr-CA"/>
        </w:rPr>
      </w:pPr>
    </w:p>
    <w:p w14:paraId="3105B5A6" w14:textId="16A6FD46" w:rsidR="003D3FAE" w:rsidRPr="003D3FAE" w:rsidRDefault="003D3FAE" w:rsidP="0577498D">
      <w:pPr>
        <w:pStyle w:val="ListParagraph"/>
        <w:autoSpaceDE w:val="0"/>
        <w:autoSpaceDN w:val="0"/>
        <w:adjustRightInd w:val="0"/>
        <w:rPr>
          <w:rFonts w:asciiTheme="minorHAnsi" w:hAnsiTheme="minorHAnsi" w:cstheme="minorBidi"/>
          <w:color w:val="000000" w:themeColor="text1"/>
          <w:lang w:val="fr-CA"/>
        </w:rPr>
      </w:pPr>
      <w:r w:rsidRPr="0577498D">
        <w:rPr>
          <w:rFonts w:asciiTheme="minorHAnsi" w:hAnsiTheme="minorHAnsi" w:cstheme="minorBidi"/>
          <w:b/>
          <w:bCs/>
          <w:color w:val="000000" w:themeColor="text1"/>
          <w:lang w:val="fr-CA"/>
        </w:rPr>
        <w:t>Indemnité journalière </w:t>
      </w:r>
      <w:r w:rsidRPr="0577498D">
        <w:rPr>
          <w:rFonts w:asciiTheme="minorHAnsi" w:hAnsiTheme="minorHAnsi" w:cstheme="minorBidi"/>
          <w:color w:val="000000" w:themeColor="text1"/>
          <w:lang w:val="fr-CA"/>
        </w:rPr>
        <w:t>:  Repas seulement, 65 $ CAD pour les voyages au Canada, 65 $ USD pour les voyages à l'extérieur du Canada, conformément à la politique de York.</w:t>
      </w:r>
    </w:p>
    <w:p w14:paraId="497FAE3A" w14:textId="04A02755" w:rsidR="003D3FAE" w:rsidRPr="003D3FAE" w:rsidRDefault="003D3FAE" w:rsidP="0577498D">
      <w:pPr>
        <w:pStyle w:val="ListParagraph"/>
        <w:autoSpaceDE w:val="0"/>
        <w:autoSpaceDN w:val="0"/>
        <w:adjustRightInd w:val="0"/>
        <w:rPr>
          <w:rFonts w:asciiTheme="minorHAnsi" w:hAnsiTheme="minorHAnsi" w:cstheme="minorBidi"/>
          <w:color w:val="000000"/>
          <w:lang w:val="fr-CA"/>
        </w:rPr>
      </w:pPr>
      <w:r w:rsidRPr="0577498D">
        <w:rPr>
          <w:rFonts w:asciiTheme="minorHAnsi" w:hAnsiTheme="minorHAnsi" w:cstheme="minorBidi"/>
          <w:color w:val="000000" w:themeColor="text1"/>
          <w:lang w:val="fr-CA"/>
        </w:rPr>
        <w:t xml:space="preserve">  </w:t>
      </w:r>
    </w:p>
    <w:tbl>
      <w:tblPr>
        <w:tblStyle w:val="TableProfessional"/>
        <w:tblW w:w="0" w:type="auto"/>
        <w:jc w:val="center"/>
        <w:tblLayout w:type="fixed"/>
        <w:tblLook w:val="0000" w:firstRow="0" w:lastRow="0" w:firstColumn="0" w:lastColumn="0" w:noHBand="0" w:noVBand="0"/>
      </w:tblPr>
      <w:tblGrid>
        <w:gridCol w:w="2127"/>
        <w:gridCol w:w="7804"/>
      </w:tblGrid>
      <w:tr w:rsidR="003D3FAE" w:rsidRPr="003D3FAE" w14:paraId="771D39B7" w14:textId="77777777" w:rsidTr="00B70BC3">
        <w:trPr>
          <w:trHeight w:val="288"/>
          <w:jc w:val="center"/>
        </w:trPr>
        <w:tc>
          <w:tcPr>
            <w:tcW w:w="2127" w:type="dxa"/>
            <w:tcBorders>
              <w:top w:val="single" w:sz="4" w:space="0" w:color="auto"/>
              <w:left w:val="nil"/>
              <w:bottom w:val="single" w:sz="4" w:space="0" w:color="auto"/>
              <w:right w:val="nil"/>
            </w:tcBorders>
          </w:tcPr>
          <w:p w14:paraId="424BB811" w14:textId="77777777" w:rsidR="003D3FAE" w:rsidRPr="003D3FAE" w:rsidRDefault="003D3FAE" w:rsidP="00B70BC3">
            <w:pPr>
              <w:rPr>
                <w:rFonts w:asciiTheme="minorHAnsi" w:hAnsiTheme="minorHAnsi" w:cstheme="minorHAnsi"/>
                <w:sz w:val="24"/>
                <w:szCs w:val="24"/>
                <w:u w:val="single"/>
                <w:lang w:val="en-GB"/>
              </w:rPr>
            </w:pPr>
            <w:proofErr w:type="spellStart"/>
            <w:r w:rsidRPr="003D3FAE">
              <w:rPr>
                <w:rFonts w:asciiTheme="minorHAnsi" w:hAnsiTheme="minorHAnsi" w:cstheme="minorHAnsi"/>
                <w:sz w:val="24"/>
                <w:szCs w:val="24"/>
                <w:u w:val="single"/>
                <w:lang w:val="en-GB"/>
              </w:rPr>
              <w:t>Déplacement</w:t>
            </w:r>
            <w:proofErr w:type="spellEnd"/>
            <w:r w:rsidRPr="003D3FAE">
              <w:rPr>
                <w:rFonts w:asciiTheme="minorHAnsi" w:hAnsiTheme="minorHAnsi" w:cstheme="minorHAnsi"/>
                <w:sz w:val="24"/>
                <w:szCs w:val="24"/>
                <w:u w:val="single"/>
                <w:lang w:val="en-GB"/>
              </w:rPr>
              <w:t xml:space="preserve"> et </w:t>
            </w:r>
            <w:proofErr w:type="spellStart"/>
            <w:r w:rsidRPr="003D3FAE">
              <w:rPr>
                <w:rFonts w:asciiTheme="minorHAnsi" w:hAnsiTheme="minorHAnsi" w:cstheme="minorHAnsi"/>
                <w:sz w:val="24"/>
                <w:szCs w:val="24"/>
                <w:u w:val="single"/>
                <w:lang w:val="en-GB"/>
              </w:rPr>
              <w:t>hébergement</w:t>
            </w:r>
            <w:proofErr w:type="spellEnd"/>
            <w:r w:rsidRPr="003D3FAE">
              <w:rPr>
                <w:rFonts w:asciiTheme="minorHAnsi" w:hAnsiTheme="minorHAnsi" w:cstheme="minorHAnsi"/>
                <w:sz w:val="24"/>
                <w:szCs w:val="24"/>
                <w:u w:val="single"/>
                <w:lang w:val="en-GB"/>
              </w:rPr>
              <w:t xml:space="preserve"> </w:t>
            </w:r>
          </w:p>
        </w:tc>
        <w:tc>
          <w:tcPr>
            <w:tcW w:w="7804" w:type="dxa"/>
            <w:tcBorders>
              <w:top w:val="single" w:sz="4" w:space="0" w:color="auto"/>
              <w:left w:val="nil"/>
              <w:bottom w:val="single" w:sz="4" w:space="0" w:color="auto"/>
              <w:right w:val="nil"/>
            </w:tcBorders>
          </w:tcPr>
          <w:p w14:paraId="6DE14B93" w14:textId="77777777" w:rsidR="003D3FAE" w:rsidRPr="003D3FAE" w:rsidRDefault="003D3FAE" w:rsidP="00B70BC3">
            <w:pPr>
              <w:rPr>
                <w:rFonts w:asciiTheme="minorHAnsi" w:hAnsiTheme="minorHAnsi" w:cstheme="minorHAnsi"/>
                <w:sz w:val="24"/>
                <w:szCs w:val="24"/>
              </w:rPr>
            </w:pPr>
          </w:p>
        </w:tc>
      </w:tr>
      <w:tr w:rsidR="003D3FAE" w:rsidRPr="00907652" w14:paraId="60E25A2A" w14:textId="77777777" w:rsidTr="00B70BC3">
        <w:trPr>
          <w:trHeight w:val="238"/>
          <w:jc w:val="center"/>
        </w:trPr>
        <w:tc>
          <w:tcPr>
            <w:tcW w:w="2127" w:type="dxa"/>
            <w:tcBorders>
              <w:top w:val="single" w:sz="4" w:space="0" w:color="auto"/>
            </w:tcBorders>
          </w:tcPr>
          <w:p w14:paraId="373C104D" w14:textId="77777777" w:rsidR="003D3FAE" w:rsidRPr="003D3FAE" w:rsidRDefault="003D3FAE" w:rsidP="00B70BC3">
            <w:pPr>
              <w:rPr>
                <w:rFonts w:asciiTheme="minorHAnsi" w:hAnsiTheme="minorHAnsi" w:cstheme="minorHAnsi"/>
                <w:sz w:val="24"/>
                <w:szCs w:val="24"/>
                <w:lang w:val="en-GB"/>
              </w:rPr>
            </w:pPr>
            <w:proofErr w:type="spellStart"/>
            <w:r w:rsidRPr="003D3FAE">
              <w:rPr>
                <w:rFonts w:asciiTheme="minorHAnsi" w:hAnsiTheme="minorHAnsi" w:cstheme="minorHAnsi"/>
                <w:sz w:val="24"/>
                <w:szCs w:val="24"/>
                <w:lang w:val="en-GB"/>
              </w:rPr>
              <w:lastRenderedPageBreak/>
              <w:t>Montant</w:t>
            </w:r>
            <w:proofErr w:type="spellEnd"/>
            <w:r w:rsidRPr="003D3FAE">
              <w:rPr>
                <w:rFonts w:asciiTheme="minorHAnsi" w:hAnsiTheme="minorHAnsi" w:cstheme="minorHAnsi"/>
                <w:sz w:val="24"/>
                <w:szCs w:val="24"/>
                <w:lang w:val="en-GB"/>
              </w:rPr>
              <w:t xml:space="preserve"> </w:t>
            </w:r>
          </w:p>
        </w:tc>
        <w:tc>
          <w:tcPr>
            <w:tcW w:w="7804" w:type="dxa"/>
            <w:tcBorders>
              <w:top w:val="single" w:sz="4" w:space="0" w:color="auto"/>
            </w:tcBorders>
          </w:tcPr>
          <w:p w14:paraId="164A2654" w14:textId="77777777" w:rsidR="003D3FAE" w:rsidRPr="003D3FAE" w:rsidRDefault="003D3FAE" w:rsidP="00B70BC3">
            <w:pPr>
              <w:rPr>
                <w:rFonts w:asciiTheme="minorHAnsi" w:hAnsiTheme="minorHAnsi" w:cstheme="minorHAnsi"/>
                <w:color w:val="000000"/>
                <w:sz w:val="24"/>
                <w:szCs w:val="24"/>
                <w:shd w:val="clear" w:color="auto" w:fill="FFFFFF"/>
                <w:lang w:val="fr-CA"/>
              </w:rPr>
            </w:pPr>
            <w:r w:rsidRPr="003D3FAE">
              <w:rPr>
                <w:rFonts w:asciiTheme="minorHAnsi" w:hAnsiTheme="minorHAnsi" w:cstheme="minorHAnsi"/>
                <w:color w:val="000000"/>
                <w:sz w:val="24"/>
                <w:szCs w:val="24"/>
                <w:shd w:val="clear" w:color="auto" w:fill="FFFFFF"/>
                <w:lang w:val="fr-CA"/>
              </w:rPr>
              <w:t>Justification (kilométrage, destination, vol, nombre de nuits, tarif de l'hôtel, raison du voyage, etc.)</w:t>
            </w:r>
          </w:p>
          <w:p w14:paraId="35AD1B84" w14:textId="77777777" w:rsidR="003D3FAE" w:rsidRPr="003D3FAE" w:rsidRDefault="003D3FAE" w:rsidP="00B70BC3">
            <w:pPr>
              <w:rPr>
                <w:rFonts w:asciiTheme="minorHAnsi" w:hAnsiTheme="minorHAnsi" w:cstheme="minorHAnsi"/>
                <w:color w:val="000000"/>
                <w:sz w:val="24"/>
                <w:szCs w:val="24"/>
                <w:shd w:val="clear" w:color="auto" w:fill="FFFFFF"/>
                <w:lang w:val="fr-CA"/>
              </w:rPr>
            </w:pPr>
          </w:p>
          <w:p w14:paraId="4D0556DE" w14:textId="77777777" w:rsidR="003D3FAE" w:rsidRPr="003D3FAE" w:rsidRDefault="003D3FAE" w:rsidP="00B70BC3">
            <w:pPr>
              <w:rPr>
                <w:rFonts w:asciiTheme="minorHAnsi" w:hAnsiTheme="minorHAnsi" w:cstheme="minorHAnsi"/>
                <w:sz w:val="24"/>
                <w:szCs w:val="24"/>
                <w:lang w:val="fr-CA"/>
              </w:rPr>
            </w:pPr>
          </w:p>
        </w:tc>
      </w:tr>
      <w:tr w:rsidR="003D3FAE" w:rsidRPr="00907652" w14:paraId="43A3FBC2" w14:textId="77777777" w:rsidTr="00B70BC3">
        <w:trPr>
          <w:trHeight w:val="238"/>
          <w:jc w:val="center"/>
        </w:trPr>
        <w:tc>
          <w:tcPr>
            <w:tcW w:w="2127" w:type="dxa"/>
          </w:tcPr>
          <w:p w14:paraId="66A9DD17" w14:textId="77777777" w:rsidR="003D3FAE" w:rsidRPr="003D3FAE" w:rsidRDefault="003D3FAE" w:rsidP="00B70BC3">
            <w:pPr>
              <w:rPr>
                <w:rFonts w:asciiTheme="minorHAnsi" w:hAnsiTheme="minorHAnsi" w:cstheme="minorHAnsi"/>
                <w:sz w:val="24"/>
                <w:szCs w:val="24"/>
                <w:lang w:val="fr-CA"/>
              </w:rPr>
            </w:pPr>
          </w:p>
        </w:tc>
        <w:tc>
          <w:tcPr>
            <w:tcW w:w="7804" w:type="dxa"/>
          </w:tcPr>
          <w:p w14:paraId="1D93A169" w14:textId="77777777" w:rsidR="003D3FAE" w:rsidRPr="003D3FAE" w:rsidRDefault="003D3FAE" w:rsidP="00B70BC3">
            <w:pPr>
              <w:rPr>
                <w:rFonts w:asciiTheme="minorHAnsi" w:hAnsiTheme="minorHAnsi" w:cstheme="minorHAnsi"/>
                <w:sz w:val="24"/>
                <w:szCs w:val="24"/>
                <w:lang w:val="fr-CA"/>
              </w:rPr>
            </w:pPr>
          </w:p>
        </w:tc>
      </w:tr>
      <w:tr w:rsidR="003D3FAE" w:rsidRPr="00907652" w14:paraId="4E815BAA" w14:textId="77777777" w:rsidTr="00B70BC3">
        <w:trPr>
          <w:trHeight w:val="251"/>
          <w:jc w:val="center"/>
        </w:trPr>
        <w:tc>
          <w:tcPr>
            <w:tcW w:w="2127" w:type="dxa"/>
          </w:tcPr>
          <w:p w14:paraId="04FE0750" w14:textId="77777777" w:rsidR="003D3FAE" w:rsidRPr="003D3FAE" w:rsidRDefault="003D3FAE" w:rsidP="00B70BC3">
            <w:pPr>
              <w:rPr>
                <w:rFonts w:asciiTheme="minorHAnsi" w:hAnsiTheme="minorHAnsi" w:cstheme="minorHAnsi"/>
                <w:sz w:val="24"/>
                <w:szCs w:val="24"/>
                <w:lang w:val="fr-CA"/>
              </w:rPr>
            </w:pPr>
          </w:p>
        </w:tc>
        <w:tc>
          <w:tcPr>
            <w:tcW w:w="7804" w:type="dxa"/>
          </w:tcPr>
          <w:p w14:paraId="206B46A1" w14:textId="77777777" w:rsidR="003D3FAE" w:rsidRPr="003D3FAE" w:rsidRDefault="003D3FAE" w:rsidP="00B70BC3">
            <w:pPr>
              <w:rPr>
                <w:rFonts w:asciiTheme="minorHAnsi" w:hAnsiTheme="minorHAnsi" w:cstheme="minorHAnsi"/>
                <w:sz w:val="24"/>
                <w:szCs w:val="24"/>
                <w:lang w:val="fr-CA"/>
              </w:rPr>
            </w:pPr>
          </w:p>
        </w:tc>
      </w:tr>
      <w:tr w:rsidR="003D3FAE" w:rsidRPr="00907652" w14:paraId="3810F2F9" w14:textId="77777777" w:rsidTr="00B70BC3">
        <w:trPr>
          <w:trHeight w:val="238"/>
          <w:jc w:val="center"/>
        </w:trPr>
        <w:tc>
          <w:tcPr>
            <w:tcW w:w="2127" w:type="dxa"/>
          </w:tcPr>
          <w:p w14:paraId="53A6660B" w14:textId="77777777" w:rsidR="003D3FAE" w:rsidRPr="003D3FAE" w:rsidRDefault="003D3FAE" w:rsidP="00B70BC3">
            <w:pPr>
              <w:rPr>
                <w:rFonts w:asciiTheme="minorHAnsi" w:hAnsiTheme="minorHAnsi" w:cstheme="minorHAnsi"/>
                <w:sz w:val="24"/>
                <w:szCs w:val="24"/>
                <w:lang w:val="fr-CA"/>
              </w:rPr>
            </w:pPr>
          </w:p>
        </w:tc>
        <w:tc>
          <w:tcPr>
            <w:tcW w:w="7804" w:type="dxa"/>
          </w:tcPr>
          <w:p w14:paraId="31A5934E" w14:textId="77777777" w:rsidR="003D3FAE" w:rsidRPr="003D3FAE" w:rsidRDefault="003D3FAE" w:rsidP="00B70BC3">
            <w:pPr>
              <w:rPr>
                <w:rFonts w:asciiTheme="minorHAnsi" w:hAnsiTheme="minorHAnsi" w:cstheme="minorHAnsi"/>
                <w:sz w:val="24"/>
                <w:szCs w:val="24"/>
                <w:lang w:val="fr-CA"/>
              </w:rPr>
            </w:pPr>
          </w:p>
        </w:tc>
      </w:tr>
    </w:tbl>
    <w:p w14:paraId="7D4619EA" w14:textId="77777777" w:rsidR="003D3FAE" w:rsidRPr="003D3FAE" w:rsidRDefault="003D3FAE" w:rsidP="003D3FAE">
      <w:pPr>
        <w:pStyle w:val="ListParagraph"/>
        <w:autoSpaceDE w:val="0"/>
        <w:autoSpaceDN w:val="0"/>
        <w:adjustRightInd w:val="0"/>
        <w:jc w:val="center"/>
        <w:rPr>
          <w:rFonts w:asciiTheme="minorHAnsi" w:hAnsiTheme="minorHAnsi" w:cstheme="minorHAnsi"/>
          <w:iCs/>
          <w:color w:val="000000"/>
          <w:lang w:val="fr-CA"/>
        </w:rPr>
      </w:pPr>
    </w:p>
    <w:p w14:paraId="055D0F96" w14:textId="77777777" w:rsidR="003D3FAE" w:rsidRPr="003D3FAE" w:rsidRDefault="003D3FAE" w:rsidP="003D3FAE">
      <w:pPr>
        <w:autoSpaceDE w:val="0"/>
        <w:autoSpaceDN w:val="0"/>
        <w:adjustRightInd w:val="0"/>
        <w:rPr>
          <w:rFonts w:cstheme="minorHAnsi"/>
          <w:iCs/>
          <w:color w:val="000000"/>
          <w:sz w:val="24"/>
          <w:szCs w:val="24"/>
          <w:lang w:val="fr-CA"/>
        </w:rPr>
      </w:pPr>
    </w:p>
    <w:p w14:paraId="5E2B9E6B" w14:textId="77777777" w:rsidR="003D3FAE" w:rsidRPr="003D3FAE" w:rsidRDefault="003D3FAE" w:rsidP="0577498D">
      <w:pPr>
        <w:pStyle w:val="ListParagraph"/>
        <w:numPr>
          <w:ilvl w:val="0"/>
          <w:numId w:val="4"/>
        </w:numPr>
        <w:autoSpaceDE w:val="0"/>
        <w:autoSpaceDN w:val="0"/>
        <w:adjustRightInd w:val="0"/>
        <w:rPr>
          <w:rFonts w:asciiTheme="minorHAnsi" w:hAnsiTheme="minorHAnsi" w:cstheme="minorBidi"/>
          <w:b/>
          <w:bCs/>
          <w:color w:val="000000"/>
          <w:lang w:val="fr-CA"/>
        </w:rPr>
      </w:pPr>
      <w:r w:rsidRPr="0577498D">
        <w:rPr>
          <w:rFonts w:asciiTheme="minorHAnsi" w:hAnsiTheme="minorHAnsi" w:cstheme="minorBidi"/>
          <w:b/>
          <w:bCs/>
          <w:color w:val="000000" w:themeColor="text1"/>
          <w:lang w:val="fr-CA"/>
        </w:rPr>
        <w:t>Autres dépenses éligibles.</w:t>
      </w:r>
    </w:p>
    <w:p w14:paraId="479AF74F" w14:textId="77777777" w:rsidR="003D3FAE" w:rsidRPr="003D3FAE" w:rsidRDefault="003D3FAE" w:rsidP="003D3FAE">
      <w:pPr>
        <w:pStyle w:val="ListParagraph"/>
        <w:autoSpaceDE w:val="0"/>
        <w:autoSpaceDN w:val="0"/>
        <w:adjustRightInd w:val="0"/>
        <w:rPr>
          <w:rFonts w:asciiTheme="minorHAnsi" w:hAnsiTheme="minorHAnsi" w:cstheme="minorHAnsi"/>
          <w:iCs/>
          <w:color w:val="000000"/>
          <w:lang w:val="fr-CA"/>
        </w:rPr>
      </w:pPr>
      <w:r w:rsidRPr="003D3FAE">
        <w:rPr>
          <w:rFonts w:asciiTheme="minorHAnsi" w:hAnsiTheme="minorHAnsi" w:cstheme="minorHAnsi"/>
          <w:iCs/>
          <w:color w:val="000000"/>
          <w:lang w:val="fr-CA"/>
        </w:rPr>
        <w:t xml:space="preserve">- Autres dépenses de recherche justifiables </w:t>
      </w:r>
    </w:p>
    <w:tbl>
      <w:tblPr>
        <w:tblStyle w:val="TableGrid"/>
        <w:tblW w:w="4677" w:type="pct"/>
        <w:tblInd w:w="715" w:type="dxa"/>
        <w:tblLook w:val="04A0" w:firstRow="1" w:lastRow="0" w:firstColumn="1" w:lastColumn="0" w:noHBand="0" w:noVBand="1"/>
      </w:tblPr>
      <w:tblGrid>
        <w:gridCol w:w="2544"/>
        <w:gridCol w:w="1373"/>
        <w:gridCol w:w="1216"/>
        <w:gridCol w:w="3613"/>
      </w:tblGrid>
      <w:tr w:rsidR="003D3FAE" w:rsidRPr="003D3FAE" w14:paraId="461BF25D" w14:textId="77777777" w:rsidTr="00B70BC3">
        <w:tc>
          <w:tcPr>
            <w:tcW w:w="1473" w:type="pct"/>
            <w:shd w:val="clear" w:color="auto" w:fill="D9D9D9" w:themeFill="background1" w:themeFillShade="D9"/>
          </w:tcPr>
          <w:p w14:paraId="1F0E798D" w14:textId="77777777" w:rsidR="003D3FAE" w:rsidRPr="003D3FAE" w:rsidRDefault="003D3FAE" w:rsidP="00B70BC3">
            <w:pPr>
              <w:pStyle w:val="ListParagraph"/>
              <w:autoSpaceDE w:val="0"/>
              <w:autoSpaceDN w:val="0"/>
              <w:adjustRightInd w:val="0"/>
              <w:ind w:left="0"/>
              <w:rPr>
                <w:rFonts w:asciiTheme="minorHAnsi" w:hAnsiTheme="minorHAnsi" w:cstheme="minorHAnsi"/>
                <w:b/>
                <w:bCs/>
                <w:iCs/>
                <w:color w:val="000000"/>
              </w:rPr>
            </w:pPr>
            <w:proofErr w:type="spellStart"/>
            <w:r w:rsidRPr="003D3FAE">
              <w:rPr>
                <w:rFonts w:asciiTheme="minorHAnsi" w:hAnsiTheme="minorHAnsi" w:cstheme="minorHAnsi"/>
                <w:b/>
                <w:bCs/>
                <w:iCs/>
                <w:color w:val="000000"/>
              </w:rPr>
              <w:t>Produit</w:t>
            </w:r>
            <w:proofErr w:type="spellEnd"/>
          </w:p>
        </w:tc>
        <w:tc>
          <w:tcPr>
            <w:tcW w:w="804" w:type="pct"/>
            <w:shd w:val="clear" w:color="auto" w:fill="D9D9D9" w:themeFill="background1" w:themeFillShade="D9"/>
          </w:tcPr>
          <w:p w14:paraId="0959E6A0" w14:textId="77777777" w:rsidR="003D3FAE" w:rsidRPr="003D3FAE" w:rsidRDefault="003D3FAE" w:rsidP="00B70BC3">
            <w:pPr>
              <w:pStyle w:val="ListParagraph"/>
              <w:autoSpaceDE w:val="0"/>
              <w:autoSpaceDN w:val="0"/>
              <w:adjustRightInd w:val="0"/>
              <w:ind w:left="0"/>
              <w:rPr>
                <w:rFonts w:asciiTheme="minorHAnsi" w:hAnsiTheme="minorHAnsi" w:cstheme="minorHAnsi"/>
                <w:b/>
                <w:bCs/>
                <w:iCs/>
                <w:color w:val="000000"/>
              </w:rPr>
            </w:pPr>
            <w:r w:rsidRPr="003D3FAE">
              <w:rPr>
                <w:rFonts w:asciiTheme="minorHAnsi" w:hAnsiTheme="minorHAnsi" w:cstheme="minorHAnsi"/>
                <w:b/>
                <w:bCs/>
                <w:iCs/>
                <w:color w:val="000000"/>
              </w:rPr>
              <w:t xml:space="preserve">Date </w:t>
            </w:r>
            <w:proofErr w:type="spellStart"/>
            <w:r w:rsidRPr="003D3FAE">
              <w:rPr>
                <w:rFonts w:asciiTheme="minorHAnsi" w:hAnsiTheme="minorHAnsi" w:cstheme="minorHAnsi"/>
                <w:b/>
                <w:bCs/>
                <w:iCs/>
                <w:color w:val="000000"/>
              </w:rPr>
              <w:t>d'achat</w:t>
            </w:r>
            <w:proofErr w:type="spellEnd"/>
            <w:r w:rsidRPr="003D3FAE">
              <w:rPr>
                <w:rFonts w:asciiTheme="minorHAnsi" w:hAnsiTheme="minorHAnsi" w:cstheme="minorHAnsi"/>
                <w:b/>
                <w:bCs/>
                <w:iCs/>
                <w:color w:val="000000"/>
              </w:rPr>
              <w:t xml:space="preserve"> </w:t>
            </w:r>
            <w:proofErr w:type="spellStart"/>
            <w:r w:rsidRPr="003D3FAE">
              <w:rPr>
                <w:rFonts w:asciiTheme="minorHAnsi" w:hAnsiTheme="minorHAnsi" w:cstheme="minorHAnsi"/>
                <w:b/>
                <w:bCs/>
                <w:iCs/>
                <w:color w:val="000000"/>
              </w:rPr>
              <w:t>estimée</w:t>
            </w:r>
            <w:proofErr w:type="spellEnd"/>
            <w:r w:rsidRPr="003D3FAE">
              <w:rPr>
                <w:rFonts w:asciiTheme="minorHAnsi" w:hAnsiTheme="minorHAnsi" w:cstheme="minorHAnsi"/>
                <w:b/>
                <w:bCs/>
                <w:iCs/>
                <w:color w:val="000000"/>
              </w:rPr>
              <w:t xml:space="preserve">  </w:t>
            </w:r>
          </w:p>
        </w:tc>
        <w:tc>
          <w:tcPr>
            <w:tcW w:w="639" w:type="pct"/>
            <w:shd w:val="clear" w:color="auto" w:fill="D9D9D9" w:themeFill="background1" w:themeFillShade="D9"/>
          </w:tcPr>
          <w:p w14:paraId="58F137C7" w14:textId="77777777" w:rsidR="003D3FAE" w:rsidRPr="003D3FAE" w:rsidRDefault="003D3FAE" w:rsidP="00B70BC3">
            <w:pPr>
              <w:pStyle w:val="ListParagraph"/>
              <w:autoSpaceDE w:val="0"/>
              <w:autoSpaceDN w:val="0"/>
              <w:adjustRightInd w:val="0"/>
              <w:ind w:left="0"/>
              <w:rPr>
                <w:rFonts w:asciiTheme="minorHAnsi" w:hAnsiTheme="minorHAnsi" w:cstheme="minorHAnsi"/>
                <w:b/>
                <w:bCs/>
                <w:iCs/>
                <w:color w:val="000000"/>
              </w:rPr>
            </w:pPr>
            <w:proofErr w:type="spellStart"/>
            <w:r w:rsidRPr="003D3FAE">
              <w:rPr>
                <w:rFonts w:asciiTheme="minorHAnsi" w:hAnsiTheme="minorHAnsi" w:cstheme="minorHAnsi"/>
                <w:b/>
                <w:bCs/>
                <w:iCs/>
                <w:color w:val="000000"/>
              </w:rPr>
              <w:t>Coût</w:t>
            </w:r>
            <w:proofErr w:type="spellEnd"/>
            <w:r w:rsidRPr="003D3FAE">
              <w:rPr>
                <w:rFonts w:asciiTheme="minorHAnsi" w:hAnsiTheme="minorHAnsi" w:cstheme="minorHAnsi"/>
                <w:b/>
                <w:bCs/>
                <w:iCs/>
                <w:color w:val="000000"/>
              </w:rPr>
              <w:t xml:space="preserve"> </w:t>
            </w:r>
            <w:proofErr w:type="spellStart"/>
            <w:r w:rsidRPr="003D3FAE">
              <w:rPr>
                <w:rFonts w:asciiTheme="minorHAnsi" w:hAnsiTheme="minorHAnsi" w:cstheme="minorHAnsi"/>
                <w:b/>
                <w:bCs/>
                <w:iCs/>
                <w:color w:val="000000"/>
              </w:rPr>
              <w:t>en</w:t>
            </w:r>
            <w:proofErr w:type="spellEnd"/>
            <w:r w:rsidRPr="003D3FAE">
              <w:rPr>
                <w:rFonts w:asciiTheme="minorHAnsi" w:hAnsiTheme="minorHAnsi" w:cstheme="minorHAnsi"/>
                <w:b/>
                <w:bCs/>
                <w:iCs/>
                <w:color w:val="000000"/>
              </w:rPr>
              <w:t xml:space="preserve"> dollars </w:t>
            </w:r>
            <w:proofErr w:type="spellStart"/>
            <w:r w:rsidRPr="003D3FAE">
              <w:rPr>
                <w:rFonts w:asciiTheme="minorHAnsi" w:hAnsiTheme="minorHAnsi" w:cstheme="minorHAnsi"/>
                <w:b/>
                <w:bCs/>
                <w:iCs/>
                <w:color w:val="000000"/>
              </w:rPr>
              <w:t>canadiens</w:t>
            </w:r>
            <w:proofErr w:type="spellEnd"/>
          </w:p>
        </w:tc>
        <w:tc>
          <w:tcPr>
            <w:tcW w:w="2084" w:type="pct"/>
            <w:shd w:val="clear" w:color="auto" w:fill="D9D9D9" w:themeFill="background1" w:themeFillShade="D9"/>
          </w:tcPr>
          <w:p w14:paraId="38F5BB37" w14:textId="77777777" w:rsidR="003D3FAE" w:rsidRPr="003D3FAE" w:rsidRDefault="003D3FAE" w:rsidP="00B70BC3">
            <w:pPr>
              <w:pStyle w:val="ListParagraph"/>
              <w:autoSpaceDE w:val="0"/>
              <w:autoSpaceDN w:val="0"/>
              <w:adjustRightInd w:val="0"/>
              <w:ind w:left="0"/>
              <w:rPr>
                <w:rFonts w:asciiTheme="minorHAnsi" w:hAnsiTheme="minorHAnsi" w:cstheme="minorHAnsi"/>
                <w:b/>
                <w:bCs/>
                <w:iCs/>
                <w:color w:val="000000"/>
              </w:rPr>
            </w:pPr>
            <w:r w:rsidRPr="003D3FAE">
              <w:rPr>
                <w:rFonts w:asciiTheme="minorHAnsi" w:hAnsiTheme="minorHAnsi" w:cstheme="minorHAnsi"/>
                <w:b/>
                <w:bCs/>
                <w:iCs/>
                <w:color w:val="000000"/>
              </w:rPr>
              <w:t>Justification</w:t>
            </w:r>
          </w:p>
        </w:tc>
      </w:tr>
      <w:tr w:rsidR="003D3FAE" w:rsidRPr="003D3FAE" w14:paraId="19FF23F7" w14:textId="77777777" w:rsidTr="00B70BC3">
        <w:tc>
          <w:tcPr>
            <w:tcW w:w="1473" w:type="pct"/>
          </w:tcPr>
          <w:p w14:paraId="392DBB45"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c>
          <w:tcPr>
            <w:tcW w:w="804" w:type="pct"/>
          </w:tcPr>
          <w:p w14:paraId="2A76059B"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c>
          <w:tcPr>
            <w:tcW w:w="639" w:type="pct"/>
          </w:tcPr>
          <w:p w14:paraId="0CC1E65A"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r w:rsidRPr="003D3FAE">
              <w:rPr>
                <w:rFonts w:asciiTheme="minorHAnsi" w:hAnsiTheme="minorHAnsi" w:cstheme="minorHAnsi"/>
                <w:iCs/>
                <w:color w:val="000000"/>
              </w:rPr>
              <w:t>$</w:t>
            </w:r>
          </w:p>
        </w:tc>
        <w:tc>
          <w:tcPr>
            <w:tcW w:w="2084" w:type="pct"/>
          </w:tcPr>
          <w:p w14:paraId="05AEB269"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r>
      <w:tr w:rsidR="003D3FAE" w:rsidRPr="003D3FAE" w14:paraId="03CFEC56" w14:textId="77777777" w:rsidTr="00B70BC3">
        <w:tc>
          <w:tcPr>
            <w:tcW w:w="1473" w:type="pct"/>
          </w:tcPr>
          <w:p w14:paraId="6C136896"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c>
          <w:tcPr>
            <w:tcW w:w="804" w:type="pct"/>
          </w:tcPr>
          <w:p w14:paraId="3FA022A0"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c>
          <w:tcPr>
            <w:tcW w:w="639" w:type="pct"/>
          </w:tcPr>
          <w:p w14:paraId="7D5D2FC2"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r w:rsidRPr="003D3FAE">
              <w:rPr>
                <w:rFonts w:asciiTheme="minorHAnsi" w:hAnsiTheme="minorHAnsi" w:cstheme="minorHAnsi"/>
                <w:iCs/>
                <w:color w:val="000000"/>
              </w:rPr>
              <w:t>$</w:t>
            </w:r>
          </w:p>
        </w:tc>
        <w:tc>
          <w:tcPr>
            <w:tcW w:w="2084" w:type="pct"/>
          </w:tcPr>
          <w:p w14:paraId="7AFE2B4C"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r>
      <w:tr w:rsidR="003D3FAE" w:rsidRPr="003D3FAE" w14:paraId="0F29BF02" w14:textId="77777777" w:rsidTr="00B70BC3">
        <w:tc>
          <w:tcPr>
            <w:tcW w:w="1473" w:type="pct"/>
          </w:tcPr>
          <w:p w14:paraId="5AAA5E1B"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c>
          <w:tcPr>
            <w:tcW w:w="804" w:type="pct"/>
          </w:tcPr>
          <w:p w14:paraId="54E91ADB"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c>
          <w:tcPr>
            <w:tcW w:w="639" w:type="pct"/>
          </w:tcPr>
          <w:p w14:paraId="0DB836BA"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r w:rsidRPr="003D3FAE">
              <w:rPr>
                <w:rFonts w:asciiTheme="minorHAnsi" w:hAnsiTheme="minorHAnsi" w:cstheme="minorHAnsi"/>
                <w:iCs/>
                <w:color w:val="000000"/>
              </w:rPr>
              <w:t>$</w:t>
            </w:r>
          </w:p>
        </w:tc>
        <w:tc>
          <w:tcPr>
            <w:tcW w:w="2084" w:type="pct"/>
          </w:tcPr>
          <w:p w14:paraId="6F183803"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r>
      <w:tr w:rsidR="003D3FAE" w:rsidRPr="003D3FAE" w14:paraId="75703826" w14:textId="77777777" w:rsidTr="00B70BC3">
        <w:tc>
          <w:tcPr>
            <w:tcW w:w="1473" w:type="pct"/>
            <w:tcBorders>
              <w:bottom w:val="single" w:sz="4" w:space="0" w:color="auto"/>
            </w:tcBorders>
          </w:tcPr>
          <w:p w14:paraId="4F916334"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c>
          <w:tcPr>
            <w:tcW w:w="804" w:type="pct"/>
          </w:tcPr>
          <w:p w14:paraId="17979391"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c>
          <w:tcPr>
            <w:tcW w:w="639" w:type="pct"/>
          </w:tcPr>
          <w:p w14:paraId="2D04D4B4"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r w:rsidRPr="003D3FAE">
              <w:rPr>
                <w:rFonts w:asciiTheme="minorHAnsi" w:hAnsiTheme="minorHAnsi" w:cstheme="minorHAnsi"/>
                <w:iCs/>
                <w:color w:val="000000"/>
              </w:rPr>
              <w:t>$</w:t>
            </w:r>
          </w:p>
        </w:tc>
        <w:tc>
          <w:tcPr>
            <w:tcW w:w="2084" w:type="pct"/>
            <w:tcBorders>
              <w:bottom w:val="single" w:sz="4" w:space="0" w:color="auto"/>
            </w:tcBorders>
          </w:tcPr>
          <w:p w14:paraId="2D60CB9E"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r>
      <w:tr w:rsidR="003D3FAE" w:rsidRPr="003D3FAE" w14:paraId="0E1DAF5E" w14:textId="77777777" w:rsidTr="00B70BC3">
        <w:tc>
          <w:tcPr>
            <w:tcW w:w="1473" w:type="pct"/>
            <w:tcBorders>
              <w:left w:val="nil"/>
              <w:bottom w:val="nil"/>
            </w:tcBorders>
          </w:tcPr>
          <w:p w14:paraId="6D26FC25"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c>
          <w:tcPr>
            <w:tcW w:w="804" w:type="pct"/>
            <w:tcBorders>
              <w:bottom w:val="single" w:sz="4" w:space="0" w:color="auto"/>
            </w:tcBorders>
          </w:tcPr>
          <w:p w14:paraId="0BA3F87A" w14:textId="77777777" w:rsidR="003D3FAE" w:rsidRPr="003D3FAE" w:rsidRDefault="003D3FAE" w:rsidP="00B70BC3">
            <w:pPr>
              <w:pStyle w:val="ListParagraph"/>
              <w:autoSpaceDE w:val="0"/>
              <w:autoSpaceDN w:val="0"/>
              <w:adjustRightInd w:val="0"/>
              <w:ind w:left="0"/>
              <w:rPr>
                <w:rFonts w:asciiTheme="minorHAnsi" w:hAnsiTheme="minorHAnsi" w:cstheme="minorHAnsi"/>
                <w:b/>
                <w:bCs/>
                <w:iCs/>
                <w:color w:val="000000"/>
              </w:rPr>
            </w:pPr>
            <w:r w:rsidRPr="003D3FAE">
              <w:rPr>
                <w:rFonts w:asciiTheme="minorHAnsi" w:hAnsiTheme="minorHAnsi" w:cstheme="minorHAnsi"/>
                <w:b/>
                <w:bCs/>
                <w:iCs/>
                <w:color w:val="000000"/>
              </w:rPr>
              <w:t>TOTAL</w:t>
            </w:r>
          </w:p>
        </w:tc>
        <w:tc>
          <w:tcPr>
            <w:tcW w:w="639" w:type="pct"/>
            <w:tcBorders>
              <w:bottom w:val="single" w:sz="4" w:space="0" w:color="auto"/>
            </w:tcBorders>
          </w:tcPr>
          <w:p w14:paraId="2C801C7D"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r w:rsidRPr="003D3FAE">
              <w:rPr>
                <w:rFonts w:asciiTheme="minorHAnsi" w:hAnsiTheme="minorHAnsi" w:cstheme="minorHAnsi"/>
                <w:iCs/>
                <w:color w:val="000000"/>
              </w:rPr>
              <w:t>$</w:t>
            </w:r>
          </w:p>
        </w:tc>
        <w:tc>
          <w:tcPr>
            <w:tcW w:w="2084" w:type="pct"/>
            <w:tcBorders>
              <w:bottom w:val="nil"/>
              <w:right w:val="nil"/>
            </w:tcBorders>
          </w:tcPr>
          <w:p w14:paraId="49D1BBC7" w14:textId="77777777" w:rsidR="003D3FAE" w:rsidRPr="003D3FAE" w:rsidRDefault="003D3FAE" w:rsidP="00B70BC3">
            <w:pPr>
              <w:pStyle w:val="ListParagraph"/>
              <w:autoSpaceDE w:val="0"/>
              <w:autoSpaceDN w:val="0"/>
              <w:adjustRightInd w:val="0"/>
              <w:ind w:left="0"/>
              <w:rPr>
                <w:rFonts w:asciiTheme="minorHAnsi" w:hAnsiTheme="minorHAnsi" w:cstheme="minorHAnsi"/>
                <w:iCs/>
                <w:color w:val="000000"/>
              </w:rPr>
            </w:pPr>
          </w:p>
        </w:tc>
      </w:tr>
    </w:tbl>
    <w:p w14:paraId="23DD561C" w14:textId="77777777" w:rsidR="003D3FAE" w:rsidRPr="003D3FAE" w:rsidRDefault="003D3FAE" w:rsidP="003D3FAE">
      <w:pPr>
        <w:pStyle w:val="ListParagraph"/>
        <w:autoSpaceDE w:val="0"/>
        <w:autoSpaceDN w:val="0"/>
        <w:adjustRightInd w:val="0"/>
        <w:rPr>
          <w:rFonts w:asciiTheme="minorHAnsi" w:hAnsiTheme="minorHAnsi" w:cstheme="minorHAnsi"/>
          <w:iCs/>
          <w:color w:val="000000"/>
        </w:rPr>
      </w:pPr>
    </w:p>
    <w:p w14:paraId="7D3D230B" w14:textId="77777777" w:rsidR="003D3FAE" w:rsidRPr="003D3FAE" w:rsidRDefault="003D3FAE" w:rsidP="003D3FAE">
      <w:pPr>
        <w:autoSpaceDE w:val="0"/>
        <w:autoSpaceDN w:val="0"/>
        <w:adjustRightInd w:val="0"/>
        <w:rPr>
          <w:rFonts w:cstheme="minorHAnsi"/>
          <w:i/>
          <w:color w:val="000000"/>
          <w:sz w:val="24"/>
          <w:szCs w:val="24"/>
        </w:rPr>
      </w:pPr>
    </w:p>
    <w:p w14:paraId="2D766A03" w14:textId="77777777" w:rsidR="003D3FAE" w:rsidRPr="003D3FAE" w:rsidRDefault="003D3FAE" w:rsidP="003D3FAE">
      <w:pPr>
        <w:autoSpaceDE w:val="0"/>
        <w:autoSpaceDN w:val="0"/>
        <w:adjustRightInd w:val="0"/>
        <w:rPr>
          <w:rFonts w:cstheme="minorHAnsi"/>
          <w:b/>
          <w:color w:val="000000"/>
          <w:sz w:val="24"/>
          <w:szCs w:val="24"/>
          <w:u w:val="single"/>
        </w:rPr>
      </w:pPr>
      <w:proofErr w:type="spellStart"/>
      <w:r w:rsidRPr="003D3FAE">
        <w:rPr>
          <w:rFonts w:cstheme="minorHAnsi"/>
          <w:b/>
          <w:color w:val="000000"/>
          <w:sz w:val="24"/>
          <w:szCs w:val="24"/>
          <w:u w:val="single"/>
        </w:rPr>
        <w:t>Pièces</w:t>
      </w:r>
      <w:proofErr w:type="spellEnd"/>
      <w:r w:rsidRPr="003D3FAE">
        <w:rPr>
          <w:rFonts w:cstheme="minorHAnsi"/>
          <w:b/>
          <w:color w:val="000000"/>
          <w:sz w:val="24"/>
          <w:szCs w:val="24"/>
          <w:u w:val="single"/>
        </w:rPr>
        <w:t xml:space="preserve"> </w:t>
      </w:r>
      <w:proofErr w:type="spellStart"/>
      <w:r w:rsidRPr="003D3FAE">
        <w:rPr>
          <w:rFonts w:cstheme="minorHAnsi"/>
          <w:b/>
          <w:color w:val="000000"/>
          <w:sz w:val="24"/>
          <w:szCs w:val="24"/>
          <w:u w:val="single"/>
        </w:rPr>
        <w:t>jointes</w:t>
      </w:r>
      <w:proofErr w:type="spellEnd"/>
      <w:r w:rsidRPr="003D3FAE">
        <w:rPr>
          <w:rFonts w:cstheme="minorHAnsi"/>
          <w:b/>
          <w:color w:val="000000"/>
          <w:sz w:val="24"/>
          <w:szCs w:val="24"/>
          <w:u w:val="single"/>
        </w:rPr>
        <w:t xml:space="preserve"> </w:t>
      </w:r>
    </w:p>
    <w:p w14:paraId="32CDC93C"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xml:space="preserve">Nous vous prions de bien vouloir inclure : </w:t>
      </w:r>
    </w:p>
    <w:p w14:paraId="1BADDBF7" w14:textId="77777777" w:rsidR="003D3FAE" w:rsidRPr="003D3FAE" w:rsidRDefault="003D3FAE" w:rsidP="003D3FAE">
      <w:pPr>
        <w:autoSpaceDE w:val="0"/>
        <w:autoSpaceDN w:val="0"/>
        <w:adjustRightInd w:val="0"/>
        <w:rPr>
          <w:rFonts w:cstheme="minorHAnsi"/>
          <w:bCs/>
          <w:color w:val="000000"/>
          <w:sz w:val="24"/>
          <w:szCs w:val="24"/>
          <w:lang w:val="fr-CA"/>
        </w:rPr>
      </w:pPr>
      <w:r w:rsidRPr="003D3FAE">
        <w:rPr>
          <w:rFonts w:cstheme="minorHAnsi"/>
          <w:bCs/>
          <w:color w:val="000000"/>
          <w:sz w:val="24"/>
          <w:szCs w:val="24"/>
          <w:lang w:val="fr-CA"/>
        </w:rPr>
        <w:t>- une copie de votre CV le plus récent en format PDF</w:t>
      </w:r>
    </w:p>
    <w:p w14:paraId="77DC4C0C" w14:textId="291BA82A" w:rsidR="003D3FAE" w:rsidRPr="003D3FAE" w:rsidRDefault="003D3FAE" w:rsidP="5AAD2F43">
      <w:pPr>
        <w:autoSpaceDE w:val="0"/>
        <w:autoSpaceDN w:val="0"/>
        <w:adjustRightInd w:val="0"/>
        <w:rPr>
          <w:color w:val="000000"/>
          <w:sz w:val="24"/>
          <w:szCs w:val="24"/>
          <w:lang w:val="fr-CA"/>
        </w:rPr>
      </w:pPr>
      <w:r w:rsidRPr="5AAD2F43">
        <w:rPr>
          <w:color w:val="000000" w:themeColor="text1"/>
          <w:sz w:val="24"/>
          <w:szCs w:val="24"/>
          <w:lang w:val="fr-CA"/>
        </w:rPr>
        <w:t>- une copie de votre approbation d’éthique (le cas échéant. Voir ci-dessus, sous Éthique de la recherche)</w:t>
      </w:r>
    </w:p>
    <w:p w14:paraId="595E66D6" w14:textId="77777777" w:rsidR="003D3FAE" w:rsidRPr="003D3FAE" w:rsidRDefault="003D3FAE" w:rsidP="003D3FAE">
      <w:pPr>
        <w:autoSpaceDE w:val="0"/>
        <w:autoSpaceDN w:val="0"/>
        <w:adjustRightInd w:val="0"/>
        <w:rPr>
          <w:rFonts w:cstheme="minorHAnsi"/>
          <w:b/>
          <w:color w:val="000000"/>
          <w:sz w:val="24"/>
          <w:szCs w:val="24"/>
          <w:u w:val="single"/>
          <w:lang w:val="fr-CA"/>
        </w:rPr>
      </w:pPr>
    </w:p>
    <w:p w14:paraId="159C10F6" w14:textId="77777777" w:rsidR="003D3FAE" w:rsidRPr="003D3FAE" w:rsidRDefault="003D3FAE" w:rsidP="003D3FAE">
      <w:pPr>
        <w:autoSpaceDE w:val="0"/>
        <w:autoSpaceDN w:val="0"/>
        <w:adjustRightInd w:val="0"/>
        <w:rPr>
          <w:rFonts w:cstheme="minorHAnsi"/>
          <w:b/>
          <w:color w:val="000000"/>
          <w:sz w:val="24"/>
          <w:szCs w:val="24"/>
          <w:u w:val="single"/>
          <w:lang w:val="fr-CA"/>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5191"/>
      </w:tblGrid>
      <w:tr w:rsidR="003D3FAE" w:rsidRPr="007474F1" w14:paraId="798A91BF" w14:textId="77777777" w:rsidTr="00B70BC3">
        <w:trPr>
          <w:trHeight w:val="413"/>
        </w:trPr>
        <w:tc>
          <w:tcPr>
            <w:tcW w:w="10381" w:type="dxa"/>
            <w:gridSpan w:val="2"/>
            <w:shd w:val="clear" w:color="auto" w:fill="000000" w:themeFill="text1"/>
            <w:vAlign w:val="center"/>
          </w:tcPr>
          <w:p w14:paraId="1F437274" w14:textId="77777777" w:rsidR="003D3FAE" w:rsidRPr="003D3FAE" w:rsidRDefault="003D3FAE" w:rsidP="00B70BC3">
            <w:pPr>
              <w:autoSpaceDE w:val="0"/>
              <w:autoSpaceDN w:val="0"/>
              <w:adjustRightInd w:val="0"/>
              <w:jc w:val="center"/>
              <w:rPr>
                <w:rFonts w:cstheme="minorHAnsi"/>
                <w:b/>
                <w:sz w:val="24"/>
                <w:szCs w:val="24"/>
                <w:lang w:val="fr-CA"/>
              </w:rPr>
            </w:pPr>
            <w:proofErr w:type="gramStart"/>
            <w:r w:rsidRPr="003D3FAE">
              <w:rPr>
                <w:rFonts w:cstheme="minorHAnsi"/>
                <w:b/>
                <w:sz w:val="24"/>
                <w:szCs w:val="24"/>
                <w:lang w:val="fr-CA"/>
              </w:rPr>
              <w:t>À  L’USAGE</w:t>
            </w:r>
            <w:proofErr w:type="gramEnd"/>
            <w:r w:rsidRPr="003D3FAE">
              <w:rPr>
                <w:rFonts w:cstheme="minorHAnsi"/>
                <w:b/>
                <w:sz w:val="24"/>
                <w:szCs w:val="24"/>
                <w:lang w:val="fr-CA"/>
              </w:rPr>
              <w:t xml:space="preserve"> DU BUREAU UNIQUEMENT</w:t>
            </w:r>
          </w:p>
        </w:tc>
      </w:tr>
      <w:tr w:rsidR="003D3FAE" w:rsidRPr="003D3FAE" w14:paraId="1EF2FAC2" w14:textId="77777777" w:rsidTr="00B70BC3">
        <w:trPr>
          <w:trHeight w:val="477"/>
        </w:trPr>
        <w:tc>
          <w:tcPr>
            <w:tcW w:w="5190" w:type="dxa"/>
            <w:shd w:val="clear" w:color="auto" w:fill="auto"/>
            <w:vAlign w:val="center"/>
          </w:tcPr>
          <w:p w14:paraId="540642C6" w14:textId="77777777" w:rsidR="003D3FAE" w:rsidRPr="003D3FAE" w:rsidRDefault="003D3FAE" w:rsidP="00B70BC3">
            <w:pPr>
              <w:autoSpaceDE w:val="0"/>
              <w:autoSpaceDN w:val="0"/>
              <w:adjustRightInd w:val="0"/>
              <w:rPr>
                <w:rFonts w:cstheme="minorHAnsi"/>
                <w:sz w:val="24"/>
                <w:szCs w:val="24"/>
              </w:rPr>
            </w:pPr>
            <w:proofErr w:type="spellStart"/>
            <w:r w:rsidRPr="003D3FAE">
              <w:rPr>
                <w:rFonts w:cstheme="minorHAnsi"/>
                <w:b/>
                <w:sz w:val="24"/>
                <w:szCs w:val="24"/>
              </w:rPr>
              <w:t>Montant</w:t>
            </w:r>
            <w:proofErr w:type="spellEnd"/>
            <w:r w:rsidRPr="003D3FAE">
              <w:rPr>
                <w:rFonts w:cstheme="minorHAnsi"/>
                <w:b/>
                <w:sz w:val="24"/>
                <w:szCs w:val="24"/>
              </w:rPr>
              <w:t xml:space="preserve"> total </w:t>
            </w:r>
            <w:proofErr w:type="spellStart"/>
            <w:r w:rsidRPr="003D3FAE">
              <w:rPr>
                <w:rFonts w:cstheme="minorHAnsi"/>
                <w:b/>
                <w:sz w:val="24"/>
                <w:szCs w:val="24"/>
              </w:rPr>
              <w:t>approuvé</w:t>
            </w:r>
            <w:proofErr w:type="spellEnd"/>
            <w:r w:rsidRPr="003D3FAE">
              <w:rPr>
                <w:rFonts w:cstheme="minorHAnsi"/>
                <w:b/>
                <w:sz w:val="24"/>
                <w:szCs w:val="24"/>
              </w:rPr>
              <w:t xml:space="preserve">: </w:t>
            </w:r>
            <w:r w:rsidRPr="003D3FAE">
              <w:rPr>
                <w:rFonts w:cstheme="minorHAnsi"/>
                <w:sz w:val="24"/>
                <w:szCs w:val="24"/>
              </w:rPr>
              <w:t>_______________</w:t>
            </w:r>
          </w:p>
        </w:tc>
        <w:tc>
          <w:tcPr>
            <w:tcW w:w="5191" w:type="dxa"/>
            <w:shd w:val="clear" w:color="auto" w:fill="auto"/>
            <w:vAlign w:val="center"/>
          </w:tcPr>
          <w:p w14:paraId="0F3C7F79" w14:textId="77777777" w:rsidR="003D3FAE" w:rsidRPr="003D3FAE" w:rsidRDefault="003D3FAE" w:rsidP="00B70BC3">
            <w:pPr>
              <w:autoSpaceDE w:val="0"/>
              <w:autoSpaceDN w:val="0"/>
              <w:adjustRightInd w:val="0"/>
              <w:rPr>
                <w:rFonts w:cstheme="minorHAnsi"/>
                <w:b/>
                <w:sz w:val="24"/>
                <w:szCs w:val="24"/>
              </w:rPr>
            </w:pPr>
            <w:r w:rsidRPr="003D3FAE">
              <w:rPr>
                <w:rFonts w:cstheme="minorHAnsi"/>
                <w:b/>
                <w:sz w:val="24"/>
                <w:szCs w:val="24"/>
              </w:rPr>
              <w:t xml:space="preserve">Date:  </w:t>
            </w:r>
            <w:r w:rsidRPr="003D3FAE">
              <w:rPr>
                <w:rFonts w:cstheme="minorHAnsi"/>
                <w:sz w:val="24"/>
                <w:szCs w:val="24"/>
              </w:rPr>
              <w:t>_____________________________</w:t>
            </w:r>
          </w:p>
        </w:tc>
      </w:tr>
      <w:tr w:rsidR="003D3FAE" w:rsidRPr="00907652" w14:paraId="20BD840E" w14:textId="77777777" w:rsidTr="00B70BC3">
        <w:trPr>
          <w:trHeight w:val="1371"/>
        </w:trPr>
        <w:tc>
          <w:tcPr>
            <w:tcW w:w="10381" w:type="dxa"/>
            <w:gridSpan w:val="2"/>
            <w:shd w:val="clear" w:color="auto" w:fill="auto"/>
            <w:vAlign w:val="center"/>
          </w:tcPr>
          <w:p w14:paraId="6A8AA7FC" w14:textId="77777777" w:rsidR="003D3FAE" w:rsidRPr="003D3FAE" w:rsidRDefault="003D3FAE" w:rsidP="00B70BC3">
            <w:pPr>
              <w:pBdr>
                <w:bottom w:val="single" w:sz="12" w:space="1" w:color="auto"/>
              </w:pBdr>
              <w:autoSpaceDE w:val="0"/>
              <w:autoSpaceDN w:val="0"/>
              <w:adjustRightInd w:val="0"/>
              <w:rPr>
                <w:rFonts w:cstheme="minorHAnsi"/>
                <w:b/>
                <w:sz w:val="24"/>
                <w:szCs w:val="24"/>
                <w:lang w:val="fr-CA"/>
              </w:rPr>
            </w:pPr>
          </w:p>
          <w:p w14:paraId="645B61A3" w14:textId="77777777" w:rsidR="003D3FAE" w:rsidRPr="003D3FAE" w:rsidRDefault="003D3FAE" w:rsidP="00B70BC3">
            <w:pPr>
              <w:autoSpaceDE w:val="0"/>
              <w:autoSpaceDN w:val="0"/>
              <w:adjustRightInd w:val="0"/>
              <w:rPr>
                <w:rFonts w:cstheme="minorHAnsi"/>
                <w:b/>
                <w:bCs/>
                <w:sz w:val="24"/>
                <w:szCs w:val="24"/>
                <w:lang w:val="fr-CA"/>
              </w:rPr>
            </w:pPr>
            <w:r w:rsidRPr="003D3FAE">
              <w:rPr>
                <w:rFonts w:cstheme="minorHAnsi"/>
                <w:b/>
                <w:bCs/>
                <w:sz w:val="24"/>
                <w:szCs w:val="24"/>
                <w:lang w:val="fr-CA"/>
              </w:rPr>
              <w:t xml:space="preserve">Signature du Vice-Principal à la recherche et études supérieures </w:t>
            </w:r>
          </w:p>
        </w:tc>
      </w:tr>
      <w:bookmarkEnd w:id="2"/>
    </w:tbl>
    <w:p w14:paraId="217FDEC3" w14:textId="77777777" w:rsidR="003D3FAE" w:rsidRPr="003D3FAE" w:rsidRDefault="003D3FAE" w:rsidP="003D3FAE">
      <w:pPr>
        <w:rPr>
          <w:rFonts w:cstheme="minorHAnsi"/>
          <w:bCs/>
          <w:color w:val="000000"/>
          <w:sz w:val="24"/>
          <w:szCs w:val="24"/>
          <w:lang w:val="fr-CA"/>
        </w:rPr>
      </w:pPr>
    </w:p>
    <w:bookmarkEnd w:id="0"/>
    <w:p w14:paraId="18447AE6" w14:textId="77777777" w:rsidR="003D3FAE" w:rsidRPr="003D3FAE" w:rsidRDefault="003D3FAE" w:rsidP="00AA4166">
      <w:pPr>
        <w:rPr>
          <w:rFonts w:eastAsia="Times New Roman" w:cstheme="minorHAnsi"/>
          <w:color w:val="141412"/>
          <w:sz w:val="24"/>
          <w:szCs w:val="24"/>
          <w:shd w:val="clear" w:color="auto" w:fill="FFFFFF"/>
          <w:lang w:val="fr-CA" w:eastAsia="en-CA"/>
        </w:rPr>
      </w:pPr>
    </w:p>
    <w:sectPr w:rsidR="003D3FAE" w:rsidRPr="003D3F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A2A"/>
    <w:multiLevelType w:val="hybridMultilevel"/>
    <w:tmpl w:val="1C20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69A9"/>
    <w:multiLevelType w:val="hybridMultilevel"/>
    <w:tmpl w:val="CC86D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B4C7A"/>
    <w:multiLevelType w:val="hybridMultilevel"/>
    <w:tmpl w:val="55B80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5F2271"/>
    <w:multiLevelType w:val="hybridMultilevel"/>
    <w:tmpl w:val="83A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66"/>
    <w:rsid w:val="000127D4"/>
    <w:rsid w:val="00177E62"/>
    <w:rsid w:val="00293119"/>
    <w:rsid w:val="0030734A"/>
    <w:rsid w:val="003D3FAE"/>
    <w:rsid w:val="00421B1B"/>
    <w:rsid w:val="004E0BE1"/>
    <w:rsid w:val="007474F1"/>
    <w:rsid w:val="008A1026"/>
    <w:rsid w:val="00907652"/>
    <w:rsid w:val="00AA4166"/>
    <w:rsid w:val="00C958ED"/>
    <w:rsid w:val="00D040D3"/>
    <w:rsid w:val="00D736D7"/>
    <w:rsid w:val="00E2AD80"/>
    <w:rsid w:val="00EF668A"/>
    <w:rsid w:val="03512AF1"/>
    <w:rsid w:val="04A27B0E"/>
    <w:rsid w:val="0505F0DE"/>
    <w:rsid w:val="0577498D"/>
    <w:rsid w:val="06A1C13F"/>
    <w:rsid w:val="09C06C75"/>
    <w:rsid w:val="09D96201"/>
    <w:rsid w:val="105340BB"/>
    <w:rsid w:val="125567EE"/>
    <w:rsid w:val="15D65F5D"/>
    <w:rsid w:val="185BA2F0"/>
    <w:rsid w:val="1B7A4E26"/>
    <w:rsid w:val="21E95CD9"/>
    <w:rsid w:val="25837D9D"/>
    <w:rsid w:val="33A33E8A"/>
    <w:rsid w:val="353F0EEB"/>
    <w:rsid w:val="3611EECC"/>
    <w:rsid w:val="36C1B6EF"/>
    <w:rsid w:val="3962851A"/>
    <w:rsid w:val="3B952812"/>
    <w:rsid w:val="41654B23"/>
    <w:rsid w:val="58D83419"/>
    <w:rsid w:val="5AAD2F43"/>
    <w:rsid w:val="6218F0DF"/>
    <w:rsid w:val="63FF0EB3"/>
    <w:rsid w:val="664ADA08"/>
    <w:rsid w:val="67E6AA69"/>
    <w:rsid w:val="6BF2C4F4"/>
    <w:rsid w:val="6DB6CD7A"/>
    <w:rsid w:val="6F41C15A"/>
    <w:rsid w:val="73D62B91"/>
    <w:rsid w:val="74419ED8"/>
    <w:rsid w:val="7D1996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DFC5"/>
  <w15:chartTrackingRefBased/>
  <w15:docId w15:val="{618B9357-69B2-4708-8D6A-558A36D8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3D3FAE"/>
    <w:pPr>
      <w:keepNext/>
      <w:spacing w:after="0" w:line="240" w:lineRule="atLeast"/>
      <w:outlineLvl w:val="4"/>
    </w:pPr>
    <w:rPr>
      <w:rFonts w:ascii="Arial" w:eastAsia="Times New Roman" w:hAnsi="Arial" w:cs="Times New Roman"/>
      <w:b/>
      <w:smallCap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66"/>
    <w:rPr>
      <w:color w:val="0563C1" w:themeColor="hyperlink"/>
      <w:u w:val="single"/>
    </w:rPr>
  </w:style>
  <w:style w:type="paragraph" w:styleId="NormalWeb">
    <w:name w:val="Normal (Web)"/>
    <w:basedOn w:val="Normal"/>
    <w:uiPriority w:val="99"/>
    <w:unhideWhenUsed/>
    <w:rsid w:val="00AA41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AA4166"/>
    <w:rPr>
      <w:color w:val="605E5C"/>
      <w:shd w:val="clear" w:color="auto" w:fill="E1DFDD"/>
    </w:rPr>
  </w:style>
  <w:style w:type="character" w:styleId="CommentReference">
    <w:name w:val="annotation reference"/>
    <w:uiPriority w:val="99"/>
    <w:semiHidden/>
    <w:unhideWhenUsed/>
    <w:rsid w:val="003D3FAE"/>
    <w:rPr>
      <w:sz w:val="16"/>
      <w:szCs w:val="16"/>
    </w:rPr>
  </w:style>
  <w:style w:type="paragraph" w:styleId="CommentText">
    <w:name w:val="annotation text"/>
    <w:basedOn w:val="Normal"/>
    <w:link w:val="CommentTextChar"/>
    <w:uiPriority w:val="99"/>
    <w:semiHidden/>
    <w:unhideWhenUsed/>
    <w:rsid w:val="003D3F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D3FA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D3FAE"/>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3D3FAE"/>
    <w:rPr>
      <w:rFonts w:ascii="Arial" w:eastAsia="Times New Roman" w:hAnsi="Arial" w:cs="Times New Roman"/>
      <w:b/>
      <w:smallCaps/>
      <w:sz w:val="20"/>
      <w:szCs w:val="20"/>
      <w:lang w:val="en-US"/>
    </w:rPr>
  </w:style>
  <w:style w:type="table" w:styleId="TableGrid">
    <w:name w:val="Table Grid"/>
    <w:basedOn w:val="TableNormal"/>
    <w:uiPriority w:val="39"/>
    <w:rsid w:val="003D3F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3D3FAE"/>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link w:val="CommentSubjectChar"/>
    <w:uiPriority w:val="99"/>
    <w:semiHidden/>
    <w:unhideWhenUsed/>
    <w:rsid w:val="00D736D7"/>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D736D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07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info.yorku.ca/" TargetMode="External"/><Relationship Id="rId13" Type="http://schemas.openxmlformats.org/officeDocument/2006/relationships/hyperlink" Target="mailto:Research@glendon.yorku.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Community_mobiliz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Community_developmen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yorku.ca/unsdgs/" TargetMode="External"/><Relationship Id="rId4" Type="http://schemas.openxmlformats.org/officeDocument/2006/relationships/numbering" Target="numbering.xml"/><Relationship Id="rId9" Type="http://schemas.openxmlformats.org/officeDocument/2006/relationships/hyperlink" Target="http://vpacademic.yorku.ca/whitepaper/docs/White_Paper_Overview_April_15.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79AEE231E4638BA8A4EB4C3904243"/>
        <w:category>
          <w:name w:val="General"/>
          <w:gallery w:val="placeholder"/>
        </w:category>
        <w:types>
          <w:type w:val="bbPlcHdr"/>
        </w:types>
        <w:behaviors>
          <w:behavior w:val="content"/>
        </w:behaviors>
        <w:guid w:val="{8476784D-327D-4597-8F48-DE354E8E759B}"/>
      </w:docPartPr>
      <w:docPartBody>
        <w:p w:rsidR="006B252F" w:rsidRDefault="006B25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2F"/>
    <w:rsid w:val="00013E77"/>
    <w:rsid w:val="006B252F"/>
    <w:rsid w:val="00830D98"/>
    <w:rsid w:val="00916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68009628-99e0-4485-94ec-6577bec027b8" xsi:nil="true"/>
    <Leaders xmlns="68009628-99e0-4485-94ec-6577bec027b8">
      <UserInfo>
        <DisplayName/>
        <AccountId xsi:nil="true"/>
        <AccountType/>
      </UserInfo>
    </Leaders>
    <DefaultSectionNames xmlns="68009628-99e0-4485-94ec-6577bec027b8" xsi:nil="true"/>
    <LMS_Mappings xmlns="68009628-99e0-4485-94ec-6577bec027b8" xsi:nil="true"/>
    <Invited_Leaders xmlns="68009628-99e0-4485-94ec-6577bec027b8" xsi:nil="true"/>
    <Distribution_Groups xmlns="68009628-99e0-4485-94ec-6577bec027b8" xsi:nil="true"/>
    <Self_Registration_Enabled xmlns="68009628-99e0-4485-94ec-6577bec027b8" xsi:nil="true"/>
    <Has_Leaders_Only_SectionGroup xmlns="68009628-99e0-4485-94ec-6577bec027b8" xsi:nil="true"/>
    <TeamsChannelId xmlns="68009628-99e0-4485-94ec-6577bec027b8" xsi:nil="true"/>
    <IsNotebookLocked xmlns="68009628-99e0-4485-94ec-6577bec027b8" xsi:nil="true"/>
    <Math_Settings xmlns="68009628-99e0-4485-94ec-6577bec027b8" xsi:nil="true"/>
    <Templates xmlns="68009628-99e0-4485-94ec-6577bec027b8" xsi:nil="true"/>
    <Members xmlns="68009628-99e0-4485-94ec-6577bec027b8">
      <UserInfo>
        <DisplayName/>
        <AccountId xsi:nil="true"/>
        <AccountType/>
      </UserInfo>
    </Members>
    <Invited_Members xmlns="68009628-99e0-4485-94ec-6577bec027b8" xsi:nil="true"/>
    <FolderType xmlns="68009628-99e0-4485-94ec-6577bec027b8" xsi:nil="true"/>
    <Member_Groups xmlns="68009628-99e0-4485-94ec-6577bec027b8">
      <UserInfo>
        <DisplayName/>
        <AccountId xsi:nil="true"/>
        <AccountType/>
      </UserInfo>
    </Member_Groups>
    <AppVersion xmlns="68009628-99e0-4485-94ec-6577bec027b8" xsi:nil="true"/>
    <CultureName xmlns="68009628-99e0-4485-94ec-6577bec027b8" xsi:nil="true"/>
    <Owner xmlns="68009628-99e0-4485-94ec-6577bec027b8">
      <UserInfo>
        <DisplayName/>
        <AccountId xsi:nil="true"/>
        <AccountType/>
      </UserInfo>
    </Owner>
    <Is_Collaboration_Space_Locked xmlns="68009628-99e0-4485-94ec-6577bec027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425671968AEF458304AED2D4D25F48" ma:contentTypeVersion="33" ma:contentTypeDescription="Create a new document." ma:contentTypeScope="" ma:versionID="9575e1f2dda09d93de126dffd809b1be">
  <xsd:schema xmlns:xsd="http://www.w3.org/2001/XMLSchema" xmlns:xs="http://www.w3.org/2001/XMLSchema" xmlns:p="http://schemas.microsoft.com/office/2006/metadata/properties" xmlns:ns2="68009628-99e0-4485-94ec-6577bec027b8" xmlns:ns3="de5931f1-e1e8-4463-8b31-de7c8e877258" targetNamespace="http://schemas.microsoft.com/office/2006/metadata/properties" ma:root="true" ma:fieldsID="51c4ce59585b90d5dbfdfb94e8acdf81" ns2:_="" ns3:_="">
    <xsd:import namespace="68009628-99e0-4485-94ec-6577bec027b8"/>
    <xsd:import namespace="de5931f1-e1e8-4463-8b31-de7c8e87725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09628-99e0-4485-94ec-6577bec027b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931f1-e1e8-4463-8b31-de7c8e877258"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63972-BAAC-4E11-8613-498A1261914F}">
  <ds:schemaRefs>
    <ds:schemaRef ds:uri="http://schemas.microsoft.com/sharepoint/v3/contenttype/forms"/>
  </ds:schemaRefs>
</ds:datastoreItem>
</file>

<file path=customXml/itemProps2.xml><?xml version="1.0" encoding="utf-8"?>
<ds:datastoreItem xmlns:ds="http://schemas.openxmlformats.org/officeDocument/2006/customXml" ds:itemID="{65FA3A73-3B84-4E1D-B43D-6B72C7A0BA12}">
  <ds:schemaRefs>
    <ds:schemaRef ds:uri="http://schemas.microsoft.com/office/2006/metadata/properties"/>
    <ds:schemaRef ds:uri="http://schemas.microsoft.com/office/infopath/2007/PartnerControls"/>
    <ds:schemaRef ds:uri="68009628-99e0-4485-94ec-6577bec027b8"/>
  </ds:schemaRefs>
</ds:datastoreItem>
</file>

<file path=customXml/itemProps3.xml><?xml version="1.0" encoding="utf-8"?>
<ds:datastoreItem xmlns:ds="http://schemas.openxmlformats.org/officeDocument/2006/customXml" ds:itemID="{A36F5DE0-D7A6-4DDD-83EB-89976222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09628-99e0-4485-94ec-6577bec027b8"/>
    <ds:schemaRef ds:uri="de5931f1-e1e8-4463-8b31-de7c8e877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Ng How Tseung</dc:creator>
  <cp:keywords/>
  <dc:description/>
  <cp:lastModifiedBy>Prisca Ng How Tseung</cp:lastModifiedBy>
  <cp:revision>15</cp:revision>
  <dcterms:created xsi:type="dcterms:W3CDTF">2022-03-15T20:52:00Z</dcterms:created>
  <dcterms:modified xsi:type="dcterms:W3CDTF">2022-03-31T16:36:00Z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0x010100D5425671968AEF458304AED2D4D25F48</vt:lpwstr>
  </property>
</Properties>
</file>