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530E" w14:textId="77777777" w:rsidR="00A71E18" w:rsidRDefault="00A71E18">
      <w:pPr>
        <w:spacing w:after="0"/>
        <w:rPr>
          <w:color w:val="000000"/>
          <w:highlight w:val="yellow"/>
        </w:rPr>
        <w:sectPr w:rsidR="00A71E18" w:rsidSect="00BC66DE">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562" w:left="1440" w:header="706" w:footer="432" w:gutter="0"/>
          <w:paperSrc w:first="15" w:other="15"/>
          <w:cols w:space="720"/>
          <w:docGrid w:linePitch="360"/>
        </w:sectPr>
      </w:pPr>
      <w:bookmarkStart w:id="0" w:name="_GoBack"/>
      <w:bookmarkEnd w:id="0"/>
    </w:p>
    <w:p w14:paraId="2888F25D" w14:textId="77777777" w:rsidR="000976EA" w:rsidRDefault="000976EA">
      <w:pPr>
        <w:spacing w:after="0"/>
        <w:rPr>
          <w:color w:val="000000"/>
          <w:highlight w:val="yellow"/>
        </w:rPr>
      </w:pPr>
    </w:p>
    <w:p w14:paraId="28C6AF0E" w14:textId="77777777" w:rsidR="000976EA" w:rsidRPr="00E57E0A" w:rsidRDefault="000976EA" w:rsidP="00E57E0A">
      <w:pPr>
        <w:spacing w:after="0"/>
        <w:contextualSpacing/>
        <w:rPr>
          <w:color w:val="000000"/>
          <w:highlight w:val="yellow"/>
        </w:rPr>
      </w:pPr>
    </w:p>
    <w:p w14:paraId="69367AAF" w14:textId="77777777" w:rsidR="00BA5DAC" w:rsidRPr="004239BE" w:rsidRDefault="008008C3" w:rsidP="00BA5DAC">
      <w:pPr>
        <w:contextualSpacing/>
        <w:jc w:val="center"/>
        <w:rPr>
          <w:rFonts w:cs="Arial"/>
          <w:noProof/>
          <w:lang w:eastAsia="en-CA"/>
        </w:rPr>
      </w:pPr>
      <w:r w:rsidRPr="00F955A0">
        <w:rPr>
          <w:noProof/>
          <w:sz w:val="56"/>
          <w:lang w:eastAsia="en-CA"/>
        </w:rPr>
        <w:drawing>
          <wp:inline distT="0" distB="0" distL="0" distR="0" wp14:anchorId="3A8A1C82" wp14:editId="5F747021">
            <wp:extent cx="2073275" cy="829310"/>
            <wp:effectExtent l="0" t="0" r="0" b="0"/>
            <wp:docPr id="4" name="Picture 1"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Logoletterhea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73275" cy="829310"/>
                    </a:xfrm>
                    <a:prstGeom prst="rect">
                      <a:avLst/>
                    </a:prstGeom>
                    <a:noFill/>
                    <a:ln w="9525">
                      <a:noFill/>
                      <a:miter lim="800000"/>
                      <a:headEnd/>
                      <a:tailEnd/>
                    </a:ln>
                  </pic:spPr>
                </pic:pic>
              </a:graphicData>
            </a:graphic>
          </wp:inline>
        </w:drawing>
      </w:r>
    </w:p>
    <w:p w14:paraId="6A0D7A2B" w14:textId="77777777" w:rsidR="00BA5DAC" w:rsidRPr="004239BE" w:rsidRDefault="00BA5DAC" w:rsidP="00BA5DAC">
      <w:pPr>
        <w:contextualSpacing/>
        <w:jc w:val="center"/>
        <w:rPr>
          <w:rFonts w:cs="Arial"/>
          <w:noProof/>
          <w:lang w:eastAsia="en-CA"/>
        </w:rPr>
      </w:pPr>
    </w:p>
    <w:p w14:paraId="2214A15C" w14:textId="77777777" w:rsidR="00BA5DAC" w:rsidRPr="004239BE" w:rsidRDefault="00BA5DAC" w:rsidP="00BA5DAC">
      <w:pPr>
        <w:contextualSpacing/>
        <w:jc w:val="center"/>
        <w:rPr>
          <w:rFonts w:cs="Arial"/>
          <w:noProof/>
          <w:lang w:eastAsia="en-CA"/>
        </w:rPr>
      </w:pPr>
    </w:p>
    <w:p w14:paraId="0C7F02D1" w14:textId="77777777" w:rsidR="00BA5DAC" w:rsidRPr="004239BE" w:rsidRDefault="00BA5DAC" w:rsidP="00BA5DAC">
      <w:pPr>
        <w:contextualSpacing/>
        <w:jc w:val="center"/>
        <w:rPr>
          <w:rFonts w:cs="Arial"/>
          <w:noProof/>
          <w:lang w:eastAsia="en-CA"/>
        </w:rPr>
      </w:pPr>
      <w:r w:rsidRPr="004239BE">
        <w:rPr>
          <w:rFonts w:cs="Arial"/>
          <w:noProof/>
          <w:lang w:eastAsia="en-CA"/>
        </w:rPr>
        <mc:AlternateContent>
          <mc:Choice Requires="wps">
            <w:drawing>
              <wp:inline distT="0" distB="0" distL="0" distR="0" wp14:anchorId="10FE9814" wp14:editId="121CF4EF">
                <wp:extent cx="5394960" cy="3108960"/>
                <wp:effectExtent l="0" t="0" r="15240" b="15240"/>
                <wp:docPr id="217" name="Text Box 2" title="title p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3108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8A1A6CE" w14:textId="77777777" w:rsidR="000E578D" w:rsidRPr="0065723D" w:rsidRDefault="000E578D" w:rsidP="00BD67F8">
                            <w:pPr>
                              <w:spacing w:line="276" w:lineRule="auto"/>
                              <w:jc w:val="center"/>
                            </w:pPr>
                            <w:r w:rsidRPr="0065723D">
                              <w:t xml:space="preserve">Her Majesty the Queen in right of Ontario as represented by the </w:t>
                            </w:r>
                          </w:p>
                          <w:p w14:paraId="4C89186F" w14:textId="77777777" w:rsidR="000E578D" w:rsidRPr="0065723D" w:rsidRDefault="000E578D" w:rsidP="00BD67F8">
                            <w:pPr>
                              <w:spacing w:line="276" w:lineRule="auto"/>
                              <w:jc w:val="center"/>
                            </w:pPr>
                            <w:r>
                              <w:t>Minster of Education</w:t>
                            </w:r>
                          </w:p>
                          <w:p w14:paraId="427B2DDF" w14:textId="77777777" w:rsidR="000E578D" w:rsidRPr="0065723D" w:rsidRDefault="000E578D" w:rsidP="00BD67F8">
                            <w:pPr>
                              <w:spacing w:before="240" w:line="276" w:lineRule="auto"/>
                              <w:jc w:val="center"/>
                            </w:pPr>
                            <w:r>
                              <w:t>Invitation to Quote (ITQ</w:t>
                            </w:r>
                            <w:r w:rsidRPr="0065723D">
                              <w:t>)</w:t>
                            </w:r>
                          </w:p>
                          <w:p w14:paraId="0A9B8BCC" w14:textId="77777777" w:rsidR="000E578D" w:rsidRPr="0065723D" w:rsidRDefault="000E578D" w:rsidP="00BD67F8">
                            <w:pPr>
                              <w:spacing w:line="276" w:lineRule="auto"/>
                              <w:jc w:val="center"/>
                            </w:pPr>
                            <w:r w:rsidRPr="0065723D">
                              <w:t>for</w:t>
                            </w:r>
                          </w:p>
                          <w:p w14:paraId="0C4EC50A" w14:textId="77777777" w:rsidR="000E578D" w:rsidRPr="008008C3" w:rsidRDefault="000E578D" w:rsidP="008008C3">
                            <w:pPr>
                              <w:jc w:val="center"/>
                            </w:pPr>
                            <w:r w:rsidRPr="008008C3">
                              <w:t>Guide to Remote Learning for Students with Special Education Needs</w:t>
                            </w:r>
                          </w:p>
                          <w:p w14:paraId="44E9BF63" w14:textId="77777777" w:rsidR="000E578D" w:rsidRPr="0065723D" w:rsidRDefault="000E578D" w:rsidP="00BD67F8">
                            <w:pPr>
                              <w:spacing w:line="276" w:lineRule="auto"/>
                              <w:jc w:val="center"/>
                            </w:pPr>
                            <w:r>
                              <w:t>ITQ</w:t>
                            </w:r>
                            <w:r w:rsidRPr="0065723D">
                              <w:t xml:space="preserve"> #</w:t>
                            </w:r>
                            <w:r>
                              <w:t xml:space="preserve"> 115</w:t>
                            </w:r>
                          </w:p>
                          <w:p w14:paraId="56601FFD" w14:textId="77777777" w:rsidR="000E578D" w:rsidRPr="009459DA" w:rsidRDefault="000E578D" w:rsidP="009459DA">
                            <w:pPr>
                              <w:spacing w:after="0" w:line="276" w:lineRule="auto"/>
                              <w:jc w:val="center"/>
                            </w:pPr>
                          </w:p>
                        </w:txbxContent>
                      </wps:txbx>
                      <wps:bodyPr rot="0" vert="horz" wrap="square" lIns="457200" tIns="457200" rIns="457200" bIns="457200" anchor="ctr" anchorCtr="0">
                        <a:noAutofit/>
                      </wps:bodyPr>
                    </wps:wsp>
                  </a:graphicData>
                </a:graphic>
              </wp:inline>
            </w:drawing>
          </mc:Choice>
          <mc:Fallback>
            <w:pict>
              <v:shapetype w14:anchorId="10FE9814" id="_x0000_t202" coordsize="21600,21600" o:spt="202" path="m,l,21600r21600,l21600,xe">
                <v:stroke joinstyle="miter"/>
                <v:path gradientshapeok="t" o:connecttype="rect"/>
              </v:shapetype>
              <v:shape id="Text Box 2" o:spid="_x0000_s1026" type="#_x0000_t202" alt="Title: title page" style="width:424.8pt;height:24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" fillcolor="white [3201]" strokecolor="black [3200]" strokeweight="2pt">
                <v:textbox inset="36pt,36pt,36pt,36pt">
                  <w:txbxContent>
                    <w:p w14:paraId="58A1A6CE" w14:textId="77777777" w:rsidR="000E578D" w:rsidRPr="0065723D" w:rsidRDefault="000E578D" w:rsidP="00BD67F8">
                      <w:pPr>
                        <w:spacing w:line="276" w:lineRule="auto"/>
                        <w:jc w:val="center"/>
                      </w:pPr>
                      <w:r w:rsidRPr="0065723D">
                        <w:t xml:space="preserve">Her Majesty the Queen in right of Ontario as represented by the </w:t>
                      </w:r>
                    </w:p>
                    <w:p w14:paraId="4C89186F" w14:textId="77777777" w:rsidR="000E578D" w:rsidRPr="0065723D" w:rsidRDefault="000E578D" w:rsidP="00BD67F8">
                      <w:pPr>
                        <w:spacing w:line="276" w:lineRule="auto"/>
                        <w:jc w:val="center"/>
                      </w:pPr>
                      <w:r>
                        <w:t>Minster of Education</w:t>
                      </w:r>
                    </w:p>
                    <w:p w14:paraId="427B2DDF" w14:textId="77777777" w:rsidR="000E578D" w:rsidRPr="0065723D" w:rsidRDefault="000E578D" w:rsidP="00BD67F8">
                      <w:pPr>
                        <w:spacing w:before="240" w:line="276" w:lineRule="auto"/>
                        <w:jc w:val="center"/>
                      </w:pPr>
                      <w:r>
                        <w:t>Invitation to Quote (ITQ</w:t>
                      </w:r>
                      <w:r w:rsidRPr="0065723D">
                        <w:t>)</w:t>
                      </w:r>
                    </w:p>
                    <w:p w14:paraId="0A9B8BCC" w14:textId="77777777" w:rsidR="000E578D" w:rsidRPr="0065723D" w:rsidRDefault="000E578D" w:rsidP="00BD67F8">
                      <w:pPr>
                        <w:spacing w:line="276" w:lineRule="auto"/>
                        <w:jc w:val="center"/>
                      </w:pPr>
                      <w:r w:rsidRPr="0065723D">
                        <w:t>for</w:t>
                      </w:r>
                    </w:p>
                    <w:p w14:paraId="0C4EC50A" w14:textId="77777777" w:rsidR="000E578D" w:rsidRPr="008008C3" w:rsidRDefault="000E578D" w:rsidP="008008C3">
                      <w:pPr>
                        <w:jc w:val="center"/>
                      </w:pPr>
                      <w:r w:rsidRPr="008008C3">
                        <w:t>Guide to Remote Learning for Students with Special Education Needs</w:t>
                      </w:r>
                    </w:p>
                    <w:p w14:paraId="44E9BF63" w14:textId="77777777" w:rsidR="000E578D" w:rsidRPr="0065723D" w:rsidRDefault="000E578D" w:rsidP="00BD67F8">
                      <w:pPr>
                        <w:spacing w:line="276" w:lineRule="auto"/>
                        <w:jc w:val="center"/>
                      </w:pPr>
                      <w:r>
                        <w:t>ITQ</w:t>
                      </w:r>
                      <w:r w:rsidRPr="0065723D">
                        <w:t xml:space="preserve"> #</w:t>
                      </w:r>
                      <w:r>
                        <w:t xml:space="preserve"> 115</w:t>
                      </w:r>
                    </w:p>
                    <w:p w14:paraId="56601FFD" w14:textId="77777777" w:rsidR="000E578D" w:rsidRPr="009459DA" w:rsidRDefault="000E578D" w:rsidP="009459DA">
                      <w:pPr>
                        <w:spacing w:after="0" w:line="276" w:lineRule="auto"/>
                        <w:jc w:val="center"/>
                      </w:pPr>
                    </w:p>
                  </w:txbxContent>
                </v:textbox>
                <w10:anchorlock/>
              </v:shape>
            </w:pict>
          </mc:Fallback>
        </mc:AlternateContent>
      </w:r>
    </w:p>
    <w:p w14:paraId="7F9BCED5" w14:textId="77777777" w:rsidR="00742A89" w:rsidRPr="00E872BE" w:rsidRDefault="00BA5DAC" w:rsidP="00E872BE">
      <w:pPr>
        <w:contextualSpacing/>
        <w:rPr>
          <w:rFonts w:cs="Arial"/>
        </w:rPr>
      </w:pPr>
      <w:r w:rsidRPr="004239BE">
        <w:rPr>
          <w:rFonts w:cs="Arial"/>
        </w:rPr>
        <w:br w:type="page"/>
      </w:r>
    </w:p>
    <w:p w14:paraId="175AC974" w14:textId="77777777" w:rsidR="00F81C75" w:rsidRDefault="00F81C75" w:rsidP="0060571C">
      <w:pPr>
        <w:pBdr>
          <w:bottom w:val="single" w:sz="4" w:space="1" w:color="auto"/>
        </w:pBdr>
        <w:spacing w:after="0"/>
        <w:contextualSpacing/>
        <w:rPr>
          <w:rFonts w:cs="Arial"/>
          <w:b/>
          <w:szCs w:val="22"/>
        </w:rPr>
      </w:pPr>
      <w:r>
        <w:rPr>
          <w:rFonts w:cs="Arial"/>
          <w:b/>
          <w:szCs w:val="22"/>
        </w:rPr>
        <w:lastRenderedPageBreak/>
        <w:t>TABLE OF CONTENTS</w:t>
      </w:r>
    </w:p>
    <w:bookmarkStart w:id="1" w:name="_Toc378592374"/>
    <w:bookmarkStart w:id="2" w:name="_Toc382695914"/>
    <w:p w14:paraId="10EF153A" w14:textId="77777777" w:rsidR="007C45DA" w:rsidRDefault="00090217">
      <w:pPr>
        <w:pStyle w:val="TOC1"/>
        <w:tabs>
          <w:tab w:val="left" w:pos="440"/>
          <w:tab w:val="right" w:leader="dot" w:pos="9350"/>
        </w:tabs>
        <w:rPr>
          <w:rFonts w:asciiTheme="minorHAnsi" w:eastAsiaTheme="minorEastAsia" w:hAnsiTheme="minorHAnsi" w:cstheme="minorBidi"/>
          <w:b w:val="0"/>
          <w:bCs w:val="0"/>
          <w:caps w:val="0"/>
          <w:noProof/>
          <w:sz w:val="22"/>
          <w:szCs w:val="22"/>
          <w:lang w:eastAsia="en-CA"/>
        </w:rPr>
      </w:pPr>
      <w:r>
        <w:fldChar w:fldCharType="begin"/>
      </w:r>
      <w:r>
        <w:instrText xml:space="preserve"> TOC \o "1-2" \h \z \u </w:instrText>
      </w:r>
      <w:r>
        <w:fldChar w:fldCharType="separate"/>
      </w:r>
      <w:hyperlink w:anchor="_Toc534810031" w:history="1">
        <w:r w:rsidR="007C45DA" w:rsidRPr="00972152">
          <w:rPr>
            <w:rStyle w:val="Hyperlink"/>
            <w:noProof/>
          </w:rPr>
          <w:t>1</w:t>
        </w:r>
        <w:r w:rsidR="007C45DA">
          <w:rPr>
            <w:rFonts w:asciiTheme="minorHAnsi" w:eastAsiaTheme="minorEastAsia" w:hAnsiTheme="minorHAnsi" w:cstheme="minorBidi"/>
            <w:b w:val="0"/>
            <w:bCs w:val="0"/>
            <w:caps w:val="0"/>
            <w:noProof/>
            <w:sz w:val="22"/>
            <w:szCs w:val="22"/>
            <w:lang w:eastAsia="en-CA"/>
          </w:rPr>
          <w:tab/>
        </w:r>
        <w:r w:rsidR="007C45DA" w:rsidRPr="00972152">
          <w:rPr>
            <w:rStyle w:val="Hyperlink"/>
            <w:noProof/>
          </w:rPr>
          <w:t>PART 1 - PROCUREMENT DETAILS</w:t>
        </w:r>
        <w:r w:rsidR="007C45DA">
          <w:rPr>
            <w:noProof/>
            <w:webHidden/>
          </w:rPr>
          <w:tab/>
        </w:r>
        <w:r w:rsidR="007C45DA">
          <w:rPr>
            <w:noProof/>
            <w:webHidden/>
          </w:rPr>
          <w:fldChar w:fldCharType="begin"/>
        </w:r>
        <w:r w:rsidR="007C45DA">
          <w:rPr>
            <w:noProof/>
            <w:webHidden/>
          </w:rPr>
          <w:instrText xml:space="preserve"> PAGEREF _Toc534810031 \h </w:instrText>
        </w:r>
        <w:r w:rsidR="007C45DA">
          <w:rPr>
            <w:noProof/>
            <w:webHidden/>
          </w:rPr>
        </w:r>
        <w:r w:rsidR="007C45DA">
          <w:rPr>
            <w:noProof/>
            <w:webHidden/>
          </w:rPr>
          <w:fldChar w:fldCharType="separate"/>
        </w:r>
        <w:r w:rsidR="007C45DA">
          <w:rPr>
            <w:noProof/>
            <w:webHidden/>
          </w:rPr>
          <w:t>5</w:t>
        </w:r>
        <w:r w:rsidR="007C45DA">
          <w:rPr>
            <w:noProof/>
            <w:webHidden/>
          </w:rPr>
          <w:fldChar w:fldCharType="end"/>
        </w:r>
      </w:hyperlink>
    </w:p>
    <w:p w14:paraId="3F0DFA62"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32" w:history="1">
        <w:r w:rsidR="007C45DA" w:rsidRPr="00972152">
          <w:rPr>
            <w:rStyle w:val="Hyperlink"/>
            <w:rFonts w:cs="Arial"/>
            <w:noProof/>
            <w:snapToGrid w:val="0"/>
            <w:w w:val="0"/>
          </w:rPr>
          <w:t>1.1</w:t>
        </w:r>
        <w:r w:rsidR="007C45DA">
          <w:rPr>
            <w:rFonts w:asciiTheme="minorHAnsi" w:eastAsiaTheme="minorEastAsia" w:hAnsiTheme="minorHAnsi" w:cstheme="minorBidi"/>
            <w:noProof/>
            <w:sz w:val="22"/>
            <w:szCs w:val="22"/>
            <w:lang w:eastAsia="en-CA"/>
          </w:rPr>
          <w:tab/>
        </w:r>
        <w:r w:rsidR="007C45DA" w:rsidRPr="00972152">
          <w:rPr>
            <w:rStyle w:val="Hyperlink"/>
            <w:noProof/>
          </w:rPr>
          <w:t>Definitions</w:t>
        </w:r>
        <w:r w:rsidR="007C45DA">
          <w:rPr>
            <w:noProof/>
            <w:webHidden/>
          </w:rPr>
          <w:tab/>
        </w:r>
        <w:r w:rsidR="007C45DA">
          <w:rPr>
            <w:noProof/>
            <w:webHidden/>
          </w:rPr>
          <w:fldChar w:fldCharType="begin"/>
        </w:r>
        <w:r w:rsidR="007C45DA">
          <w:rPr>
            <w:noProof/>
            <w:webHidden/>
          </w:rPr>
          <w:instrText xml:space="preserve"> PAGEREF _Toc534810032 \h </w:instrText>
        </w:r>
        <w:r w:rsidR="007C45DA">
          <w:rPr>
            <w:noProof/>
            <w:webHidden/>
          </w:rPr>
        </w:r>
        <w:r w:rsidR="007C45DA">
          <w:rPr>
            <w:noProof/>
            <w:webHidden/>
          </w:rPr>
          <w:fldChar w:fldCharType="separate"/>
        </w:r>
        <w:r w:rsidR="007C45DA">
          <w:rPr>
            <w:noProof/>
            <w:webHidden/>
          </w:rPr>
          <w:t>5</w:t>
        </w:r>
        <w:r w:rsidR="007C45DA">
          <w:rPr>
            <w:noProof/>
            <w:webHidden/>
          </w:rPr>
          <w:fldChar w:fldCharType="end"/>
        </w:r>
      </w:hyperlink>
    </w:p>
    <w:p w14:paraId="164B50CE"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33" w:history="1">
        <w:r w:rsidR="007C45DA" w:rsidRPr="00972152">
          <w:rPr>
            <w:rStyle w:val="Hyperlink"/>
            <w:rFonts w:cs="Arial"/>
            <w:noProof/>
            <w:snapToGrid w:val="0"/>
            <w:w w:val="0"/>
          </w:rPr>
          <w:t>1.2</w:t>
        </w:r>
        <w:r w:rsidR="007C45DA">
          <w:rPr>
            <w:rFonts w:asciiTheme="minorHAnsi" w:eastAsiaTheme="minorEastAsia" w:hAnsiTheme="minorHAnsi" w:cstheme="minorBidi"/>
            <w:noProof/>
            <w:sz w:val="22"/>
            <w:szCs w:val="22"/>
            <w:lang w:eastAsia="en-CA"/>
          </w:rPr>
          <w:tab/>
        </w:r>
        <w:r w:rsidR="007C45DA" w:rsidRPr="00972152">
          <w:rPr>
            <w:rStyle w:val="Hyperlink"/>
            <w:noProof/>
          </w:rPr>
          <w:t>Initial Procurement Details</w:t>
        </w:r>
        <w:r w:rsidR="007C45DA">
          <w:rPr>
            <w:noProof/>
            <w:webHidden/>
          </w:rPr>
          <w:tab/>
        </w:r>
        <w:r w:rsidR="007C45DA">
          <w:rPr>
            <w:noProof/>
            <w:webHidden/>
          </w:rPr>
          <w:fldChar w:fldCharType="begin"/>
        </w:r>
        <w:r w:rsidR="007C45DA">
          <w:rPr>
            <w:noProof/>
            <w:webHidden/>
          </w:rPr>
          <w:instrText xml:space="preserve"> PAGEREF _Toc534810033 \h </w:instrText>
        </w:r>
        <w:r w:rsidR="007C45DA">
          <w:rPr>
            <w:noProof/>
            <w:webHidden/>
          </w:rPr>
        </w:r>
        <w:r w:rsidR="007C45DA">
          <w:rPr>
            <w:noProof/>
            <w:webHidden/>
          </w:rPr>
          <w:fldChar w:fldCharType="separate"/>
        </w:r>
        <w:r w:rsidR="007C45DA">
          <w:rPr>
            <w:noProof/>
            <w:webHidden/>
          </w:rPr>
          <w:t>5</w:t>
        </w:r>
        <w:r w:rsidR="007C45DA">
          <w:rPr>
            <w:noProof/>
            <w:webHidden/>
          </w:rPr>
          <w:fldChar w:fldCharType="end"/>
        </w:r>
      </w:hyperlink>
    </w:p>
    <w:p w14:paraId="6267A216"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34" w:history="1">
        <w:r w:rsidR="007C45DA" w:rsidRPr="00972152">
          <w:rPr>
            <w:rStyle w:val="Hyperlink"/>
            <w:rFonts w:cs="Arial"/>
            <w:noProof/>
            <w:snapToGrid w:val="0"/>
            <w:w w:val="0"/>
          </w:rPr>
          <w:t>1.3</w:t>
        </w:r>
        <w:r w:rsidR="007C45DA">
          <w:rPr>
            <w:rFonts w:asciiTheme="minorHAnsi" w:eastAsiaTheme="minorEastAsia" w:hAnsiTheme="minorHAnsi" w:cstheme="minorBidi"/>
            <w:noProof/>
            <w:sz w:val="22"/>
            <w:szCs w:val="22"/>
            <w:lang w:eastAsia="en-CA"/>
          </w:rPr>
          <w:tab/>
        </w:r>
        <w:r w:rsidR="007C45DA" w:rsidRPr="00972152">
          <w:rPr>
            <w:rStyle w:val="Hyperlink"/>
            <w:noProof/>
          </w:rPr>
          <w:t>Proposed ITQ Schedule</w:t>
        </w:r>
        <w:r w:rsidR="007C45DA">
          <w:rPr>
            <w:noProof/>
            <w:webHidden/>
          </w:rPr>
          <w:tab/>
        </w:r>
        <w:r w:rsidR="007C45DA">
          <w:rPr>
            <w:noProof/>
            <w:webHidden/>
          </w:rPr>
          <w:fldChar w:fldCharType="begin"/>
        </w:r>
        <w:r w:rsidR="007C45DA">
          <w:rPr>
            <w:noProof/>
            <w:webHidden/>
          </w:rPr>
          <w:instrText xml:space="preserve"> PAGEREF _Toc534810034 \h </w:instrText>
        </w:r>
        <w:r w:rsidR="007C45DA">
          <w:rPr>
            <w:noProof/>
            <w:webHidden/>
          </w:rPr>
        </w:r>
        <w:r w:rsidR="007C45DA">
          <w:rPr>
            <w:noProof/>
            <w:webHidden/>
          </w:rPr>
          <w:fldChar w:fldCharType="separate"/>
        </w:r>
        <w:r w:rsidR="007C45DA">
          <w:rPr>
            <w:noProof/>
            <w:webHidden/>
          </w:rPr>
          <w:t>5</w:t>
        </w:r>
        <w:r w:rsidR="007C45DA">
          <w:rPr>
            <w:noProof/>
            <w:webHidden/>
          </w:rPr>
          <w:fldChar w:fldCharType="end"/>
        </w:r>
      </w:hyperlink>
    </w:p>
    <w:p w14:paraId="3CC2091F"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35" w:history="1">
        <w:r w:rsidR="007C45DA" w:rsidRPr="00972152">
          <w:rPr>
            <w:rStyle w:val="Hyperlink"/>
            <w:rFonts w:cs="Arial"/>
            <w:noProof/>
            <w:snapToGrid w:val="0"/>
            <w:w w:val="0"/>
          </w:rPr>
          <w:t>1.4</w:t>
        </w:r>
        <w:r w:rsidR="007C45DA">
          <w:rPr>
            <w:rFonts w:asciiTheme="minorHAnsi" w:eastAsiaTheme="minorEastAsia" w:hAnsiTheme="minorHAnsi" w:cstheme="minorBidi"/>
            <w:noProof/>
            <w:sz w:val="22"/>
            <w:szCs w:val="22"/>
            <w:lang w:eastAsia="en-CA"/>
          </w:rPr>
          <w:tab/>
        </w:r>
        <w:r w:rsidR="007C45DA" w:rsidRPr="00972152">
          <w:rPr>
            <w:rStyle w:val="Hyperlink"/>
            <w:noProof/>
          </w:rPr>
          <w:t>Proposed Agreement Dates</w:t>
        </w:r>
        <w:r w:rsidR="007C45DA">
          <w:rPr>
            <w:noProof/>
            <w:webHidden/>
          </w:rPr>
          <w:tab/>
        </w:r>
        <w:r w:rsidR="007C45DA">
          <w:rPr>
            <w:noProof/>
            <w:webHidden/>
          </w:rPr>
          <w:fldChar w:fldCharType="begin"/>
        </w:r>
        <w:r w:rsidR="007C45DA">
          <w:rPr>
            <w:noProof/>
            <w:webHidden/>
          </w:rPr>
          <w:instrText xml:space="preserve"> PAGEREF _Toc534810035 \h </w:instrText>
        </w:r>
        <w:r w:rsidR="007C45DA">
          <w:rPr>
            <w:noProof/>
            <w:webHidden/>
          </w:rPr>
        </w:r>
        <w:r w:rsidR="007C45DA">
          <w:rPr>
            <w:noProof/>
            <w:webHidden/>
          </w:rPr>
          <w:fldChar w:fldCharType="separate"/>
        </w:r>
        <w:r w:rsidR="007C45DA">
          <w:rPr>
            <w:noProof/>
            <w:webHidden/>
          </w:rPr>
          <w:t>5</w:t>
        </w:r>
        <w:r w:rsidR="007C45DA">
          <w:rPr>
            <w:noProof/>
            <w:webHidden/>
          </w:rPr>
          <w:fldChar w:fldCharType="end"/>
        </w:r>
      </w:hyperlink>
    </w:p>
    <w:p w14:paraId="7AE4D003" w14:textId="77777777" w:rsidR="007C45DA" w:rsidRDefault="00017D48">
      <w:pPr>
        <w:pStyle w:val="TOC1"/>
        <w:tabs>
          <w:tab w:val="left" w:pos="440"/>
          <w:tab w:val="right" w:leader="dot" w:pos="9350"/>
        </w:tabs>
        <w:rPr>
          <w:rFonts w:asciiTheme="minorHAnsi" w:eastAsiaTheme="minorEastAsia" w:hAnsiTheme="minorHAnsi" w:cstheme="minorBidi"/>
          <w:b w:val="0"/>
          <w:bCs w:val="0"/>
          <w:caps w:val="0"/>
          <w:noProof/>
          <w:sz w:val="22"/>
          <w:szCs w:val="22"/>
          <w:lang w:eastAsia="en-CA"/>
        </w:rPr>
      </w:pPr>
      <w:hyperlink w:anchor="_Toc534810036" w:history="1">
        <w:r w:rsidR="007C45DA" w:rsidRPr="00972152">
          <w:rPr>
            <w:rStyle w:val="Hyperlink"/>
            <w:noProof/>
          </w:rPr>
          <w:t>2</w:t>
        </w:r>
        <w:r w:rsidR="007C45DA">
          <w:rPr>
            <w:rFonts w:asciiTheme="minorHAnsi" w:eastAsiaTheme="minorEastAsia" w:hAnsiTheme="minorHAnsi" w:cstheme="minorBidi"/>
            <w:b w:val="0"/>
            <w:bCs w:val="0"/>
            <w:caps w:val="0"/>
            <w:noProof/>
            <w:sz w:val="22"/>
            <w:szCs w:val="22"/>
            <w:lang w:eastAsia="en-CA"/>
          </w:rPr>
          <w:tab/>
        </w:r>
        <w:r w:rsidR="007C45DA" w:rsidRPr="00972152">
          <w:rPr>
            <w:rStyle w:val="Hyperlink"/>
            <w:noProof/>
          </w:rPr>
          <w:t>PART 2 - CONTENTS OF A COMPLETE BID</w:t>
        </w:r>
        <w:r w:rsidR="007C45DA">
          <w:rPr>
            <w:noProof/>
            <w:webHidden/>
          </w:rPr>
          <w:tab/>
        </w:r>
        <w:r w:rsidR="007C45DA">
          <w:rPr>
            <w:noProof/>
            <w:webHidden/>
          </w:rPr>
          <w:fldChar w:fldCharType="begin"/>
        </w:r>
        <w:r w:rsidR="007C45DA">
          <w:rPr>
            <w:noProof/>
            <w:webHidden/>
          </w:rPr>
          <w:instrText xml:space="preserve"> PAGEREF _Toc534810036 \h </w:instrText>
        </w:r>
        <w:r w:rsidR="007C45DA">
          <w:rPr>
            <w:noProof/>
            <w:webHidden/>
          </w:rPr>
        </w:r>
        <w:r w:rsidR="007C45DA">
          <w:rPr>
            <w:noProof/>
            <w:webHidden/>
          </w:rPr>
          <w:fldChar w:fldCharType="separate"/>
        </w:r>
        <w:r w:rsidR="007C45DA">
          <w:rPr>
            <w:noProof/>
            <w:webHidden/>
          </w:rPr>
          <w:t>6</w:t>
        </w:r>
        <w:r w:rsidR="007C45DA">
          <w:rPr>
            <w:noProof/>
            <w:webHidden/>
          </w:rPr>
          <w:fldChar w:fldCharType="end"/>
        </w:r>
      </w:hyperlink>
    </w:p>
    <w:p w14:paraId="370CF68E"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37" w:history="1">
        <w:r w:rsidR="007C45DA" w:rsidRPr="00972152">
          <w:rPr>
            <w:rStyle w:val="Hyperlink"/>
            <w:rFonts w:cs="Arial"/>
            <w:noProof/>
            <w:snapToGrid w:val="0"/>
            <w:w w:val="0"/>
          </w:rPr>
          <w:t>2.1</w:t>
        </w:r>
        <w:r w:rsidR="007C45DA">
          <w:rPr>
            <w:rFonts w:asciiTheme="minorHAnsi" w:eastAsiaTheme="minorEastAsia" w:hAnsiTheme="minorHAnsi" w:cstheme="minorBidi"/>
            <w:noProof/>
            <w:sz w:val="22"/>
            <w:szCs w:val="22"/>
            <w:lang w:eastAsia="en-CA"/>
          </w:rPr>
          <w:tab/>
        </w:r>
        <w:r w:rsidR="007C45DA" w:rsidRPr="00972152">
          <w:rPr>
            <w:rStyle w:val="Hyperlink"/>
            <w:noProof/>
          </w:rPr>
          <w:t>Structure of Bid</w:t>
        </w:r>
        <w:r w:rsidR="007C45DA">
          <w:rPr>
            <w:noProof/>
            <w:webHidden/>
          </w:rPr>
          <w:tab/>
        </w:r>
        <w:r w:rsidR="007C45DA">
          <w:rPr>
            <w:noProof/>
            <w:webHidden/>
          </w:rPr>
          <w:fldChar w:fldCharType="begin"/>
        </w:r>
        <w:r w:rsidR="007C45DA">
          <w:rPr>
            <w:noProof/>
            <w:webHidden/>
          </w:rPr>
          <w:instrText xml:space="preserve"> PAGEREF _Toc534810037 \h </w:instrText>
        </w:r>
        <w:r w:rsidR="007C45DA">
          <w:rPr>
            <w:noProof/>
            <w:webHidden/>
          </w:rPr>
        </w:r>
        <w:r w:rsidR="007C45DA">
          <w:rPr>
            <w:noProof/>
            <w:webHidden/>
          </w:rPr>
          <w:fldChar w:fldCharType="separate"/>
        </w:r>
        <w:r w:rsidR="007C45DA">
          <w:rPr>
            <w:noProof/>
            <w:webHidden/>
          </w:rPr>
          <w:t>6</w:t>
        </w:r>
        <w:r w:rsidR="007C45DA">
          <w:rPr>
            <w:noProof/>
            <w:webHidden/>
          </w:rPr>
          <w:fldChar w:fldCharType="end"/>
        </w:r>
      </w:hyperlink>
    </w:p>
    <w:p w14:paraId="075B7BFB"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38" w:history="1">
        <w:r w:rsidR="007C45DA" w:rsidRPr="00972152">
          <w:rPr>
            <w:rStyle w:val="Hyperlink"/>
            <w:rFonts w:cs="Arial"/>
            <w:noProof/>
            <w:snapToGrid w:val="0"/>
            <w:w w:val="0"/>
          </w:rPr>
          <w:t>2.2</w:t>
        </w:r>
        <w:r w:rsidR="007C45DA">
          <w:rPr>
            <w:rFonts w:asciiTheme="minorHAnsi" w:eastAsiaTheme="minorEastAsia" w:hAnsiTheme="minorHAnsi" w:cstheme="minorBidi"/>
            <w:noProof/>
            <w:sz w:val="22"/>
            <w:szCs w:val="22"/>
            <w:lang w:eastAsia="en-CA"/>
          </w:rPr>
          <w:tab/>
        </w:r>
        <w:r w:rsidR="007C45DA" w:rsidRPr="00972152">
          <w:rPr>
            <w:rStyle w:val="Hyperlink"/>
            <w:noProof/>
          </w:rPr>
          <w:t>Format of Bid</w:t>
        </w:r>
        <w:r w:rsidR="007C45DA">
          <w:rPr>
            <w:noProof/>
            <w:webHidden/>
          </w:rPr>
          <w:tab/>
        </w:r>
        <w:r w:rsidR="007C45DA">
          <w:rPr>
            <w:noProof/>
            <w:webHidden/>
          </w:rPr>
          <w:fldChar w:fldCharType="begin"/>
        </w:r>
        <w:r w:rsidR="007C45DA">
          <w:rPr>
            <w:noProof/>
            <w:webHidden/>
          </w:rPr>
          <w:instrText xml:space="preserve"> PAGEREF _Toc534810038 \h </w:instrText>
        </w:r>
        <w:r w:rsidR="007C45DA">
          <w:rPr>
            <w:noProof/>
            <w:webHidden/>
          </w:rPr>
        </w:r>
        <w:r w:rsidR="007C45DA">
          <w:rPr>
            <w:noProof/>
            <w:webHidden/>
          </w:rPr>
          <w:fldChar w:fldCharType="separate"/>
        </w:r>
        <w:r w:rsidR="007C45DA">
          <w:rPr>
            <w:noProof/>
            <w:webHidden/>
          </w:rPr>
          <w:t>6</w:t>
        </w:r>
        <w:r w:rsidR="007C45DA">
          <w:rPr>
            <w:noProof/>
            <w:webHidden/>
          </w:rPr>
          <w:fldChar w:fldCharType="end"/>
        </w:r>
      </w:hyperlink>
    </w:p>
    <w:p w14:paraId="5BB01038" w14:textId="77777777" w:rsidR="007C45DA" w:rsidRDefault="00017D48">
      <w:pPr>
        <w:pStyle w:val="TOC1"/>
        <w:tabs>
          <w:tab w:val="left" w:pos="440"/>
          <w:tab w:val="right" w:leader="dot" w:pos="9350"/>
        </w:tabs>
        <w:rPr>
          <w:rFonts w:asciiTheme="minorHAnsi" w:eastAsiaTheme="minorEastAsia" w:hAnsiTheme="minorHAnsi" w:cstheme="minorBidi"/>
          <w:b w:val="0"/>
          <w:bCs w:val="0"/>
          <w:caps w:val="0"/>
          <w:noProof/>
          <w:sz w:val="22"/>
          <w:szCs w:val="22"/>
          <w:lang w:eastAsia="en-CA"/>
        </w:rPr>
      </w:pPr>
      <w:hyperlink w:anchor="_Toc534810039" w:history="1">
        <w:r w:rsidR="007C45DA" w:rsidRPr="00972152">
          <w:rPr>
            <w:rStyle w:val="Hyperlink"/>
            <w:noProof/>
          </w:rPr>
          <w:t>3</w:t>
        </w:r>
        <w:r w:rsidR="007C45DA">
          <w:rPr>
            <w:rFonts w:asciiTheme="minorHAnsi" w:eastAsiaTheme="minorEastAsia" w:hAnsiTheme="minorHAnsi" w:cstheme="minorBidi"/>
            <w:b w:val="0"/>
            <w:bCs w:val="0"/>
            <w:caps w:val="0"/>
            <w:noProof/>
            <w:sz w:val="22"/>
            <w:szCs w:val="22"/>
            <w:lang w:eastAsia="en-CA"/>
          </w:rPr>
          <w:tab/>
        </w:r>
        <w:r w:rsidR="007C45DA" w:rsidRPr="00972152">
          <w:rPr>
            <w:rStyle w:val="Hyperlink"/>
            <w:noProof/>
          </w:rPr>
          <w:t>PART 3 - THE DELIVERABLES</w:t>
        </w:r>
        <w:r w:rsidR="007C45DA">
          <w:rPr>
            <w:noProof/>
            <w:webHidden/>
          </w:rPr>
          <w:tab/>
        </w:r>
        <w:r w:rsidR="007C45DA">
          <w:rPr>
            <w:noProof/>
            <w:webHidden/>
          </w:rPr>
          <w:fldChar w:fldCharType="begin"/>
        </w:r>
        <w:r w:rsidR="007C45DA">
          <w:rPr>
            <w:noProof/>
            <w:webHidden/>
          </w:rPr>
          <w:instrText xml:space="preserve"> PAGEREF _Toc534810039 \h </w:instrText>
        </w:r>
        <w:r w:rsidR="007C45DA">
          <w:rPr>
            <w:noProof/>
            <w:webHidden/>
          </w:rPr>
        </w:r>
        <w:r w:rsidR="007C45DA">
          <w:rPr>
            <w:noProof/>
            <w:webHidden/>
          </w:rPr>
          <w:fldChar w:fldCharType="separate"/>
        </w:r>
        <w:r w:rsidR="007C45DA">
          <w:rPr>
            <w:noProof/>
            <w:webHidden/>
          </w:rPr>
          <w:t>7</w:t>
        </w:r>
        <w:r w:rsidR="007C45DA">
          <w:rPr>
            <w:noProof/>
            <w:webHidden/>
          </w:rPr>
          <w:fldChar w:fldCharType="end"/>
        </w:r>
      </w:hyperlink>
    </w:p>
    <w:p w14:paraId="0C6B0B7D"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40" w:history="1">
        <w:r w:rsidR="007C45DA" w:rsidRPr="00972152">
          <w:rPr>
            <w:rStyle w:val="Hyperlink"/>
            <w:rFonts w:cs="Arial"/>
            <w:noProof/>
            <w:snapToGrid w:val="0"/>
            <w:w w:val="0"/>
          </w:rPr>
          <w:t>3.1</w:t>
        </w:r>
        <w:r w:rsidR="007C45DA">
          <w:rPr>
            <w:rFonts w:asciiTheme="minorHAnsi" w:eastAsiaTheme="minorEastAsia" w:hAnsiTheme="minorHAnsi" w:cstheme="minorBidi"/>
            <w:noProof/>
            <w:sz w:val="22"/>
            <w:szCs w:val="22"/>
            <w:lang w:eastAsia="en-CA"/>
          </w:rPr>
          <w:tab/>
        </w:r>
        <w:r w:rsidR="007C45DA" w:rsidRPr="00972152">
          <w:rPr>
            <w:rStyle w:val="Hyperlink"/>
            <w:noProof/>
          </w:rPr>
          <w:t>Objectives</w:t>
        </w:r>
        <w:r w:rsidR="007C45DA">
          <w:rPr>
            <w:noProof/>
            <w:webHidden/>
          </w:rPr>
          <w:tab/>
        </w:r>
        <w:r w:rsidR="007C45DA">
          <w:rPr>
            <w:noProof/>
            <w:webHidden/>
          </w:rPr>
          <w:fldChar w:fldCharType="begin"/>
        </w:r>
        <w:r w:rsidR="007C45DA">
          <w:rPr>
            <w:noProof/>
            <w:webHidden/>
          </w:rPr>
          <w:instrText xml:space="preserve"> PAGEREF _Toc534810040 \h </w:instrText>
        </w:r>
        <w:r w:rsidR="007C45DA">
          <w:rPr>
            <w:noProof/>
            <w:webHidden/>
          </w:rPr>
        </w:r>
        <w:r w:rsidR="007C45DA">
          <w:rPr>
            <w:noProof/>
            <w:webHidden/>
          </w:rPr>
          <w:fldChar w:fldCharType="separate"/>
        </w:r>
        <w:r w:rsidR="007C45DA">
          <w:rPr>
            <w:noProof/>
            <w:webHidden/>
          </w:rPr>
          <w:t>7</w:t>
        </w:r>
        <w:r w:rsidR="007C45DA">
          <w:rPr>
            <w:noProof/>
            <w:webHidden/>
          </w:rPr>
          <w:fldChar w:fldCharType="end"/>
        </w:r>
      </w:hyperlink>
    </w:p>
    <w:p w14:paraId="01A47768"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41" w:history="1">
        <w:r w:rsidR="007C45DA" w:rsidRPr="00972152">
          <w:rPr>
            <w:rStyle w:val="Hyperlink"/>
            <w:rFonts w:cs="Arial"/>
            <w:noProof/>
            <w:snapToGrid w:val="0"/>
            <w:w w:val="0"/>
          </w:rPr>
          <w:t>3.2</w:t>
        </w:r>
        <w:r w:rsidR="007C45DA">
          <w:rPr>
            <w:rFonts w:asciiTheme="minorHAnsi" w:eastAsiaTheme="minorEastAsia" w:hAnsiTheme="minorHAnsi" w:cstheme="minorBidi"/>
            <w:noProof/>
            <w:sz w:val="22"/>
            <w:szCs w:val="22"/>
            <w:lang w:eastAsia="en-CA"/>
          </w:rPr>
          <w:tab/>
        </w:r>
        <w:r w:rsidR="007C45DA" w:rsidRPr="00972152">
          <w:rPr>
            <w:rStyle w:val="Hyperlink"/>
            <w:noProof/>
          </w:rPr>
          <w:t>Background and History</w:t>
        </w:r>
        <w:r w:rsidR="007C45DA">
          <w:rPr>
            <w:noProof/>
            <w:webHidden/>
          </w:rPr>
          <w:tab/>
        </w:r>
        <w:r w:rsidR="007C45DA">
          <w:rPr>
            <w:noProof/>
            <w:webHidden/>
          </w:rPr>
          <w:fldChar w:fldCharType="begin"/>
        </w:r>
        <w:r w:rsidR="007C45DA">
          <w:rPr>
            <w:noProof/>
            <w:webHidden/>
          </w:rPr>
          <w:instrText xml:space="preserve"> PAGEREF _Toc534810041 \h </w:instrText>
        </w:r>
        <w:r w:rsidR="007C45DA">
          <w:rPr>
            <w:noProof/>
            <w:webHidden/>
          </w:rPr>
        </w:r>
        <w:r w:rsidR="007C45DA">
          <w:rPr>
            <w:noProof/>
            <w:webHidden/>
          </w:rPr>
          <w:fldChar w:fldCharType="separate"/>
        </w:r>
        <w:r w:rsidR="007C45DA">
          <w:rPr>
            <w:noProof/>
            <w:webHidden/>
          </w:rPr>
          <w:t>7</w:t>
        </w:r>
        <w:r w:rsidR="007C45DA">
          <w:rPr>
            <w:noProof/>
            <w:webHidden/>
          </w:rPr>
          <w:fldChar w:fldCharType="end"/>
        </w:r>
      </w:hyperlink>
    </w:p>
    <w:p w14:paraId="1D857EB7"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42" w:history="1">
        <w:r w:rsidR="007C45DA" w:rsidRPr="00972152">
          <w:rPr>
            <w:rStyle w:val="Hyperlink"/>
            <w:rFonts w:cs="Arial"/>
            <w:noProof/>
            <w:snapToGrid w:val="0"/>
            <w:w w:val="0"/>
          </w:rPr>
          <w:t>3.3</w:t>
        </w:r>
        <w:r w:rsidR="007C45DA">
          <w:rPr>
            <w:rFonts w:asciiTheme="minorHAnsi" w:eastAsiaTheme="minorEastAsia" w:hAnsiTheme="minorHAnsi" w:cstheme="minorBidi"/>
            <w:noProof/>
            <w:sz w:val="22"/>
            <w:szCs w:val="22"/>
            <w:lang w:eastAsia="en-CA"/>
          </w:rPr>
          <w:tab/>
        </w:r>
        <w:r w:rsidR="007C45DA" w:rsidRPr="00972152">
          <w:rPr>
            <w:rStyle w:val="Hyperlink"/>
            <w:noProof/>
          </w:rPr>
          <w:t>Deliverables</w:t>
        </w:r>
        <w:r w:rsidR="007C45DA">
          <w:rPr>
            <w:noProof/>
            <w:webHidden/>
          </w:rPr>
          <w:tab/>
        </w:r>
        <w:r w:rsidR="007C45DA">
          <w:rPr>
            <w:noProof/>
            <w:webHidden/>
          </w:rPr>
          <w:fldChar w:fldCharType="begin"/>
        </w:r>
        <w:r w:rsidR="007C45DA">
          <w:rPr>
            <w:noProof/>
            <w:webHidden/>
          </w:rPr>
          <w:instrText xml:space="preserve"> PAGEREF _Toc534810042 \h </w:instrText>
        </w:r>
        <w:r w:rsidR="007C45DA">
          <w:rPr>
            <w:noProof/>
            <w:webHidden/>
          </w:rPr>
        </w:r>
        <w:r w:rsidR="007C45DA">
          <w:rPr>
            <w:noProof/>
            <w:webHidden/>
          </w:rPr>
          <w:fldChar w:fldCharType="separate"/>
        </w:r>
        <w:r w:rsidR="007C45DA">
          <w:rPr>
            <w:noProof/>
            <w:webHidden/>
          </w:rPr>
          <w:t>7</w:t>
        </w:r>
        <w:r w:rsidR="007C45DA">
          <w:rPr>
            <w:noProof/>
            <w:webHidden/>
          </w:rPr>
          <w:fldChar w:fldCharType="end"/>
        </w:r>
      </w:hyperlink>
    </w:p>
    <w:p w14:paraId="255AF339" w14:textId="77777777" w:rsidR="007C45DA" w:rsidRDefault="00017D48">
      <w:pPr>
        <w:pStyle w:val="TOC1"/>
        <w:tabs>
          <w:tab w:val="left" w:pos="440"/>
          <w:tab w:val="right" w:leader="dot" w:pos="9350"/>
        </w:tabs>
        <w:rPr>
          <w:rFonts w:asciiTheme="minorHAnsi" w:eastAsiaTheme="minorEastAsia" w:hAnsiTheme="minorHAnsi" w:cstheme="minorBidi"/>
          <w:b w:val="0"/>
          <w:bCs w:val="0"/>
          <w:caps w:val="0"/>
          <w:noProof/>
          <w:sz w:val="22"/>
          <w:szCs w:val="22"/>
          <w:lang w:eastAsia="en-CA"/>
        </w:rPr>
      </w:pPr>
      <w:hyperlink w:anchor="_Toc534810043" w:history="1">
        <w:r w:rsidR="007C45DA" w:rsidRPr="00972152">
          <w:rPr>
            <w:rStyle w:val="Hyperlink"/>
            <w:noProof/>
          </w:rPr>
          <w:t>4</w:t>
        </w:r>
        <w:r w:rsidR="007C45DA">
          <w:rPr>
            <w:rFonts w:asciiTheme="minorHAnsi" w:eastAsiaTheme="minorEastAsia" w:hAnsiTheme="minorHAnsi" w:cstheme="minorBidi"/>
            <w:b w:val="0"/>
            <w:bCs w:val="0"/>
            <w:caps w:val="0"/>
            <w:noProof/>
            <w:sz w:val="22"/>
            <w:szCs w:val="22"/>
            <w:lang w:eastAsia="en-CA"/>
          </w:rPr>
          <w:tab/>
        </w:r>
        <w:r w:rsidR="007C45DA" w:rsidRPr="00972152">
          <w:rPr>
            <w:rStyle w:val="Hyperlink"/>
            <w:noProof/>
          </w:rPr>
          <w:t>PART 4 - EVALUATIONS</w:t>
        </w:r>
        <w:r w:rsidR="007C45DA">
          <w:rPr>
            <w:noProof/>
            <w:webHidden/>
          </w:rPr>
          <w:tab/>
        </w:r>
        <w:r w:rsidR="007C45DA">
          <w:rPr>
            <w:noProof/>
            <w:webHidden/>
          </w:rPr>
          <w:fldChar w:fldCharType="begin"/>
        </w:r>
        <w:r w:rsidR="007C45DA">
          <w:rPr>
            <w:noProof/>
            <w:webHidden/>
          </w:rPr>
          <w:instrText xml:space="preserve"> PAGEREF _Toc534810043 \h </w:instrText>
        </w:r>
        <w:r w:rsidR="007C45DA">
          <w:rPr>
            <w:noProof/>
            <w:webHidden/>
          </w:rPr>
        </w:r>
        <w:r w:rsidR="007C45DA">
          <w:rPr>
            <w:noProof/>
            <w:webHidden/>
          </w:rPr>
          <w:fldChar w:fldCharType="separate"/>
        </w:r>
        <w:r w:rsidR="007C45DA">
          <w:rPr>
            <w:noProof/>
            <w:webHidden/>
          </w:rPr>
          <w:t>9</w:t>
        </w:r>
        <w:r w:rsidR="007C45DA">
          <w:rPr>
            <w:noProof/>
            <w:webHidden/>
          </w:rPr>
          <w:fldChar w:fldCharType="end"/>
        </w:r>
      </w:hyperlink>
    </w:p>
    <w:p w14:paraId="2D318E4A"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44" w:history="1">
        <w:r w:rsidR="007C45DA" w:rsidRPr="00972152">
          <w:rPr>
            <w:rStyle w:val="Hyperlink"/>
            <w:rFonts w:cs="Arial"/>
            <w:noProof/>
            <w:snapToGrid w:val="0"/>
            <w:w w:val="0"/>
          </w:rPr>
          <w:t>4.1</w:t>
        </w:r>
        <w:r w:rsidR="007C45DA">
          <w:rPr>
            <w:rFonts w:asciiTheme="minorHAnsi" w:eastAsiaTheme="minorEastAsia" w:hAnsiTheme="minorHAnsi" w:cstheme="minorBidi"/>
            <w:noProof/>
            <w:sz w:val="22"/>
            <w:szCs w:val="22"/>
            <w:lang w:eastAsia="en-CA"/>
          </w:rPr>
          <w:tab/>
        </w:r>
        <w:r w:rsidR="007C45DA" w:rsidRPr="00972152">
          <w:rPr>
            <w:rStyle w:val="Hyperlink"/>
            <w:noProof/>
          </w:rPr>
          <w:t>Overview of the Evaluation Process</w:t>
        </w:r>
        <w:r w:rsidR="007C45DA">
          <w:rPr>
            <w:noProof/>
            <w:webHidden/>
          </w:rPr>
          <w:tab/>
        </w:r>
        <w:r w:rsidR="007C45DA">
          <w:rPr>
            <w:noProof/>
            <w:webHidden/>
          </w:rPr>
          <w:fldChar w:fldCharType="begin"/>
        </w:r>
        <w:r w:rsidR="007C45DA">
          <w:rPr>
            <w:noProof/>
            <w:webHidden/>
          </w:rPr>
          <w:instrText xml:space="preserve"> PAGEREF _Toc534810044 \h </w:instrText>
        </w:r>
        <w:r w:rsidR="007C45DA">
          <w:rPr>
            <w:noProof/>
            <w:webHidden/>
          </w:rPr>
        </w:r>
        <w:r w:rsidR="007C45DA">
          <w:rPr>
            <w:noProof/>
            <w:webHidden/>
          </w:rPr>
          <w:fldChar w:fldCharType="separate"/>
        </w:r>
        <w:r w:rsidR="007C45DA">
          <w:rPr>
            <w:noProof/>
            <w:webHidden/>
          </w:rPr>
          <w:t>9</w:t>
        </w:r>
        <w:r w:rsidR="007C45DA">
          <w:rPr>
            <w:noProof/>
            <w:webHidden/>
          </w:rPr>
          <w:fldChar w:fldCharType="end"/>
        </w:r>
      </w:hyperlink>
    </w:p>
    <w:p w14:paraId="612C6E08"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45" w:history="1">
        <w:r w:rsidR="007C45DA" w:rsidRPr="00972152">
          <w:rPr>
            <w:rStyle w:val="Hyperlink"/>
            <w:rFonts w:cs="Arial"/>
            <w:noProof/>
            <w:snapToGrid w:val="0"/>
            <w:w w:val="0"/>
          </w:rPr>
          <w:t>4.2</w:t>
        </w:r>
        <w:r w:rsidR="007C45DA">
          <w:rPr>
            <w:rFonts w:asciiTheme="minorHAnsi" w:eastAsiaTheme="minorEastAsia" w:hAnsiTheme="minorHAnsi" w:cstheme="minorBidi"/>
            <w:noProof/>
            <w:sz w:val="22"/>
            <w:szCs w:val="22"/>
            <w:lang w:eastAsia="en-CA"/>
          </w:rPr>
          <w:tab/>
        </w:r>
        <w:r w:rsidR="007C45DA" w:rsidRPr="00972152">
          <w:rPr>
            <w:rStyle w:val="Hyperlink"/>
            <w:noProof/>
          </w:rPr>
          <w:t>Cumulative Score and Selection of Highest Scoring Bidder</w:t>
        </w:r>
        <w:r w:rsidR="007C45DA">
          <w:rPr>
            <w:noProof/>
            <w:webHidden/>
          </w:rPr>
          <w:tab/>
        </w:r>
        <w:r w:rsidR="007C45DA">
          <w:rPr>
            <w:noProof/>
            <w:webHidden/>
          </w:rPr>
          <w:fldChar w:fldCharType="begin"/>
        </w:r>
        <w:r w:rsidR="007C45DA">
          <w:rPr>
            <w:noProof/>
            <w:webHidden/>
          </w:rPr>
          <w:instrText xml:space="preserve"> PAGEREF _Toc534810045 \h </w:instrText>
        </w:r>
        <w:r w:rsidR="007C45DA">
          <w:rPr>
            <w:noProof/>
            <w:webHidden/>
          </w:rPr>
        </w:r>
        <w:r w:rsidR="007C45DA">
          <w:rPr>
            <w:noProof/>
            <w:webHidden/>
          </w:rPr>
          <w:fldChar w:fldCharType="separate"/>
        </w:r>
        <w:r w:rsidR="007C45DA">
          <w:rPr>
            <w:noProof/>
            <w:webHidden/>
          </w:rPr>
          <w:t>9</w:t>
        </w:r>
        <w:r w:rsidR="007C45DA">
          <w:rPr>
            <w:noProof/>
            <w:webHidden/>
          </w:rPr>
          <w:fldChar w:fldCharType="end"/>
        </w:r>
      </w:hyperlink>
    </w:p>
    <w:p w14:paraId="0086137F"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46" w:history="1">
        <w:r w:rsidR="007C45DA" w:rsidRPr="00972152">
          <w:rPr>
            <w:rStyle w:val="Hyperlink"/>
            <w:rFonts w:cs="Arial"/>
            <w:noProof/>
            <w:snapToGrid w:val="0"/>
            <w:w w:val="0"/>
            <w:lang w:val="en-GB"/>
          </w:rPr>
          <w:t>4.3</w:t>
        </w:r>
        <w:r w:rsidR="007C45DA">
          <w:rPr>
            <w:rFonts w:asciiTheme="minorHAnsi" w:eastAsiaTheme="minorEastAsia" w:hAnsiTheme="minorHAnsi" w:cstheme="minorBidi"/>
            <w:noProof/>
            <w:sz w:val="22"/>
            <w:szCs w:val="22"/>
            <w:lang w:eastAsia="en-CA"/>
          </w:rPr>
          <w:tab/>
        </w:r>
        <w:r w:rsidR="007C45DA" w:rsidRPr="00972152">
          <w:rPr>
            <w:rStyle w:val="Hyperlink"/>
            <w:noProof/>
          </w:rPr>
          <w:t>Allocation of Points</w:t>
        </w:r>
        <w:r w:rsidR="007C45DA">
          <w:rPr>
            <w:noProof/>
            <w:webHidden/>
          </w:rPr>
          <w:tab/>
        </w:r>
        <w:r w:rsidR="007C45DA">
          <w:rPr>
            <w:noProof/>
            <w:webHidden/>
          </w:rPr>
          <w:fldChar w:fldCharType="begin"/>
        </w:r>
        <w:r w:rsidR="007C45DA">
          <w:rPr>
            <w:noProof/>
            <w:webHidden/>
          </w:rPr>
          <w:instrText xml:space="preserve"> PAGEREF _Toc534810046 \h </w:instrText>
        </w:r>
        <w:r w:rsidR="007C45DA">
          <w:rPr>
            <w:noProof/>
            <w:webHidden/>
          </w:rPr>
        </w:r>
        <w:r w:rsidR="007C45DA">
          <w:rPr>
            <w:noProof/>
            <w:webHidden/>
          </w:rPr>
          <w:fldChar w:fldCharType="separate"/>
        </w:r>
        <w:r w:rsidR="007C45DA">
          <w:rPr>
            <w:noProof/>
            <w:webHidden/>
          </w:rPr>
          <w:t>9</w:t>
        </w:r>
        <w:r w:rsidR="007C45DA">
          <w:rPr>
            <w:noProof/>
            <w:webHidden/>
          </w:rPr>
          <w:fldChar w:fldCharType="end"/>
        </w:r>
      </w:hyperlink>
    </w:p>
    <w:p w14:paraId="32A69E31"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47" w:history="1">
        <w:r w:rsidR="007C45DA" w:rsidRPr="00972152">
          <w:rPr>
            <w:rStyle w:val="Hyperlink"/>
            <w:rFonts w:cs="Arial"/>
            <w:noProof/>
            <w:snapToGrid w:val="0"/>
            <w:w w:val="0"/>
          </w:rPr>
          <w:t>4.4</w:t>
        </w:r>
        <w:r w:rsidR="007C45DA">
          <w:rPr>
            <w:rFonts w:asciiTheme="minorHAnsi" w:eastAsiaTheme="minorEastAsia" w:hAnsiTheme="minorHAnsi" w:cstheme="minorBidi"/>
            <w:noProof/>
            <w:sz w:val="22"/>
            <w:szCs w:val="22"/>
            <w:lang w:eastAsia="en-CA"/>
          </w:rPr>
          <w:tab/>
        </w:r>
        <w:r w:rsidR="007C45DA" w:rsidRPr="00972152">
          <w:rPr>
            <w:rStyle w:val="Hyperlink"/>
            <w:noProof/>
          </w:rPr>
          <w:t>Process to Sign the Agreement</w:t>
        </w:r>
        <w:r w:rsidR="007C45DA">
          <w:rPr>
            <w:noProof/>
            <w:webHidden/>
          </w:rPr>
          <w:tab/>
        </w:r>
        <w:r w:rsidR="007C45DA">
          <w:rPr>
            <w:noProof/>
            <w:webHidden/>
          </w:rPr>
          <w:fldChar w:fldCharType="begin"/>
        </w:r>
        <w:r w:rsidR="007C45DA">
          <w:rPr>
            <w:noProof/>
            <w:webHidden/>
          </w:rPr>
          <w:instrText xml:space="preserve"> PAGEREF _Toc534810047 \h </w:instrText>
        </w:r>
        <w:r w:rsidR="007C45DA">
          <w:rPr>
            <w:noProof/>
            <w:webHidden/>
          </w:rPr>
        </w:r>
        <w:r w:rsidR="007C45DA">
          <w:rPr>
            <w:noProof/>
            <w:webHidden/>
          </w:rPr>
          <w:fldChar w:fldCharType="separate"/>
        </w:r>
        <w:r w:rsidR="007C45DA">
          <w:rPr>
            <w:noProof/>
            <w:webHidden/>
          </w:rPr>
          <w:t>10</w:t>
        </w:r>
        <w:r w:rsidR="007C45DA">
          <w:rPr>
            <w:noProof/>
            <w:webHidden/>
          </w:rPr>
          <w:fldChar w:fldCharType="end"/>
        </w:r>
      </w:hyperlink>
    </w:p>
    <w:p w14:paraId="3D0F9A57" w14:textId="77777777" w:rsidR="007C45DA" w:rsidRDefault="00017D48">
      <w:pPr>
        <w:pStyle w:val="TOC1"/>
        <w:tabs>
          <w:tab w:val="left" w:pos="440"/>
          <w:tab w:val="right" w:leader="dot" w:pos="9350"/>
        </w:tabs>
        <w:rPr>
          <w:rFonts w:asciiTheme="minorHAnsi" w:eastAsiaTheme="minorEastAsia" w:hAnsiTheme="minorHAnsi" w:cstheme="minorBidi"/>
          <w:b w:val="0"/>
          <w:bCs w:val="0"/>
          <w:caps w:val="0"/>
          <w:noProof/>
          <w:sz w:val="22"/>
          <w:szCs w:val="22"/>
          <w:lang w:eastAsia="en-CA"/>
        </w:rPr>
      </w:pPr>
      <w:hyperlink w:anchor="_Toc534810048" w:history="1">
        <w:r w:rsidR="007C45DA" w:rsidRPr="00972152">
          <w:rPr>
            <w:rStyle w:val="Hyperlink"/>
            <w:noProof/>
          </w:rPr>
          <w:t>5</w:t>
        </w:r>
        <w:r w:rsidR="007C45DA">
          <w:rPr>
            <w:rFonts w:asciiTheme="minorHAnsi" w:eastAsiaTheme="minorEastAsia" w:hAnsiTheme="minorHAnsi" w:cstheme="minorBidi"/>
            <w:b w:val="0"/>
            <w:bCs w:val="0"/>
            <w:caps w:val="0"/>
            <w:noProof/>
            <w:sz w:val="22"/>
            <w:szCs w:val="22"/>
            <w:lang w:eastAsia="en-CA"/>
          </w:rPr>
          <w:tab/>
        </w:r>
        <w:r w:rsidR="007C45DA" w:rsidRPr="00972152">
          <w:rPr>
            <w:rStyle w:val="Hyperlink"/>
            <w:noProof/>
          </w:rPr>
          <w:t>PART 5 - TERMS AND CONDITIONS</w:t>
        </w:r>
        <w:r w:rsidR="007C45DA">
          <w:rPr>
            <w:noProof/>
            <w:webHidden/>
          </w:rPr>
          <w:tab/>
        </w:r>
        <w:r w:rsidR="007C45DA">
          <w:rPr>
            <w:noProof/>
            <w:webHidden/>
          </w:rPr>
          <w:fldChar w:fldCharType="begin"/>
        </w:r>
        <w:r w:rsidR="007C45DA">
          <w:rPr>
            <w:noProof/>
            <w:webHidden/>
          </w:rPr>
          <w:instrText xml:space="preserve"> PAGEREF _Toc534810048 \h </w:instrText>
        </w:r>
        <w:r w:rsidR="007C45DA">
          <w:rPr>
            <w:noProof/>
            <w:webHidden/>
          </w:rPr>
        </w:r>
        <w:r w:rsidR="007C45DA">
          <w:rPr>
            <w:noProof/>
            <w:webHidden/>
          </w:rPr>
          <w:fldChar w:fldCharType="separate"/>
        </w:r>
        <w:r w:rsidR="007C45DA">
          <w:rPr>
            <w:noProof/>
            <w:webHidden/>
          </w:rPr>
          <w:t>10</w:t>
        </w:r>
        <w:r w:rsidR="007C45DA">
          <w:rPr>
            <w:noProof/>
            <w:webHidden/>
          </w:rPr>
          <w:fldChar w:fldCharType="end"/>
        </w:r>
      </w:hyperlink>
    </w:p>
    <w:p w14:paraId="1AA0C719"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49" w:history="1">
        <w:r w:rsidR="007C45DA" w:rsidRPr="00972152">
          <w:rPr>
            <w:rStyle w:val="Hyperlink"/>
            <w:rFonts w:cs="Arial"/>
            <w:noProof/>
            <w:snapToGrid w:val="0"/>
            <w:w w:val="0"/>
          </w:rPr>
          <w:t>5.1</w:t>
        </w:r>
        <w:r w:rsidR="007C45DA">
          <w:rPr>
            <w:rFonts w:asciiTheme="minorHAnsi" w:eastAsiaTheme="minorEastAsia" w:hAnsiTheme="minorHAnsi" w:cstheme="minorBidi"/>
            <w:noProof/>
            <w:sz w:val="22"/>
            <w:szCs w:val="22"/>
            <w:lang w:eastAsia="en-CA"/>
          </w:rPr>
          <w:tab/>
        </w:r>
        <w:r w:rsidR="007C45DA" w:rsidRPr="00972152">
          <w:rPr>
            <w:rStyle w:val="Hyperlink"/>
            <w:noProof/>
          </w:rPr>
          <w:t>Bidder Representations and Warranties</w:t>
        </w:r>
        <w:r w:rsidR="007C45DA">
          <w:rPr>
            <w:noProof/>
            <w:webHidden/>
          </w:rPr>
          <w:tab/>
        </w:r>
        <w:r w:rsidR="007C45DA">
          <w:rPr>
            <w:noProof/>
            <w:webHidden/>
          </w:rPr>
          <w:fldChar w:fldCharType="begin"/>
        </w:r>
        <w:r w:rsidR="007C45DA">
          <w:rPr>
            <w:noProof/>
            <w:webHidden/>
          </w:rPr>
          <w:instrText xml:space="preserve"> PAGEREF _Toc534810049 \h </w:instrText>
        </w:r>
        <w:r w:rsidR="007C45DA">
          <w:rPr>
            <w:noProof/>
            <w:webHidden/>
          </w:rPr>
        </w:r>
        <w:r w:rsidR="007C45DA">
          <w:rPr>
            <w:noProof/>
            <w:webHidden/>
          </w:rPr>
          <w:fldChar w:fldCharType="separate"/>
        </w:r>
        <w:r w:rsidR="007C45DA">
          <w:rPr>
            <w:noProof/>
            <w:webHidden/>
          </w:rPr>
          <w:t>10</w:t>
        </w:r>
        <w:r w:rsidR="007C45DA">
          <w:rPr>
            <w:noProof/>
            <w:webHidden/>
          </w:rPr>
          <w:fldChar w:fldCharType="end"/>
        </w:r>
      </w:hyperlink>
    </w:p>
    <w:p w14:paraId="2502D0D1"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50" w:history="1">
        <w:r w:rsidR="007C45DA" w:rsidRPr="00972152">
          <w:rPr>
            <w:rStyle w:val="Hyperlink"/>
            <w:rFonts w:cs="Arial"/>
            <w:noProof/>
            <w:snapToGrid w:val="0"/>
            <w:w w:val="0"/>
          </w:rPr>
          <w:t>5.2</w:t>
        </w:r>
        <w:r w:rsidR="007C45DA">
          <w:rPr>
            <w:rFonts w:asciiTheme="minorHAnsi" w:eastAsiaTheme="minorEastAsia" w:hAnsiTheme="minorHAnsi" w:cstheme="minorBidi"/>
            <w:noProof/>
            <w:sz w:val="22"/>
            <w:szCs w:val="22"/>
            <w:lang w:eastAsia="en-CA"/>
          </w:rPr>
          <w:tab/>
        </w:r>
        <w:r w:rsidR="007C45DA" w:rsidRPr="00972152">
          <w:rPr>
            <w:rStyle w:val="Hyperlink"/>
            <w:noProof/>
          </w:rPr>
          <w:t>General Instructions and Requirements</w:t>
        </w:r>
        <w:r w:rsidR="007C45DA">
          <w:rPr>
            <w:noProof/>
            <w:webHidden/>
          </w:rPr>
          <w:tab/>
        </w:r>
        <w:r w:rsidR="007C45DA">
          <w:rPr>
            <w:noProof/>
            <w:webHidden/>
          </w:rPr>
          <w:fldChar w:fldCharType="begin"/>
        </w:r>
        <w:r w:rsidR="007C45DA">
          <w:rPr>
            <w:noProof/>
            <w:webHidden/>
          </w:rPr>
          <w:instrText xml:space="preserve"> PAGEREF _Toc534810050 \h </w:instrText>
        </w:r>
        <w:r w:rsidR="007C45DA">
          <w:rPr>
            <w:noProof/>
            <w:webHidden/>
          </w:rPr>
        </w:r>
        <w:r w:rsidR="007C45DA">
          <w:rPr>
            <w:noProof/>
            <w:webHidden/>
          </w:rPr>
          <w:fldChar w:fldCharType="separate"/>
        </w:r>
        <w:r w:rsidR="007C45DA">
          <w:rPr>
            <w:noProof/>
            <w:webHidden/>
          </w:rPr>
          <w:t>11</w:t>
        </w:r>
        <w:r w:rsidR="007C45DA">
          <w:rPr>
            <w:noProof/>
            <w:webHidden/>
          </w:rPr>
          <w:fldChar w:fldCharType="end"/>
        </w:r>
      </w:hyperlink>
    </w:p>
    <w:p w14:paraId="7811A762"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51" w:history="1">
        <w:r w:rsidR="007C45DA" w:rsidRPr="00972152">
          <w:rPr>
            <w:rStyle w:val="Hyperlink"/>
            <w:rFonts w:cs="Arial"/>
            <w:noProof/>
            <w:snapToGrid w:val="0"/>
            <w:w w:val="0"/>
          </w:rPr>
          <w:t>5.3</w:t>
        </w:r>
        <w:r w:rsidR="007C45DA">
          <w:rPr>
            <w:rFonts w:asciiTheme="minorHAnsi" w:eastAsiaTheme="minorEastAsia" w:hAnsiTheme="minorHAnsi" w:cstheme="minorBidi"/>
            <w:noProof/>
            <w:sz w:val="22"/>
            <w:szCs w:val="22"/>
            <w:lang w:eastAsia="en-CA"/>
          </w:rPr>
          <w:tab/>
        </w:r>
        <w:r w:rsidR="007C45DA" w:rsidRPr="00972152">
          <w:rPr>
            <w:rStyle w:val="Hyperlink"/>
            <w:noProof/>
          </w:rPr>
          <w:t>Communication After Issuance of ITQ</w:t>
        </w:r>
        <w:r w:rsidR="007C45DA">
          <w:rPr>
            <w:noProof/>
            <w:webHidden/>
          </w:rPr>
          <w:tab/>
        </w:r>
        <w:r w:rsidR="007C45DA">
          <w:rPr>
            <w:noProof/>
            <w:webHidden/>
          </w:rPr>
          <w:fldChar w:fldCharType="begin"/>
        </w:r>
        <w:r w:rsidR="007C45DA">
          <w:rPr>
            <w:noProof/>
            <w:webHidden/>
          </w:rPr>
          <w:instrText xml:space="preserve"> PAGEREF _Toc534810051 \h </w:instrText>
        </w:r>
        <w:r w:rsidR="007C45DA">
          <w:rPr>
            <w:noProof/>
            <w:webHidden/>
          </w:rPr>
        </w:r>
        <w:r w:rsidR="007C45DA">
          <w:rPr>
            <w:noProof/>
            <w:webHidden/>
          </w:rPr>
          <w:fldChar w:fldCharType="separate"/>
        </w:r>
        <w:r w:rsidR="007C45DA">
          <w:rPr>
            <w:noProof/>
            <w:webHidden/>
          </w:rPr>
          <w:t>12</w:t>
        </w:r>
        <w:r w:rsidR="007C45DA">
          <w:rPr>
            <w:noProof/>
            <w:webHidden/>
          </w:rPr>
          <w:fldChar w:fldCharType="end"/>
        </w:r>
      </w:hyperlink>
    </w:p>
    <w:p w14:paraId="584F430D"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52" w:history="1">
        <w:r w:rsidR="007C45DA" w:rsidRPr="00972152">
          <w:rPr>
            <w:rStyle w:val="Hyperlink"/>
            <w:rFonts w:cs="Arial"/>
            <w:noProof/>
            <w:snapToGrid w:val="0"/>
            <w:w w:val="0"/>
          </w:rPr>
          <w:t>5.4</w:t>
        </w:r>
        <w:r w:rsidR="007C45DA">
          <w:rPr>
            <w:rFonts w:asciiTheme="minorHAnsi" w:eastAsiaTheme="minorEastAsia" w:hAnsiTheme="minorHAnsi" w:cstheme="minorBidi"/>
            <w:noProof/>
            <w:sz w:val="22"/>
            <w:szCs w:val="22"/>
            <w:lang w:eastAsia="en-CA"/>
          </w:rPr>
          <w:tab/>
        </w:r>
        <w:r w:rsidR="007C45DA" w:rsidRPr="00972152">
          <w:rPr>
            <w:rStyle w:val="Hyperlink"/>
            <w:noProof/>
          </w:rPr>
          <w:t>Bid Process Requirements</w:t>
        </w:r>
        <w:r w:rsidR="007C45DA">
          <w:rPr>
            <w:noProof/>
            <w:webHidden/>
          </w:rPr>
          <w:tab/>
        </w:r>
        <w:r w:rsidR="007C45DA">
          <w:rPr>
            <w:noProof/>
            <w:webHidden/>
          </w:rPr>
          <w:fldChar w:fldCharType="begin"/>
        </w:r>
        <w:r w:rsidR="007C45DA">
          <w:rPr>
            <w:noProof/>
            <w:webHidden/>
          </w:rPr>
          <w:instrText xml:space="preserve"> PAGEREF _Toc534810052 \h </w:instrText>
        </w:r>
        <w:r w:rsidR="007C45DA">
          <w:rPr>
            <w:noProof/>
            <w:webHidden/>
          </w:rPr>
        </w:r>
        <w:r w:rsidR="007C45DA">
          <w:rPr>
            <w:noProof/>
            <w:webHidden/>
          </w:rPr>
          <w:fldChar w:fldCharType="separate"/>
        </w:r>
        <w:r w:rsidR="007C45DA">
          <w:rPr>
            <w:noProof/>
            <w:webHidden/>
          </w:rPr>
          <w:t>13</w:t>
        </w:r>
        <w:r w:rsidR="007C45DA">
          <w:rPr>
            <w:noProof/>
            <w:webHidden/>
          </w:rPr>
          <w:fldChar w:fldCharType="end"/>
        </w:r>
      </w:hyperlink>
    </w:p>
    <w:p w14:paraId="73CC2BA7"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53" w:history="1">
        <w:r w:rsidR="007C45DA" w:rsidRPr="00972152">
          <w:rPr>
            <w:rStyle w:val="Hyperlink"/>
            <w:rFonts w:cs="Arial"/>
            <w:noProof/>
            <w:snapToGrid w:val="0"/>
            <w:w w:val="0"/>
          </w:rPr>
          <w:t>5.5</w:t>
        </w:r>
        <w:r w:rsidR="007C45DA">
          <w:rPr>
            <w:rFonts w:asciiTheme="minorHAnsi" w:eastAsiaTheme="minorEastAsia" w:hAnsiTheme="minorHAnsi" w:cstheme="minorBidi"/>
            <w:noProof/>
            <w:sz w:val="22"/>
            <w:szCs w:val="22"/>
            <w:lang w:eastAsia="en-CA"/>
          </w:rPr>
          <w:tab/>
        </w:r>
        <w:r w:rsidR="007C45DA" w:rsidRPr="00972152">
          <w:rPr>
            <w:rStyle w:val="Hyperlink"/>
            <w:noProof/>
          </w:rPr>
          <w:t>Execution of Agreement, Notification and Debriefing</w:t>
        </w:r>
        <w:r w:rsidR="007C45DA">
          <w:rPr>
            <w:noProof/>
            <w:webHidden/>
          </w:rPr>
          <w:tab/>
        </w:r>
        <w:r w:rsidR="007C45DA">
          <w:rPr>
            <w:noProof/>
            <w:webHidden/>
          </w:rPr>
          <w:fldChar w:fldCharType="begin"/>
        </w:r>
        <w:r w:rsidR="007C45DA">
          <w:rPr>
            <w:noProof/>
            <w:webHidden/>
          </w:rPr>
          <w:instrText xml:space="preserve"> PAGEREF _Toc534810053 \h </w:instrText>
        </w:r>
        <w:r w:rsidR="007C45DA">
          <w:rPr>
            <w:noProof/>
            <w:webHidden/>
          </w:rPr>
        </w:r>
        <w:r w:rsidR="007C45DA">
          <w:rPr>
            <w:noProof/>
            <w:webHidden/>
          </w:rPr>
          <w:fldChar w:fldCharType="separate"/>
        </w:r>
        <w:r w:rsidR="007C45DA">
          <w:rPr>
            <w:noProof/>
            <w:webHidden/>
          </w:rPr>
          <w:t>14</w:t>
        </w:r>
        <w:r w:rsidR="007C45DA">
          <w:rPr>
            <w:noProof/>
            <w:webHidden/>
          </w:rPr>
          <w:fldChar w:fldCharType="end"/>
        </w:r>
      </w:hyperlink>
    </w:p>
    <w:p w14:paraId="7AB38F04"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54" w:history="1">
        <w:r w:rsidR="007C45DA" w:rsidRPr="00972152">
          <w:rPr>
            <w:rStyle w:val="Hyperlink"/>
            <w:rFonts w:cs="Arial"/>
            <w:noProof/>
            <w:snapToGrid w:val="0"/>
            <w:w w:val="0"/>
          </w:rPr>
          <w:t>5.6</w:t>
        </w:r>
        <w:r w:rsidR="007C45DA">
          <w:rPr>
            <w:rFonts w:asciiTheme="minorHAnsi" w:eastAsiaTheme="minorEastAsia" w:hAnsiTheme="minorHAnsi" w:cstheme="minorBidi"/>
            <w:noProof/>
            <w:sz w:val="22"/>
            <w:szCs w:val="22"/>
            <w:lang w:eastAsia="en-CA"/>
          </w:rPr>
          <w:tab/>
        </w:r>
        <w:r w:rsidR="007C45DA" w:rsidRPr="00972152">
          <w:rPr>
            <w:rStyle w:val="Hyperlink"/>
            <w:noProof/>
          </w:rPr>
          <w:t>Reserved Rights and Governing Law</w:t>
        </w:r>
        <w:r w:rsidR="007C45DA">
          <w:rPr>
            <w:noProof/>
            <w:webHidden/>
          </w:rPr>
          <w:tab/>
        </w:r>
        <w:r w:rsidR="007C45DA">
          <w:rPr>
            <w:noProof/>
            <w:webHidden/>
          </w:rPr>
          <w:fldChar w:fldCharType="begin"/>
        </w:r>
        <w:r w:rsidR="007C45DA">
          <w:rPr>
            <w:noProof/>
            <w:webHidden/>
          </w:rPr>
          <w:instrText xml:space="preserve"> PAGEREF _Toc534810054 \h </w:instrText>
        </w:r>
        <w:r w:rsidR="007C45DA">
          <w:rPr>
            <w:noProof/>
            <w:webHidden/>
          </w:rPr>
        </w:r>
        <w:r w:rsidR="007C45DA">
          <w:rPr>
            <w:noProof/>
            <w:webHidden/>
          </w:rPr>
          <w:fldChar w:fldCharType="separate"/>
        </w:r>
        <w:r w:rsidR="007C45DA">
          <w:rPr>
            <w:noProof/>
            <w:webHidden/>
          </w:rPr>
          <w:t>16</w:t>
        </w:r>
        <w:r w:rsidR="007C45DA">
          <w:rPr>
            <w:noProof/>
            <w:webHidden/>
          </w:rPr>
          <w:fldChar w:fldCharType="end"/>
        </w:r>
      </w:hyperlink>
    </w:p>
    <w:p w14:paraId="55827547"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55" w:history="1">
        <w:r w:rsidR="007C45DA" w:rsidRPr="00972152">
          <w:rPr>
            <w:rStyle w:val="Hyperlink"/>
            <w:rFonts w:cs="Arial"/>
            <w:noProof/>
            <w:snapToGrid w:val="0"/>
            <w:w w:val="0"/>
          </w:rPr>
          <w:t>5.7</w:t>
        </w:r>
        <w:r w:rsidR="007C45DA">
          <w:rPr>
            <w:rFonts w:asciiTheme="minorHAnsi" w:eastAsiaTheme="minorEastAsia" w:hAnsiTheme="minorHAnsi" w:cstheme="minorBidi"/>
            <w:noProof/>
            <w:sz w:val="22"/>
            <w:szCs w:val="22"/>
            <w:lang w:eastAsia="en-CA"/>
          </w:rPr>
          <w:tab/>
        </w:r>
        <w:r w:rsidR="007C45DA" w:rsidRPr="00972152">
          <w:rPr>
            <w:rStyle w:val="Hyperlink"/>
            <w:noProof/>
          </w:rPr>
          <w:t>Supplementary Terms and Conditions</w:t>
        </w:r>
        <w:r w:rsidR="007C45DA">
          <w:rPr>
            <w:noProof/>
            <w:webHidden/>
          </w:rPr>
          <w:tab/>
        </w:r>
        <w:r w:rsidR="007C45DA">
          <w:rPr>
            <w:noProof/>
            <w:webHidden/>
          </w:rPr>
          <w:fldChar w:fldCharType="begin"/>
        </w:r>
        <w:r w:rsidR="007C45DA">
          <w:rPr>
            <w:noProof/>
            <w:webHidden/>
          </w:rPr>
          <w:instrText xml:space="preserve"> PAGEREF _Toc534810055 \h </w:instrText>
        </w:r>
        <w:r w:rsidR="007C45DA">
          <w:rPr>
            <w:noProof/>
            <w:webHidden/>
          </w:rPr>
        </w:r>
        <w:r w:rsidR="007C45DA">
          <w:rPr>
            <w:noProof/>
            <w:webHidden/>
          </w:rPr>
          <w:fldChar w:fldCharType="separate"/>
        </w:r>
        <w:r w:rsidR="007C45DA">
          <w:rPr>
            <w:noProof/>
            <w:webHidden/>
          </w:rPr>
          <w:t>18</w:t>
        </w:r>
        <w:r w:rsidR="007C45DA">
          <w:rPr>
            <w:noProof/>
            <w:webHidden/>
          </w:rPr>
          <w:fldChar w:fldCharType="end"/>
        </w:r>
      </w:hyperlink>
    </w:p>
    <w:p w14:paraId="08DA0322" w14:textId="77777777" w:rsidR="007C45DA" w:rsidRDefault="00017D48">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534810056" w:history="1">
        <w:r w:rsidR="007C45DA" w:rsidRPr="00972152">
          <w:rPr>
            <w:rStyle w:val="Hyperlink"/>
            <w:rFonts w:cs="Arial"/>
            <w:noProof/>
            <w:snapToGrid w:val="0"/>
            <w:w w:val="0"/>
          </w:rPr>
          <w:t>5.8</w:t>
        </w:r>
        <w:r w:rsidR="007C45DA">
          <w:rPr>
            <w:rFonts w:asciiTheme="minorHAnsi" w:eastAsiaTheme="minorEastAsia" w:hAnsiTheme="minorHAnsi" w:cstheme="minorBidi"/>
            <w:noProof/>
            <w:sz w:val="22"/>
            <w:szCs w:val="22"/>
            <w:lang w:eastAsia="en-CA"/>
          </w:rPr>
          <w:tab/>
        </w:r>
        <w:r w:rsidR="007C45DA" w:rsidRPr="00972152">
          <w:rPr>
            <w:rStyle w:val="Hyperlink"/>
            <w:noProof/>
          </w:rPr>
          <w:t>Publication of Data and Consent</w:t>
        </w:r>
        <w:r w:rsidR="007C45DA">
          <w:rPr>
            <w:noProof/>
            <w:webHidden/>
          </w:rPr>
          <w:tab/>
        </w:r>
        <w:r w:rsidR="007C45DA">
          <w:rPr>
            <w:noProof/>
            <w:webHidden/>
          </w:rPr>
          <w:fldChar w:fldCharType="begin"/>
        </w:r>
        <w:r w:rsidR="007C45DA">
          <w:rPr>
            <w:noProof/>
            <w:webHidden/>
          </w:rPr>
          <w:instrText xml:space="preserve"> PAGEREF _Toc534810056 \h </w:instrText>
        </w:r>
        <w:r w:rsidR="007C45DA">
          <w:rPr>
            <w:noProof/>
            <w:webHidden/>
          </w:rPr>
        </w:r>
        <w:r w:rsidR="007C45DA">
          <w:rPr>
            <w:noProof/>
            <w:webHidden/>
          </w:rPr>
          <w:fldChar w:fldCharType="separate"/>
        </w:r>
        <w:r w:rsidR="007C45DA">
          <w:rPr>
            <w:noProof/>
            <w:webHidden/>
          </w:rPr>
          <w:t>18</w:t>
        </w:r>
        <w:r w:rsidR="007C45DA">
          <w:rPr>
            <w:noProof/>
            <w:webHidden/>
          </w:rPr>
          <w:fldChar w:fldCharType="end"/>
        </w:r>
      </w:hyperlink>
    </w:p>
    <w:p w14:paraId="2EB6D6C4" w14:textId="77777777" w:rsidR="007C45DA" w:rsidRDefault="00017D48">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534810057" w:history="1">
        <w:r w:rsidR="007C45DA" w:rsidRPr="00972152">
          <w:rPr>
            <w:rStyle w:val="Hyperlink"/>
            <w:noProof/>
          </w:rPr>
          <w:t>APPENDIX A.1 - FORM OF OFFER</w:t>
        </w:r>
        <w:r w:rsidR="007C45DA">
          <w:rPr>
            <w:noProof/>
            <w:webHidden/>
          </w:rPr>
          <w:tab/>
        </w:r>
        <w:r w:rsidR="007C45DA">
          <w:rPr>
            <w:noProof/>
            <w:webHidden/>
          </w:rPr>
          <w:fldChar w:fldCharType="begin"/>
        </w:r>
        <w:r w:rsidR="007C45DA">
          <w:rPr>
            <w:noProof/>
            <w:webHidden/>
          </w:rPr>
          <w:instrText xml:space="preserve"> PAGEREF _Toc534810057 \h </w:instrText>
        </w:r>
        <w:r w:rsidR="007C45DA">
          <w:rPr>
            <w:noProof/>
            <w:webHidden/>
          </w:rPr>
        </w:r>
        <w:r w:rsidR="007C45DA">
          <w:rPr>
            <w:noProof/>
            <w:webHidden/>
          </w:rPr>
          <w:fldChar w:fldCharType="separate"/>
        </w:r>
        <w:r w:rsidR="007C45DA">
          <w:rPr>
            <w:noProof/>
            <w:webHidden/>
          </w:rPr>
          <w:t>19</w:t>
        </w:r>
        <w:r w:rsidR="007C45DA">
          <w:rPr>
            <w:noProof/>
            <w:webHidden/>
          </w:rPr>
          <w:fldChar w:fldCharType="end"/>
        </w:r>
      </w:hyperlink>
    </w:p>
    <w:p w14:paraId="3759E583" w14:textId="77777777" w:rsidR="007C45DA" w:rsidRDefault="00017D48">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534810058" w:history="1">
        <w:r w:rsidR="007C45DA" w:rsidRPr="00972152">
          <w:rPr>
            <w:rStyle w:val="Hyperlink"/>
            <w:noProof/>
          </w:rPr>
          <w:t>APPENDIX A.2 - MANDATORY ELIGIBILITY REQUIREMENTS FORM</w:t>
        </w:r>
        <w:r w:rsidR="007C45DA">
          <w:rPr>
            <w:noProof/>
            <w:webHidden/>
          </w:rPr>
          <w:tab/>
        </w:r>
        <w:r w:rsidR="007C45DA">
          <w:rPr>
            <w:noProof/>
            <w:webHidden/>
          </w:rPr>
          <w:fldChar w:fldCharType="begin"/>
        </w:r>
        <w:r w:rsidR="007C45DA">
          <w:rPr>
            <w:noProof/>
            <w:webHidden/>
          </w:rPr>
          <w:instrText xml:space="preserve"> PAGEREF _Toc534810058 \h </w:instrText>
        </w:r>
        <w:r w:rsidR="007C45DA">
          <w:rPr>
            <w:noProof/>
            <w:webHidden/>
          </w:rPr>
        </w:r>
        <w:r w:rsidR="007C45DA">
          <w:rPr>
            <w:noProof/>
            <w:webHidden/>
          </w:rPr>
          <w:fldChar w:fldCharType="separate"/>
        </w:r>
        <w:r w:rsidR="007C45DA">
          <w:rPr>
            <w:noProof/>
            <w:webHidden/>
          </w:rPr>
          <w:t>26</w:t>
        </w:r>
        <w:r w:rsidR="007C45DA">
          <w:rPr>
            <w:noProof/>
            <w:webHidden/>
          </w:rPr>
          <w:fldChar w:fldCharType="end"/>
        </w:r>
      </w:hyperlink>
    </w:p>
    <w:p w14:paraId="0EC690EF" w14:textId="77777777" w:rsidR="007C45DA" w:rsidRDefault="00017D48">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534810059" w:history="1">
        <w:r w:rsidR="007C45DA" w:rsidRPr="00972152">
          <w:rPr>
            <w:rStyle w:val="Hyperlink"/>
            <w:noProof/>
          </w:rPr>
          <w:t>APPENDIX A.3 - REFERENCE FORM</w:t>
        </w:r>
        <w:r w:rsidR="007C45DA">
          <w:rPr>
            <w:noProof/>
            <w:webHidden/>
          </w:rPr>
          <w:tab/>
        </w:r>
        <w:r w:rsidR="007C45DA">
          <w:rPr>
            <w:noProof/>
            <w:webHidden/>
          </w:rPr>
          <w:fldChar w:fldCharType="begin"/>
        </w:r>
        <w:r w:rsidR="007C45DA">
          <w:rPr>
            <w:noProof/>
            <w:webHidden/>
          </w:rPr>
          <w:instrText xml:space="preserve"> PAGEREF _Toc534810059 \h </w:instrText>
        </w:r>
        <w:r w:rsidR="007C45DA">
          <w:rPr>
            <w:noProof/>
            <w:webHidden/>
          </w:rPr>
        </w:r>
        <w:r w:rsidR="007C45DA">
          <w:rPr>
            <w:noProof/>
            <w:webHidden/>
          </w:rPr>
          <w:fldChar w:fldCharType="separate"/>
        </w:r>
        <w:r w:rsidR="007C45DA">
          <w:rPr>
            <w:noProof/>
            <w:webHidden/>
          </w:rPr>
          <w:t>27</w:t>
        </w:r>
        <w:r w:rsidR="007C45DA">
          <w:rPr>
            <w:noProof/>
            <w:webHidden/>
          </w:rPr>
          <w:fldChar w:fldCharType="end"/>
        </w:r>
      </w:hyperlink>
    </w:p>
    <w:p w14:paraId="72B2D918" w14:textId="77777777" w:rsidR="007C45DA" w:rsidRDefault="00017D48">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534810060" w:history="1">
        <w:r w:rsidR="007C45DA" w:rsidRPr="00972152">
          <w:rPr>
            <w:rStyle w:val="Hyperlink"/>
            <w:noProof/>
          </w:rPr>
          <w:t>APPENDIX A.4 - RATED REQUIREMENTS FORM</w:t>
        </w:r>
        <w:r w:rsidR="007C45DA">
          <w:rPr>
            <w:noProof/>
            <w:webHidden/>
          </w:rPr>
          <w:tab/>
        </w:r>
        <w:r w:rsidR="007C45DA">
          <w:rPr>
            <w:noProof/>
            <w:webHidden/>
          </w:rPr>
          <w:fldChar w:fldCharType="begin"/>
        </w:r>
        <w:r w:rsidR="007C45DA">
          <w:rPr>
            <w:noProof/>
            <w:webHidden/>
          </w:rPr>
          <w:instrText xml:space="preserve"> PAGEREF _Toc534810060 \h </w:instrText>
        </w:r>
        <w:r w:rsidR="007C45DA">
          <w:rPr>
            <w:noProof/>
            <w:webHidden/>
          </w:rPr>
        </w:r>
        <w:r w:rsidR="007C45DA">
          <w:rPr>
            <w:noProof/>
            <w:webHidden/>
          </w:rPr>
          <w:fldChar w:fldCharType="separate"/>
        </w:r>
        <w:r w:rsidR="007C45DA">
          <w:rPr>
            <w:noProof/>
            <w:webHidden/>
          </w:rPr>
          <w:t>28</w:t>
        </w:r>
        <w:r w:rsidR="007C45DA">
          <w:rPr>
            <w:noProof/>
            <w:webHidden/>
          </w:rPr>
          <w:fldChar w:fldCharType="end"/>
        </w:r>
      </w:hyperlink>
    </w:p>
    <w:p w14:paraId="523F575E" w14:textId="77777777" w:rsidR="007C45DA" w:rsidRDefault="00017D48">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534810061" w:history="1">
        <w:r w:rsidR="007C45DA" w:rsidRPr="00972152">
          <w:rPr>
            <w:rStyle w:val="Hyperlink"/>
            <w:noProof/>
          </w:rPr>
          <w:t>APPENDIX A.5 - PRICING FORM</w:t>
        </w:r>
        <w:r w:rsidR="007C45DA">
          <w:rPr>
            <w:noProof/>
            <w:webHidden/>
          </w:rPr>
          <w:tab/>
        </w:r>
        <w:r w:rsidR="007C45DA">
          <w:rPr>
            <w:noProof/>
            <w:webHidden/>
          </w:rPr>
          <w:fldChar w:fldCharType="begin"/>
        </w:r>
        <w:r w:rsidR="007C45DA">
          <w:rPr>
            <w:noProof/>
            <w:webHidden/>
          </w:rPr>
          <w:instrText xml:space="preserve"> PAGEREF _Toc534810061 \h </w:instrText>
        </w:r>
        <w:r w:rsidR="007C45DA">
          <w:rPr>
            <w:noProof/>
            <w:webHidden/>
          </w:rPr>
        </w:r>
        <w:r w:rsidR="007C45DA">
          <w:rPr>
            <w:noProof/>
            <w:webHidden/>
          </w:rPr>
          <w:fldChar w:fldCharType="separate"/>
        </w:r>
        <w:r w:rsidR="007C45DA">
          <w:rPr>
            <w:noProof/>
            <w:webHidden/>
          </w:rPr>
          <w:t>31</w:t>
        </w:r>
        <w:r w:rsidR="007C45DA">
          <w:rPr>
            <w:noProof/>
            <w:webHidden/>
          </w:rPr>
          <w:fldChar w:fldCharType="end"/>
        </w:r>
      </w:hyperlink>
    </w:p>
    <w:p w14:paraId="63078F7B" w14:textId="77777777" w:rsidR="007C45DA" w:rsidRDefault="00017D48">
      <w:pPr>
        <w:pStyle w:val="TOC1"/>
        <w:tabs>
          <w:tab w:val="right" w:leader="dot" w:pos="9350"/>
        </w:tabs>
        <w:rPr>
          <w:rFonts w:asciiTheme="minorHAnsi" w:eastAsiaTheme="minorEastAsia" w:hAnsiTheme="minorHAnsi" w:cstheme="minorBidi"/>
          <w:b w:val="0"/>
          <w:bCs w:val="0"/>
          <w:caps w:val="0"/>
          <w:noProof/>
          <w:sz w:val="22"/>
          <w:szCs w:val="22"/>
          <w:lang w:eastAsia="en-CA"/>
        </w:rPr>
      </w:pPr>
      <w:hyperlink w:anchor="_Toc534810062" w:history="1">
        <w:r w:rsidR="007C45DA" w:rsidRPr="00972152">
          <w:rPr>
            <w:rStyle w:val="Hyperlink"/>
            <w:noProof/>
          </w:rPr>
          <w:t>APPENDIX B - FORM OF AGREEMENT</w:t>
        </w:r>
        <w:r w:rsidR="007C45DA">
          <w:rPr>
            <w:noProof/>
            <w:webHidden/>
          </w:rPr>
          <w:tab/>
        </w:r>
        <w:r w:rsidR="007C45DA">
          <w:rPr>
            <w:noProof/>
            <w:webHidden/>
          </w:rPr>
          <w:fldChar w:fldCharType="begin"/>
        </w:r>
        <w:r w:rsidR="007C45DA">
          <w:rPr>
            <w:noProof/>
            <w:webHidden/>
          </w:rPr>
          <w:instrText xml:space="preserve"> PAGEREF _Toc534810062 \h </w:instrText>
        </w:r>
        <w:r w:rsidR="007C45DA">
          <w:rPr>
            <w:noProof/>
            <w:webHidden/>
          </w:rPr>
        </w:r>
        <w:r w:rsidR="007C45DA">
          <w:rPr>
            <w:noProof/>
            <w:webHidden/>
          </w:rPr>
          <w:fldChar w:fldCharType="separate"/>
        </w:r>
        <w:r w:rsidR="007C45DA">
          <w:rPr>
            <w:noProof/>
            <w:webHidden/>
          </w:rPr>
          <w:t>32</w:t>
        </w:r>
        <w:r w:rsidR="007C45DA">
          <w:rPr>
            <w:noProof/>
            <w:webHidden/>
          </w:rPr>
          <w:fldChar w:fldCharType="end"/>
        </w:r>
      </w:hyperlink>
    </w:p>
    <w:p w14:paraId="341855D3" w14:textId="77777777" w:rsidR="00A71E18" w:rsidRDefault="00090217" w:rsidP="0060571C">
      <w:pPr>
        <w:spacing w:after="0"/>
        <w:sectPr w:rsidR="00A71E18" w:rsidSect="00A71E18">
          <w:footerReference w:type="default" r:id="rId18"/>
          <w:type w:val="continuous"/>
          <w:pgSz w:w="12240" w:h="15840" w:code="1"/>
          <w:pgMar w:top="1440" w:right="1440" w:bottom="562" w:left="1440" w:header="706" w:footer="432" w:gutter="0"/>
          <w:paperSrc w:first="15" w:other="15"/>
          <w:cols w:space="720"/>
          <w:docGrid w:linePitch="360"/>
        </w:sectPr>
      </w:pPr>
      <w:r>
        <w:fldChar w:fldCharType="end"/>
      </w:r>
    </w:p>
    <w:p w14:paraId="24A147F6" w14:textId="77777777" w:rsidR="00A0782D" w:rsidRDefault="00A0782D" w:rsidP="0060571C">
      <w:pPr>
        <w:spacing w:after="0"/>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1 - Procurement Details"/>
        <w:tblDescription w:val="1.1 - Definitions&#10;1.2 - Initial Procurement Details&#10;1.3 - Proposed RFB Schedule&#10;1.4 - Proposed Agreement Dates"/>
      </w:tblPr>
      <w:tblGrid>
        <w:gridCol w:w="3119"/>
        <w:gridCol w:w="6151"/>
      </w:tblGrid>
      <w:tr w:rsidR="00F81C75" w:rsidRPr="005220E7" w14:paraId="263B0C64" w14:textId="77777777" w:rsidTr="003D718B">
        <w:trPr>
          <w:cantSplit/>
          <w:trHeight w:val="580"/>
          <w:tblHeader/>
        </w:trPr>
        <w:tc>
          <w:tcPr>
            <w:tcW w:w="9270" w:type="dxa"/>
            <w:gridSpan w:val="2"/>
          </w:tcPr>
          <w:p w14:paraId="5A5266B5" w14:textId="77777777" w:rsidR="00F81C75" w:rsidRPr="005220E7" w:rsidRDefault="001F1AD9" w:rsidP="00087649">
            <w:pPr>
              <w:pStyle w:val="StyleHeading1RFPH1Before0ptAfter0pt"/>
            </w:pPr>
            <w:bookmarkStart w:id="3" w:name="_Toc383013220"/>
            <w:bookmarkStart w:id="4" w:name="_Toc383020646"/>
            <w:bookmarkStart w:id="5" w:name="_Toc534810031"/>
            <w:bookmarkStart w:id="6" w:name="Part_1_Procurement_Details" w:colFirst="0" w:colLast="0"/>
            <w:r>
              <w:t xml:space="preserve">PART 1 - </w:t>
            </w:r>
            <w:r w:rsidR="00F81C75" w:rsidRPr="005220E7">
              <w:t>P</w:t>
            </w:r>
            <w:bookmarkEnd w:id="1"/>
            <w:r w:rsidR="00F81C75" w:rsidRPr="005220E7">
              <w:t>ROCUREMENT DETAILS</w:t>
            </w:r>
            <w:bookmarkEnd w:id="2"/>
            <w:bookmarkEnd w:id="3"/>
            <w:bookmarkEnd w:id="4"/>
            <w:bookmarkEnd w:id="5"/>
          </w:p>
        </w:tc>
      </w:tr>
      <w:tr w:rsidR="00F81C75" w:rsidRPr="00F81C75" w14:paraId="22CB3439" w14:textId="77777777" w:rsidTr="003D718B">
        <w:trPr>
          <w:cantSplit/>
          <w:trHeight w:val="525"/>
        </w:trPr>
        <w:tc>
          <w:tcPr>
            <w:tcW w:w="9270" w:type="dxa"/>
            <w:gridSpan w:val="2"/>
          </w:tcPr>
          <w:p w14:paraId="42571B9D" w14:textId="77777777" w:rsidR="00F81C75" w:rsidRPr="00F81C75" w:rsidRDefault="00F81C75" w:rsidP="003067A8">
            <w:pPr>
              <w:pStyle w:val="StyleHeading2RFPH2H2h22mSubhead1ResetnumberingSubsection"/>
            </w:pPr>
            <w:bookmarkStart w:id="7" w:name="_Toc382695915"/>
            <w:bookmarkStart w:id="8" w:name="_Toc383013221"/>
            <w:bookmarkStart w:id="9" w:name="_Toc383020647"/>
            <w:bookmarkStart w:id="10" w:name="_Toc534810032"/>
            <w:bookmarkStart w:id="11" w:name="_Toc378592375"/>
            <w:r w:rsidRPr="00F81C75">
              <w:t>Definitions</w:t>
            </w:r>
            <w:bookmarkEnd w:id="7"/>
            <w:bookmarkEnd w:id="8"/>
            <w:bookmarkEnd w:id="9"/>
            <w:bookmarkEnd w:id="10"/>
          </w:p>
        </w:tc>
      </w:tr>
      <w:tr w:rsidR="00F81C75" w:rsidRPr="00AC1807" w14:paraId="3DC98168" w14:textId="77777777" w:rsidTr="003D718B">
        <w:trPr>
          <w:cantSplit/>
          <w:trHeight w:val="497"/>
        </w:trPr>
        <w:tc>
          <w:tcPr>
            <w:tcW w:w="9270" w:type="dxa"/>
            <w:gridSpan w:val="2"/>
          </w:tcPr>
          <w:p w14:paraId="689F2E8B" w14:textId="77777777" w:rsidR="00F81C75" w:rsidRPr="00AC1807" w:rsidRDefault="00F81C75" w:rsidP="0060571C">
            <w:pPr>
              <w:spacing w:after="0"/>
              <w:contextualSpacing/>
            </w:pPr>
            <w:r w:rsidRPr="00AC1807">
              <w:t>Definitions for capitalized words can be loc</w:t>
            </w:r>
            <w:r w:rsidR="005945F8">
              <w:t>ated in Appendix B</w:t>
            </w:r>
            <w:r w:rsidR="008662D1">
              <w:t xml:space="preserve"> – Form of </w:t>
            </w:r>
            <w:r w:rsidR="000E1AC9">
              <w:t>Agreement</w:t>
            </w:r>
            <w:r w:rsidR="008662D1">
              <w:t>.</w:t>
            </w:r>
          </w:p>
        </w:tc>
      </w:tr>
      <w:tr w:rsidR="00F81C75" w:rsidRPr="00237E0F" w14:paraId="34EA4FFA" w14:textId="77777777" w:rsidTr="007A0EDE">
        <w:trPr>
          <w:cantSplit/>
          <w:trHeight w:val="525"/>
        </w:trPr>
        <w:tc>
          <w:tcPr>
            <w:tcW w:w="9270" w:type="dxa"/>
            <w:gridSpan w:val="2"/>
          </w:tcPr>
          <w:p w14:paraId="767656BC" w14:textId="77777777" w:rsidR="00F81C75" w:rsidRPr="00237E0F" w:rsidRDefault="00F81C75" w:rsidP="00BA30B3">
            <w:pPr>
              <w:pStyle w:val="Heading2"/>
              <w:spacing w:before="0" w:after="0"/>
              <w:contextualSpacing/>
            </w:pPr>
            <w:bookmarkStart w:id="12" w:name="_Toc382695916"/>
            <w:bookmarkStart w:id="13" w:name="_Toc383013222"/>
            <w:bookmarkStart w:id="14" w:name="_Toc383020648"/>
            <w:bookmarkStart w:id="15" w:name="_Toc534810033"/>
            <w:r w:rsidRPr="00237E0F">
              <w:t>Initial Procurement Details</w:t>
            </w:r>
            <w:bookmarkEnd w:id="11"/>
            <w:bookmarkEnd w:id="12"/>
            <w:bookmarkEnd w:id="13"/>
            <w:bookmarkEnd w:id="14"/>
            <w:bookmarkEnd w:id="15"/>
          </w:p>
        </w:tc>
      </w:tr>
      <w:tr w:rsidR="00F81C75" w:rsidRPr="00AC1807" w14:paraId="2834D237" w14:textId="77777777" w:rsidTr="00C607E4">
        <w:trPr>
          <w:cantSplit/>
          <w:trHeight w:val="125"/>
        </w:trPr>
        <w:tc>
          <w:tcPr>
            <w:tcW w:w="3119" w:type="dxa"/>
          </w:tcPr>
          <w:p w14:paraId="1C0AF008" w14:textId="77777777" w:rsidR="00F81C75" w:rsidRPr="00AF0A75" w:rsidRDefault="00201F04" w:rsidP="00BA30B3">
            <w:pPr>
              <w:spacing w:after="0"/>
              <w:contextualSpacing/>
              <w:rPr>
                <w:b/>
              </w:rPr>
            </w:pPr>
            <w:r w:rsidRPr="00AF0A75">
              <w:rPr>
                <w:b/>
              </w:rPr>
              <w:t>Subject of procurement:</w:t>
            </w:r>
          </w:p>
        </w:tc>
        <w:tc>
          <w:tcPr>
            <w:tcW w:w="6151" w:type="dxa"/>
          </w:tcPr>
          <w:p w14:paraId="6AA71DF3" w14:textId="77777777" w:rsidR="00F81C75" w:rsidRPr="00AF0A75" w:rsidRDefault="008008C3" w:rsidP="008008C3">
            <w:r w:rsidRPr="008008C3">
              <w:t>The creation of a guide to Remote Learning for Students with Special Education Needs</w:t>
            </w:r>
          </w:p>
        </w:tc>
      </w:tr>
      <w:tr w:rsidR="00F81C75" w:rsidRPr="00AC1807" w14:paraId="3773FAFA" w14:textId="77777777" w:rsidTr="00C607E4">
        <w:trPr>
          <w:cantSplit/>
          <w:trHeight w:val="125"/>
        </w:trPr>
        <w:tc>
          <w:tcPr>
            <w:tcW w:w="3119" w:type="dxa"/>
          </w:tcPr>
          <w:p w14:paraId="0D7140C8" w14:textId="77777777" w:rsidR="00F81C75" w:rsidRPr="00AF0A75" w:rsidRDefault="00F81C75" w:rsidP="00BA30B3">
            <w:pPr>
              <w:spacing w:after="0"/>
              <w:contextualSpacing/>
              <w:rPr>
                <w:b/>
                <w:bCs/>
              </w:rPr>
            </w:pPr>
            <w:r w:rsidRPr="00AF0A75">
              <w:rPr>
                <w:b/>
              </w:rPr>
              <w:t>Procuring entity:</w:t>
            </w:r>
          </w:p>
        </w:tc>
        <w:tc>
          <w:tcPr>
            <w:tcW w:w="6151" w:type="dxa"/>
          </w:tcPr>
          <w:p w14:paraId="4CCEDFFE" w14:textId="77777777" w:rsidR="00F81C75" w:rsidRPr="00AF0A75" w:rsidRDefault="008008C3" w:rsidP="00BA30B3">
            <w:pPr>
              <w:spacing w:after="0"/>
              <w:contextualSpacing/>
            </w:pPr>
            <w:r>
              <w:rPr>
                <w:bCs/>
              </w:rPr>
              <w:t>Ministry of Education</w:t>
            </w:r>
          </w:p>
        </w:tc>
      </w:tr>
      <w:tr w:rsidR="007A0EDE" w:rsidRPr="00AC1807" w14:paraId="29BC7AD4" w14:textId="77777777" w:rsidTr="00C607E4">
        <w:trPr>
          <w:cantSplit/>
          <w:trHeight w:val="276"/>
        </w:trPr>
        <w:tc>
          <w:tcPr>
            <w:tcW w:w="3119" w:type="dxa"/>
            <w:vMerge w:val="restart"/>
          </w:tcPr>
          <w:p w14:paraId="77700B47" w14:textId="77777777" w:rsidR="007A0EDE" w:rsidRPr="00AF0A75" w:rsidRDefault="007A0EDE" w:rsidP="00BA30B3">
            <w:pPr>
              <w:spacing w:after="0"/>
              <w:contextualSpacing/>
              <w:rPr>
                <w:b/>
              </w:rPr>
            </w:pPr>
            <w:r w:rsidRPr="00AF0A75">
              <w:rPr>
                <w:b/>
              </w:rPr>
              <w:t>Procuring entity contact:</w:t>
            </w:r>
          </w:p>
        </w:tc>
        <w:tc>
          <w:tcPr>
            <w:tcW w:w="6151" w:type="dxa"/>
          </w:tcPr>
          <w:p w14:paraId="206DA76B" w14:textId="77777777" w:rsidR="007A0EDE" w:rsidRPr="00AF0A75" w:rsidRDefault="008008C3" w:rsidP="00BA30B3">
            <w:pPr>
              <w:spacing w:after="0"/>
              <w:contextualSpacing/>
            </w:pPr>
            <w:r>
              <w:t>Paul Hoskin</w:t>
            </w:r>
          </w:p>
        </w:tc>
      </w:tr>
      <w:tr w:rsidR="007A0EDE" w:rsidRPr="00AC1807" w14:paraId="0B753D10" w14:textId="77777777" w:rsidTr="00C607E4">
        <w:trPr>
          <w:cantSplit/>
          <w:trHeight w:val="276"/>
        </w:trPr>
        <w:tc>
          <w:tcPr>
            <w:tcW w:w="3119" w:type="dxa"/>
            <w:vMerge/>
          </w:tcPr>
          <w:p w14:paraId="3EC0F161" w14:textId="77777777" w:rsidR="007A0EDE" w:rsidRPr="00AF0A75" w:rsidRDefault="007A0EDE" w:rsidP="00BA30B3">
            <w:pPr>
              <w:spacing w:after="0"/>
              <w:contextualSpacing/>
              <w:rPr>
                <w:b/>
              </w:rPr>
            </w:pPr>
          </w:p>
        </w:tc>
        <w:tc>
          <w:tcPr>
            <w:tcW w:w="6151" w:type="dxa"/>
          </w:tcPr>
          <w:p w14:paraId="0AF8F254" w14:textId="77777777" w:rsidR="007A0EDE" w:rsidRPr="00AF0A75" w:rsidRDefault="008008C3" w:rsidP="00BA30B3">
            <w:pPr>
              <w:spacing w:after="0"/>
              <w:contextualSpacing/>
            </w:pPr>
            <w:r>
              <w:t>paul.hoskin@ontario.ca</w:t>
            </w:r>
          </w:p>
        </w:tc>
      </w:tr>
      <w:tr w:rsidR="00F81C75" w:rsidRPr="0091323E" w14:paraId="71819818" w14:textId="77777777" w:rsidTr="00C607E4">
        <w:trPr>
          <w:cantSplit/>
          <w:trHeight w:val="125"/>
        </w:trPr>
        <w:tc>
          <w:tcPr>
            <w:tcW w:w="3119" w:type="dxa"/>
          </w:tcPr>
          <w:p w14:paraId="2BB4394C" w14:textId="77777777" w:rsidR="00F81C75" w:rsidRPr="008008C3" w:rsidRDefault="00F81C75" w:rsidP="00BA30B3">
            <w:pPr>
              <w:spacing w:after="0"/>
              <w:contextualSpacing/>
              <w:rPr>
                <w:b/>
              </w:rPr>
            </w:pPr>
            <w:r w:rsidRPr="008008C3">
              <w:rPr>
                <w:b/>
              </w:rPr>
              <w:t>Bidder eli</w:t>
            </w:r>
            <w:r w:rsidR="00201F04" w:rsidRPr="008008C3">
              <w:rPr>
                <w:b/>
              </w:rPr>
              <w:t>gibility requirements included:</w:t>
            </w:r>
          </w:p>
        </w:tc>
        <w:tc>
          <w:tcPr>
            <w:tcW w:w="6151" w:type="dxa"/>
          </w:tcPr>
          <w:p w14:paraId="3C06F213" w14:textId="77777777" w:rsidR="00F81C75" w:rsidRPr="008008C3" w:rsidRDefault="00196474" w:rsidP="00BA30B3">
            <w:pPr>
              <w:spacing w:after="0"/>
              <w:contextualSpacing/>
            </w:pPr>
            <w:r w:rsidRPr="008008C3">
              <w:t xml:space="preserve"> No </w:t>
            </w:r>
          </w:p>
        </w:tc>
      </w:tr>
      <w:tr w:rsidR="00F81C75" w:rsidRPr="00237E0F" w14:paraId="18053ED6" w14:textId="77777777" w:rsidTr="007A0EDE">
        <w:trPr>
          <w:cantSplit/>
          <w:trHeight w:val="125"/>
        </w:trPr>
        <w:tc>
          <w:tcPr>
            <w:tcW w:w="9270" w:type="dxa"/>
            <w:gridSpan w:val="2"/>
          </w:tcPr>
          <w:p w14:paraId="13B4BEB7" w14:textId="77777777" w:rsidR="00F81C75" w:rsidRPr="00237E0F" w:rsidRDefault="00F81C75" w:rsidP="003D718B">
            <w:pPr>
              <w:pStyle w:val="Heading2"/>
              <w:spacing w:after="0" w:line="276" w:lineRule="auto"/>
              <w:contextualSpacing/>
            </w:pPr>
            <w:bookmarkStart w:id="16" w:name="_Toc382695917"/>
            <w:bookmarkStart w:id="17" w:name="_Toc383013223"/>
            <w:bookmarkStart w:id="18" w:name="_Toc383020649"/>
            <w:bookmarkStart w:id="19" w:name="_Toc534810034"/>
            <w:r w:rsidRPr="00237E0F">
              <w:t xml:space="preserve">Proposed </w:t>
            </w:r>
            <w:r w:rsidR="005D0B95">
              <w:t>ITQ</w:t>
            </w:r>
            <w:r w:rsidRPr="00237E0F">
              <w:t xml:space="preserve"> Schedule</w:t>
            </w:r>
            <w:bookmarkEnd w:id="16"/>
            <w:bookmarkEnd w:id="17"/>
            <w:bookmarkEnd w:id="18"/>
            <w:bookmarkEnd w:id="19"/>
          </w:p>
        </w:tc>
      </w:tr>
      <w:tr w:rsidR="00F81C75" w:rsidRPr="00AC1807" w14:paraId="5FD564B4" w14:textId="77777777" w:rsidTr="00C607E4">
        <w:trPr>
          <w:cantSplit/>
          <w:trHeight w:val="125"/>
        </w:trPr>
        <w:tc>
          <w:tcPr>
            <w:tcW w:w="3119" w:type="dxa"/>
          </w:tcPr>
          <w:p w14:paraId="1C484EBE" w14:textId="77777777" w:rsidR="00F81C75" w:rsidRPr="00FA1D2D" w:rsidRDefault="00F81C75" w:rsidP="00BA30B3">
            <w:pPr>
              <w:spacing w:after="0"/>
              <w:contextualSpacing/>
              <w:rPr>
                <w:b/>
              </w:rPr>
            </w:pPr>
            <w:r w:rsidRPr="00FA1D2D">
              <w:rPr>
                <w:b/>
              </w:rPr>
              <w:t xml:space="preserve">Issue date of </w:t>
            </w:r>
            <w:r w:rsidR="005D0B95" w:rsidRPr="00FA1D2D">
              <w:rPr>
                <w:b/>
              </w:rPr>
              <w:t>ITQ</w:t>
            </w:r>
            <w:r w:rsidRPr="00FA1D2D">
              <w:rPr>
                <w:b/>
              </w:rPr>
              <w:t>:</w:t>
            </w:r>
          </w:p>
        </w:tc>
        <w:tc>
          <w:tcPr>
            <w:tcW w:w="6151" w:type="dxa"/>
          </w:tcPr>
          <w:p w14:paraId="1D018EF1" w14:textId="77777777" w:rsidR="00F81C75" w:rsidRPr="00742646" w:rsidRDefault="00742646" w:rsidP="00BA30B3">
            <w:pPr>
              <w:spacing w:after="0"/>
              <w:contextualSpacing/>
            </w:pPr>
            <w:r>
              <w:t>September 10, 2020</w:t>
            </w:r>
          </w:p>
        </w:tc>
      </w:tr>
      <w:tr w:rsidR="00F81C75" w:rsidRPr="00AC1807" w14:paraId="78E727F8" w14:textId="77777777" w:rsidTr="00C607E4">
        <w:trPr>
          <w:cantSplit/>
          <w:trHeight w:val="125"/>
        </w:trPr>
        <w:tc>
          <w:tcPr>
            <w:tcW w:w="3119" w:type="dxa"/>
          </w:tcPr>
          <w:p w14:paraId="18852D3A" w14:textId="77777777" w:rsidR="00F81C75" w:rsidRPr="00FA1D2D" w:rsidRDefault="00F81C75" w:rsidP="00BA30B3">
            <w:pPr>
              <w:spacing w:after="0"/>
              <w:contextualSpacing/>
              <w:rPr>
                <w:b/>
              </w:rPr>
            </w:pPr>
            <w:r w:rsidRPr="00FA1D2D">
              <w:rPr>
                <w:b/>
              </w:rPr>
              <w:t>Bidder's deadline for questions:</w:t>
            </w:r>
          </w:p>
        </w:tc>
        <w:tc>
          <w:tcPr>
            <w:tcW w:w="6151" w:type="dxa"/>
          </w:tcPr>
          <w:p w14:paraId="4824C9C2" w14:textId="77777777" w:rsidR="00471349" w:rsidRPr="00742646" w:rsidRDefault="008008C3" w:rsidP="00BA30B3">
            <w:pPr>
              <w:spacing w:after="0"/>
              <w:contextualSpacing/>
            </w:pPr>
            <w:r w:rsidRPr="00742646">
              <w:t xml:space="preserve">5:00 </w:t>
            </w:r>
            <w:r w:rsidR="00201F04" w:rsidRPr="00742646">
              <w:t xml:space="preserve">p.m. </w:t>
            </w:r>
            <w:r w:rsidR="00471349" w:rsidRPr="00742646">
              <w:t>on</w:t>
            </w:r>
            <w:r w:rsidR="00742646">
              <w:t xml:space="preserve"> September 16, 2020</w:t>
            </w:r>
          </w:p>
          <w:p w14:paraId="465D0073" w14:textId="77777777" w:rsidR="00F81C75" w:rsidRPr="00742646" w:rsidRDefault="00F81C75" w:rsidP="00BA30B3">
            <w:pPr>
              <w:spacing w:after="0"/>
              <w:contextualSpacing/>
            </w:pPr>
          </w:p>
        </w:tc>
      </w:tr>
      <w:tr w:rsidR="00F81C75" w:rsidRPr="00AC1807" w14:paraId="1CD9B93D" w14:textId="77777777" w:rsidTr="00C607E4">
        <w:trPr>
          <w:cantSplit/>
          <w:trHeight w:val="125"/>
        </w:trPr>
        <w:tc>
          <w:tcPr>
            <w:tcW w:w="3119" w:type="dxa"/>
          </w:tcPr>
          <w:p w14:paraId="56F56062" w14:textId="77777777" w:rsidR="00F81C75" w:rsidRPr="00FA1D2D" w:rsidRDefault="00F81C75" w:rsidP="00BA30B3">
            <w:pPr>
              <w:spacing w:after="0"/>
              <w:contextualSpacing/>
              <w:rPr>
                <w:b/>
              </w:rPr>
            </w:pPr>
            <w:r w:rsidRPr="00FA1D2D">
              <w:rPr>
                <w:b/>
              </w:rPr>
              <w:t>Deadline for issuing addenda:</w:t>
            </w:r>
          </w:p>
        </w:tc>
        <w:tc>
          <w:tcPr>
            <w:tcW w:w="6151" w:type="dxa"/>
          </w:tcPr>
          <w:p w14:paraId="1E7F8338" w14:textId="77777777" w:rsidR="00F81C75" w:rsidRPr="00742646" w:rsidRDefault="00742646" w:rsidP="00BA30B3">
            <w:pPr>
              <w:spacing w:after="0"/>
              <w:contextualSpacing/>
            </w:pPr>
            <w:r>
              <w:t>September 18, 2020</w:t>
            </w:r>
          </w:p>
        </w:tc>
      </w:tr>
      <w:tr w:rsidR="00F81C75" w:rsidRPr="00AC1807" w14:paraId="308741E3" w14:textId="77777777" w:rsidTr="00C607E4">
        <w:trPr>
          <w:cantSplit/>
          <w:trHeight w:val="125"/>
        </w:trPr>
        <w:tc>
          <w:tcPr>
            <w:tcW w:w="3119" w:type="dxa"/>
          </w:tcPr>
          <w:p w14:paraId="67A40DFC" w14:textId="77777777" w:rsidR="00F81C75" w:rsidRPr="00FA1D2D" w:rsidRDefault="005D0B95" w:rsidP="00BA30B3">
            <w:pPr>
              <w:spacing w:after="0"/>
              <w:contextualSpacing/>
              <w:rPr>
                <w:b/>
              </w:rPr>
            </w:pPr>
            <w:r w:rsidRPr="00FA1D2D">
              <w:rPr>
                <w:b/>
              </w:rPr>
              <w:t>ITQ</w:t>
            </w:r>
            <w:r w:rsidR="00B33A9B" w:rsidRPr="00FA1D2D">
              <w:rPr>
                <w:b/>
              </w:rPr>
              <w:t xml:space="preserve"> closing d</w:t>
            </w:r>
            <w:r w:rsidR="00F81C75" w:rsidRPr="00FA1D2D">
              <w:rPr>
                <w:b/>
              </w:rPr>
              <w:t>ate:</w:t>
            </w:r>
          </w:p>
        </w:tc>
        <w:tc>
          <w:tcPr>
            <w:tcW w:w="6151" w:type="dxa"/>
          </w:tcPr>
          <w:p w14:paraId="1BB95890" w14:textId="736F4D5D" w:rsidR="00F81C75" w:rsidRPr="00742646" w:rsidRDefault="008008C3" w:rsidP="00BA30B3">
            <w:pPr>
              <w:spacing w:after="0"/>
              <w:contextualSpacing/>
            </w:pPr>
            <w:r w:rsidRPr="00742646">
              <w:t xml:space="preserve">5:00 </w:t>
            </w:r>
            <w:r w:rsidR="00201F04" w:rsidRPr="00742646">
              <w:t>p.m.</w:t>
            </w:r>
            <w:r w:rsidR="00F81C75" w:rsidRPr="00742646">
              <w:t xml:space="preserve"> on</w:t>
            </w:r>
            <w:r w:rsidR="00201F04" w:rsidRPr="00742646">
              <w:t xml:space="preserve"> </w:t>
            </w:r>
            <w:r w:rsidR="00742646">
              <w:t>September 25, 2020</w:t>
            </w:r>
          </w:p>
        </w:tc>
      </w:tr>
      <w:tr w:rsidR="00F81C75" w:rsidRPr="00AC1807" w14:paraId="5A7E1039" w14:textId="77777777" w:rsidTr="00C607E4">
        <w:trPr>
          <w:cantSplit/>
          <w:trHeight w:val="881"/>
        </w:trPr>
        <w:tc>
          <w:tcPr>
            <w:tcW w:w="3119" w:type="dxa"/>
          </w:tcPr>
          <w:p w14:paraId="4FF7766F" w14:textId="77777777" w:rsidR="00F81C75" w:rsidRPr="00FA1D2D" w:rsidRDefault="00CC05DB" w:rsidP="00BA30B3">
            <w:pPr>
              <w:spacing w:after="0"/>
              <w:contextualSpacing/>
              <w:rPr>
                <w:b/>
              </w:rPr>
            </w:pPr>
            <w:r w:rsidRPr="00FA1D2D">
              <w:rPr>
                <w:b/>
              </w:rPr>
              <w:t>Period for which B</w:t>
            </w:r>
            <w:r w:rsidR="00B33A9B" w:rsidRPr="00FA1D2D">
              <w:rPr>
                <w:b/>
              </w:rPr>
              <w:t xml:space="preserve">ids are irrevocable after </w:t>
            </w:r>
            <w:r w:rsidR="005D0B95" w:rsidRPr="00FA1D2D">
              <w:rPr>
                <w:b/>
              </w:rPr>
              <w:t>ITQ</w:t>
            </w:r>
            <w:r w:rsidR="00B33A9B" w:rsidRPr="00FA1D2D">
              <w:rPr>
                <w:b/>
              </w:rPr>
              <w:t xml:space="preserve"> closing d</w:t>
            </w:r>
            <w:r w:rsidR="00F81C75" w:rsidRPr="00FA1D2D">
              <w:rPr>
                <w:b/>
              </w:rPr>
              <w:t>ate:</w:t>
            </w:r>
          </w:p>
        </w:tc>
        <w:tc>
          <w:tcPr>
            <w:tcW w:w="6151" w:type="dxa"/>
          </w:tcPr>
          <w:p w14:paraId="6387596A" w14:textId="77777777" w:rsidR="00F81C75" w:rsidRPr="00FA1D2D" w:rsidRDefault="008008C3" w:rsidP="00BA30B3">
            <w:pPr>
              <w:spacing w:after="0"/>
              <w:contextualSpacing/>
              <w:rPr>
                <w:highlight w:val="yellow"/>
              </w:rPr>
            </w:pPr>
            <w:r>
              <w:t>120</w:t>
            </w:r>
            <w:r w:rsidR="00F81C75" w:rsidRPr="00FA1D2D">
              <w:t xml:space="preserve"> days  </w:t>
            </w:r>
          </w:p>
        </w:tc>
      </w:tr>
      <w:tr w:rsidR="00F81C75" w:rsidRPr="00AC1807" w14:paraId="2DE5AC65" w14:textId="77777777" w:rsidTr="003D718B">
        <w:trPr>
          <w:cantSplit/>
          <w:trHeight w:val="125"/>
        </w:trPr>
        <w:tc>
          <w:tcPr>
            <w:tcW w:w="9270" w:type="dxa"/>
            <w:gridSpan w:val="2"/>
          </w:tcPr>
          <w:p w14:paraId="314136F2" w14:textId="77777777" w:rsidR="00F81C75" w:rsidRPr="00FA1D2D" w:rsidRDefault="00F81C75" w:rsidP="00BA30B3">
            <w:pPr>
              <w:spacing w:after="0"/>
              <w:contextualSpacing/>
              <w:rPr>
                <w:b/>
              </w:rPr>
            </w:pPr>
            <w:r w:rsidRPr="00FA1D2D">
              <w:rPr>
                <w:b/>
              </w:rPr>
              <w:t>Bids must be receiv</w:t>
            </w:r>
            <w:r w:rsidR="00201F04" w:rsidRPr="00FA1D2D">
              <w:rPr>
                <w:b/>
              </w:rPr>
              <w:t xml:space="preserve">ed </w:t>
            </w:r>
            <w:r w:rsidR="00B33A9B" w:rsidRPr="00FA1D2D">
              <w:rPr>
                <w:b/>
              </w:rPr>
              <w:t xml:space="preserve">by the </w:t>
            </w:r>
            <w:r w:rsidR="005D0B95" w:rsidRPr="00FA1D2D">
              <w:rPr>
                <w:b/>
              </w:rPr>
              <w:t>ITQ</w:t>
            </w:r>
            <w:r w:rsidR="00B33A9B" w:rsidRPr="00FA1D2D">
              <w:rPr>
                <w:b/>
              </w:rPr>
              <w:t xml:space="preserve"> closing d</w:t>
            </w:r>
            <w:r w:rsidR="00201F04" w:rsidRPr="00FA1D2D">
              <w:rPr>
                <w:b/>
              </w:rPr>
              <w:t xml:space="preserve">ate. </w:t>
            </w:r>
            <w:r w:rsidR="00B33A9B" w:rsidRPr="00FA1D2D">
              <w:rPr>
                <w:b/>
              </w:rPr>
              <w:t>This schedule</w:t>
            </w:r>
            <w:r w:rsidR="00201F04" w:rsidRPr="00FA1D2D">
              <w:rPr>
                <w:b/>
              </w:rPr>
              <w:t xml:space="preserve"> is </w:t>
            </w:r>
            <w:r w:rsidR="00B33A9B" w:rsidRPr="00FA1D2D">
              <w:rPr>
                <w:b/>
              </w:rPr>
              <w:t xml:space="preserve">tentative and may be </w:t>
            </w:r>
            <w:r w:rsidRPr="00FA1D2D">
              <w:rPr>
                <w:b/>
              </w:rPr>
              <w:t xml:space="preserve">changed by the </w:t>
            </w:r>
            <w:r w:rsidR="00835336" w:rsidRPr="00FA1D2D">
              <w:rPr>
                <w:b/>
              </w:rPr>
              <w:t>Ministry</w:t>
            </w:r>
            <w:r w:rsidRPr="00FA1D2D">
              <w:rPr>
                <w:b/>
              </w:rPr>
              <w:t xml:space="preserve"> in its sole </w:t>
            </w:r>
            <w:r w:rsidR="00201F04" w:rsidRPr="00FA1D2D">
              <w:rPr>
                <w:b/>
              </w:rPr>
              <w:t>discretion</w:t>
            </w:r>
            <w:r w:rsidRPr="00FA1D2D">
              <w:rPr>
                <w:b/>
              </w:rPr>
              <w:t>.</w:t>
            </w:r>
          </w:p>
        </w:tc>
      </w:tr>
      <w:tr w:rsidR="00F81C75" w:rsidRPr="00584E71" w14:paraId="066EA8D4" w14:textId="77777777" w:rsidTr="0062102F">
        <w:trPr>
          <w:cantSplit/>
          <w:trHeight w:val="80"/>
        </w:trPr>
        <w:tc>
          <w:tcPr>
            <w:tcW w:w="9270" w:type="dxa"/>
            <w:gridSpan w:val="2"/>
          </w:tcPr>
          <w:p w14:paraId="5F13674C" w14:textId="77777777" w:rsidR="00F81C75" w:rsidRPr="00584E71" w:rsidRDefault="00F81C75" w:rsidP="003D718B">
            <w:pPr>
              <w:pStyle w:val="Heading2"/>
              <w:spacing w:after="0" w:line="276" w:lineRule="auto"/>
              <w:contextualSpacing/>
            </w:pPr>
            <w:bookmarkStart w:id="20" w:name="_Toc382695918"/>
            <w:bookmarkStart w:id="21" w:name="_Toc383013224"/>
            <w:bookmarkStart w:id="22" w:name="_Toc383020650"/>
            <w:bookmarkStart w:id="23" w:name="_Toc534810035"/>
            <w:r w:rsidRPr="00584E71">
              <w:t xml:space="preserve">Proposed </w:t>
            </w:r>
            <w:r w:rsidR="000E1AC9">
              <w:t>Agreement</w:t>
            </w:r>
            <w:r w:rsidRPr="00584E71">
              <w:t xml:space="preserve"> Dates</w:t>
            </w:r>
            <w:bookmarkEnd w:id="20"/>
            <w:bookmarkEnd w:id="21"/>
            <w:bookmarkEnd w:id="22"/>
            <w:bookmarkEnd w:id="23"/>
          </w:p>
        </w:tc>
      </w:tr>
      <w:tr w:rsidR="003411A2" w:rsidRPr="00943299" w14:paraId="3536EEDC" w14:textId="77777777" w:rsidTr="00C607E4">
        <w:trPr>
          <w:cantSplit/>
          <w:trHeight w:val="1021"/>
        </w:trPr>
        <w:tc>
          <w:tcPr>
            <w:tcW w:w="3119" w:type="dxa"/>
          </w:tcPr>
          <w:p w14:paraId="5E4F74CD" w14:textId="77777777" w:rsidR="003411A2" w:rsidRPr="00FA1D2D" w:rsidRDefault="002E2199" w:rsidP="00BA30B3">
            <w:pPr>
              <w:spacing w:after="0"/>
              <w:contextualSpacing/>
              <w:rPr>
                <w:b/>
              </w:rPr>
            </w:pPr>
            <w:r w:rsidRPr="00FA1D2D">
              <w:rPr>
                <w:b/>
              </w:rPr>
              <w:t xml:space="preserve">Execution of </w:t>
            </w:r>
            <w:r w:rsidR="000E1AC9" w:rsidRPr="00FA1D2D">
              <w:rPr>
                <w:b/>
              </w:rPr>
              <w:t>Agreement</w:t>
            </w:r>
            <w:r w:rsidR="003411A2" w:rsidRPr="00FA1D2D">
              <w:rPr>
                <w:b/>
              </w:rPr>
              <w:t>:</w:t>
            </w:r>
          </w:p>
        </w:tc>
        <w:tc>
          <w:tcPr>
            <w:tcW w:w="6151" w:type="dxa"/>
          </w:tcPr>
          <w:p w14:paraId="2940C79F" w14:textId="77777777" w:rsidR="003411A2" w:rsidRPr="00FA1D2D" w:rsidRDefault="003411A2" w:rsidP="00BA30B3">
            <w:pPr>
              <w:spacing w:after="0"/>
              <w:contextualSpacing/>
              <w:rPr>
                <w:highlight w:val="yellow"/>
              </w:rPr>
            </w:pPr>
            <w:r w:rsidRPr="00FA1D2D">
              <w:t>Within</w:t>
            </w:r>
            <w:r w:rsidR="008008C3">
              <w:t xml:space="preserve"> 15 </w:t>
            </w:r>
            <w:r w:rsidRPr="00FA1D2D">
              <w:t>days of notification of selection.</w:t>
            </w:r>
          </w:p>
        </w:tc>
      </w:tr>
      <w:tr w:rsidR="003411A2" w:rsidRPr="00943299" w14:paraId="44A5AC40" w14:textId="77777777" w:rsidTr="00C607E4">
        <w:trPr>
          <w:cantSplit/>
          <w:trHeight w:val="125"/>
        </w:trPr>
        <w:tc>
          <w:tcPr>
            <w:tcW w:w="3119" w:type="dxa"/>
          </w:tcPr>
          <w:p w14:paraId="17764E6F" w14:textId="77777777" w:rsidR="003411A2" w:rsidRPr="00FA1D2D" w:rsidRDefault="003411A2" w:rsidP="00BA30B3">
            <w:pPr>
              <w:spacing w:after="0"/>
              <w:contextualSpacing/>
              <w:rPr>
                <w:b/>
              </w:rPr>
            </w:pPr>
            <w:r w:rsidRPr="00FA1D2D">
              <w:rPr>
                <w:b/>
              </w:rPr>
              <w:t>Anticipated start date for contract:</w:t>
            </w:r>
          </w:p>
        </w:tc>
        <w:tc>
          <w:tcPr>
            <w:tcW w:w="6151" w:type="dxa"/>
          </w:tcPr>
          <w:p w14:paraId="30ABAA01" w14:textId="77777777" w:rsidR="003411A2" w:rsidRPr="00742646" w:rsidRDefault="00742646" w:rsidP="00BA30B3">
            <w:pPr>
              <w:spacing w:after="0"/>
              <w:contextualSpacing/>
            </w:pPr>
            <w:r>
              <w:t>October 1, 2020</w:t>
            </w:r>
          </w:p>
        </w:tc>
      </w:tr>
      <w:tr w:rsidR="003411A2" w:rsidRPr="00943299" w14:paraId="67A6DB34" w14:textId="77777777" w:rsidTr="00C607E4">
        <w:trPr>
          <w:cantSplit/>
          <w:trHeight w:val="125"/>
        </w:trPr>
        <w:tc>
          <w:tcPr>
            <w:tcW w:w="3119" w:type="dxa"/>
          </w:tcPr>
          <w:p w14:paraId="22CDDC75" w14:textId="77777777" w:rsidR="003411A2" w:rsidRPr="00FA1D2D" w:rsidRDefault="002E2199" w:rsidP="00BA30B3">
            <w:pPr>
              <w:spacing w:after="0"/>
              <w:contextualSpacing/>
              <w:rPr>
                <w:b/>
              </w:rPr>
            </w:pPr>
            <w:r w:rsidRPr="00FA1D2D">
              <w:rPr>
                <w:b/>
              </w:rPr>
              <w:t xml:space="preserve">Term of </w:t>
            </w:r>
            <w:r w:rsidR="000E1AC9" w:rsidRPr="00FA1D2D">
              <w:rPr>
                <w:b/>
              </w:rPr>
              <w:t>Agreement</w:t>
            </w:r>
            <w:r w:rsidR="003411A2" w:rsidRPr="00FA1D2D">
              <w:rPr>
                <w:b/>
              </w:rPr>
              <w:t>:</w:t>
            </w:r>
          </w:p>
        </w:tc>
        <w:tc>
          <w:tcPr>
            <w:tcW w:w="6151" w:type="dxa"/>
          </w:tcPr>
          <w:p w14:paraId="4E8F39BD" w14:textId="77777777" w:rsidR="003411A2" w:rsidRPr="00742646" w:rsidRDefault="00742646" w:rsidP="00BA30B3">
            <w:pPr>
              <w:spacing w:after="0"/>
              <w:contextualSpacing/>
            </w:pPr>
            <w:r w:rsidRPr="00742646">
              <w:t>5 Months</w:t>
            </w:r>
          </w:p>
        </w:tc>
      </w:tr>
      <w:tr w:rsidR="003411A2" w:rsidRPr="00943299" w14:paraId="04115212" w14:textId="77777777" w:rsidTr="00C607E4">
        <w:trPr>
          <w:cantSplit/>
          <w:trHeight w:val="1191"/>
        </w:trPr>
        <w:tc>
          <w:tcPr>
            <w:tcW w:w="3119" w:type="dxa"/>
          </w:tcPr>
          <w:p w14:paraId="0734480A" w14:textId="77777777" w:rsidR="003411A2" w:rsidRPr="00FA1D2D" w:rsidRDefault="003411A2" w:rsidP="00BA30B3">
            <w:pPr>
              <w:spacing w:after="0"/>
              <w:contextualSpacing/>
              <w:rPr>
                <w:b/>
              </w:rPr>
            </w:pPr>
            <w:r w:rsidRPr="00FA1D2D">
              <w:rPr>
                <w:b/>
              </w:rPr>
              <w:t>Option to extend:</w:t>
            </w:r>
          </w:p>
        </w:tc>
        <w:tc>
          <w:tcPr>
            <w:tcW w:w="6151" w:type="dxa"/>
          </w:tcPr>
          <w:p w14:paraId="7BBC5B8E" w14:textId="77777777" w:rsidR="003411A2" w:rsidRPr="00742646" w:rsidRDefault="00012557" w:rsidP="00BA30B3">
            <w:pPr>
              <w:spacing w:after="0"/>
              <w:contextualSpacing/>
            </w:pPr>
            <w:r w:rsidRPr="00742646">
              <w:t>None</w:t>
            </w:r>
          </w:p>
        </w:tc>
      </w:tr>
    </w:tbl>
    <w:p w14:paraId="27863D34" w14:textId="77777777" w:rsidR="00A71E18" w:rsidRDefault="00A71E18" w:rsidP="002E2199">
      <w:pPr>
        <w:tabs>
          <w:tab w:val="left" w:pos="2910"/>
          <w:tab w:val="center" w:pos="4824"/>
        </w:tabs>
        <w:spacing w:after="0"/>
        <w:contextualSpacing/>
        <w:rPr>
          <w:u w:val="single"/>
        </w:rPr>
      </w:pPr>
      <w:bookmarkStart w:id="24" w:name="_Toc382695919"/>
      <w:bookmarkStart w:id="25" w:name="_Toc303333930"/>
      <w:bookmarkStart w:id="26" w:name="_Toc39653345"/>
      <w:bookmarkEnd w:id="6"/>
    </w:p>
    <w:p w14:paraId="63E6C45D" w14:textId="77777777" w:rsidR="00A71E18" w:rsidRPr="00A71E18" w:rsidRDefault="00A71E18" w:rsidP="00A71E18"/>
    <w:p w14:paraId="270800C6" w14:textId="77777777" w:rsidR="00F47DD5" w:rsidRPr="00A71E18" w:rsidRDefault="00F47DD5" w:rsidP="00A71E18"/>
    <w:tbl>
      <w:tblPr>
        <w:tblStyle w:val="TableGrid"/>
        <w:tblW w:w="922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2 - Contents of  Complete Bid"/>
        <w:tblDescription w:val="2.1 - Structure of Bid &#10;&#10;"/>
      </w:tblPr>
      <w:tblGrid>
        <w:gridCol w:w="9228"/>
      </w:tblGrid>
      <w:tr w:rsidR="00F81C75" w:rsidRPr="00E74B75" w14:paraId="53472EE8" w14:textId="77777777" w:rsidTr="00BA30B3">
        <w:trPr>
          <w:trHeight w:val="404"/>
          <w:tblHeader/>
        </w:trPr>
        <w:tc>
          <w:tcPr>
            <w:tcW w:w="0" w:type="auto"/>
          </w:tcPr>
          <w:p w14:paraId="79126F5D" w14:textId="77777777" w:rsidR="00F81C75" w:rsidRPr="00E74B75" w:rsidRDefault="00F81C75" w:rsidP="00087649">
            <w:pPr>
              <w:pStyle w:val="StyleHeading1RFPH1Before0ptAfter0pt"/>
            </w:pPr>
            <w:bookmarkStart w:id="27" w:name="Part_2_Contents_of_a_Complete_Bid"/>
            <w:r>
              <w:br w:type="page"/>
            </w:r>
            <w:bookmarkStart w:id="28" w:name="_Toc383013225"/>
            <w:bookmarkStart w:id="29" w:name="_Toc383020651"/>
            <w:bookmarkStart w:id="30" w:name="_Toc534810036"/>
            <w:r w:rsidR="001F1AD9">
              <w:t xml:space="preserve">PART 2 - </w:t>
            </w:r>
            <w:r w:rsidRPr="00E74B75">
              <w:t>CONTENTS OF A COMPLETE BID</w:t>
            </w:r>
            <w:bookmarkEnd w:id="24"/>
            <w:bookmarkEnd w:id="28"/>
            <w:bookmarkEnd w:id="29"/>
            <w:bookmarkEnd w:id="30"/>
          </w:p>
        </w:tc>
      </w:tr>
      <w:tr w:rsidR="00F81C75" w:rsidRPr="00E74B75" w14:paraId="4F4BF3B1" w14:textId="77777777" w:rsidTr="00BA30B3">
        <w:trPr>
          <w:trHeight w:val="64"/>
        </w:trPr>
        <w:tc>
          <w:tcPr>
            <w:tcW w:w="0" w:type="auto"/>
          </w:tcPr>
          <w:p w14:paraId="6CDF5850" w14:textId="77777777" w:rsidR="00F81C75" w:rsidRPr="00584E71" w:rsidRDefault="00F81C75" w:rsidP="003067A8">
            <w:pPr>
              <w:pStyle w:val="Heading2"/>
              <w:spacing w:after="0"/>
              <w:contextualSpacing/>
            </w:pPr>
            <w:bookmarkStart w:id="31" w:name="_Toc382695920"/>
            <w:bookmarkStart w:id="32" w:name="_Toc383013226"/>
            <w:bookmarkStart w:id="33" w:name="_Toc383020652"/>
            <w:bookmarkStart w:id="34" w:name="_Toc534810037"/>
            <w:r w:rsidRPr="00584E71">
              <w:t>Structure of Bid</w:t>
            </w:r>
            <w:bookmarkEnd w:id="31"/>
            <w:bookmarkEnd w:id="32"/>
            <w:bookmarkEnd w:id="33"/>
            <w:bookmarkEnd w:id="34"/>
          </w:p>
        </w:tc>
      </w:tr>
      <w:tr w:rsidR="00F81C75" w:rsidRPr="00E74B75" w14:paraId="12ECDCF3" w14:textId="77777777" w:rsidTr="00BA30B3">
        <w:trPr>
          <w:trHeight w:val="1259"/>
        </w:trPr>
        <w:tc>
          <w:tcPr>
            <w:tcW w:w="0" w:type="auto"/>
            <w:shd w:val="clear" w:color="auto" w:fill="auto"/>
          </w:tcPr>
          <w:p w14:paraId="2FD0A63E" w14:textId="77777777" w:rsidR="00311F6E" w:rsidRDefault="00F81C75" w:rsidP="009F088A">
            <w:pPr>
              <w:spacing w:after="0"/>
              <w:contextualSpacing/>
              <w:jc w:val="both"/>
            </w:pPr>
            <w:r w:rsidRPr="00584E71">
              <w:t>A complete Bid should be structured into the</w:t>
            </w:r>
            <w:r w:rsidR="0073139E">
              <w:t xml:space="preserve"> following</w:t>
            </w:r>
            <w:r w:rsidRPr="00584E71">
              <w:t xml:space="preserve"> three </w:t>
            </w:r>
            <w:r w:rsidR="0000620F">
              <w:t xml:space="preserve">(3) </w:t>
            </w:r>
            <w:r w:rsidRPr="00584E71">
              <w:t>sections</w:t>
            </w:r>
            <w:r w:rsidR="001C7E71">
              <w:t>. Bidders are to</w:t>
            </w:r>
            <w:r w:rsidRPr="00584E71">
              <w:t xml:space="preserve"> include</w:t>
            </w:r>
            <w:r w:rsidR="0000620F">
              <w:t xml:space="preserve"> </w:t>
            </w:r>
            <w:r w:rsidR="0073139E">
              <w:t>all of the forms listed below</w:t>
            </w:r>
            <w:r w:rsidR="00E743A6">
              <w:t>, unless specified otherwise.</w:t>
            </w:r>
            <w:r w:rsidR="0000620F">
              <w:t xml:space="preserve"> </w:t>
            </w:r>
            <w:r w:rsidR="007B5028">
              <w:t>Where a form is indicated as</w:t>
            </w:r>
            <w:r w:rsidR="003411A2">
              <w:t xml:space="preserve"> </w:t>
            </w:r>
            <w:r w:rsidR="007B5028">
              <w:t>mandatory, f</w:t>
            </w:r>
            <w:r w:rsidR="00E743A6">
              <w:t xml:space="preserve">ailure to </w:t>
            </w:r>
            <w:r w:rsidR="007B5028">
              <w:t>include that form</w:t>
            </w:r>
            <w:r w:rsidR="00E743A6">
              <w:t xml:space="preserve"> </w:t>
            </w:r>
            <w:r w:rsidR="003411A2">
              <w:t xml:space="preserve">or to meet the mandatory requirements </w:t>
            </w:r>
            <w:r w:rsidR="0073139E">
              <w:t>within</w:t>
            </w:r>
            <w:r w:rsidR="003411A2">
              <w:t xml:space="preserve"> that form </w:t>
            </w:r>
            <w:r w:rsidR="00E743A6">
              <w:t>may result in disqualification.</w:t>
            </w:r>
          </w:p>
          <w:p w14:paraId="7286634D" w14:textId="77777777" w:rsidR="00311F6E" w:rsidRDefault="00311F6E" w:rsidP="009F088A">
            <w:pPr>
              <w:spacing w:after="0"/>
              <w:contextualSpacing/>
              <w:jc w:val="both"/>
            </w:pPr>
          </w:p>
          <w:p w14:paraId="289C6574" w14:textId="77777777" w:rsidR="00F81C75" w:rsidRPr="00584E71" w:rsidRDefault="005B0540" w:rsidP="009F088A">
            <w:pPr>
              <w:spacing w:after="0"/>
              <w:contextualSpacing/>
              <w:jc w:val="both"/>
            </w:pPr>
            <w:r>
              <w:t xml:space="preserve">This </w:t>
            </w:r>
            <w:r w:rsidRPr="00584E71">
              <w:t xml:space="preserve">checklist may be used </w:t>
            </w:r>
            <w:r>
              <w:t xml:space="preserve">by Bidders </w:t>
            </w:r>
            <w:r w:rsidRPr="00584E71">
              <w:t>to assist in Bid preparation. It will not be evaluated.</w:t>
            </w:r>
          </w:p>
        </w:tc>
      </w:tr>
    </w:tbl>
    <w:p w14:paraId="23E50689" w14:textId="77777777" w:rsidR="00BA30B3" w:rsidRDefault="00BA30B3"/>
    <w:tbl>
      <w:tblPr>
        <w:tblStyle w:val="TableGrid"/>
        <w:tblW w:w="9228" w:type="dxa"/>
        <w:tblInd w:w="-34" w:type="dxa"/>
        <w:tblLook w:val="04A0" w:firstRow="1" w:lastRow="0" w:firstColumn="1" w:lastColumn="0" w:noHBand="0" w:noVBand="1"/>
        <w:tblCaption w:val="Part 2 Check list"/>
        <w:tblDescription w:val="&#10;Section 2.1.1 - The Qualification Response&#10;Section 2.1.2 - The Technical Response&#10;Section 2.1.3 - The Commercial Response&#10;&#10;"/>
      </w:tblPr>
      <w:tblGrid>
        <w:gridCol w:w="569"/>
        <w:gridCol w:w="8659"/>
      </w:tblGrid>
      <w:tr w:rsidR="00F81C75" w:rsidRPr="00B75609" w14:paraId="2307E91D" w14:textId="77777777" w:rsidTr="00225F2E">
        <w:trPr>
          <w:trHeight w:val="432"/>
          <w:tblHeader/>
        </w:trPr>
        <w:tc>
          <w:tcPr>
            <w:tcW w:w="0" w:type="auto"/>
            <w:gridSpan w:val="2"/>
            <w:shd w:val="clear" w:color="auto" w:fill="F2F2F2" w:themeFill="background1" w:themeFillShade="F2"/>
            <w:vAlign w:val="center"/>
          </w:tcPr>
          <w:p w14:paraId="24386859" w14:textId="77777777" w:rsidR="00B75609" w:rsidRPr="00B75609" w:rsidRDefault="00F81C75" w:rsidP="00B75609">
            <w:pPr>
              <w:pStyle w:val="StyleHeading3RFPH3BoldBefore0ptAfter0pt"/>
              <w:ind w:left="864" w:hanging="432"/>
            </w:pPr>
            <w:r w:rsidRPr="00B75609">
              <w:t xml:space="preserve">The Qualification Response </w:t>
            </w:r>
          </w:p>
        </w:tc>
      </w:tr>
      <w:tr w:rsidR="00F81C75" w:rsidRPr="00B75609" w14:paraId="44907BB4" w14:textId="77777777" w:rsidTr="00B75609">
        <w:trPr>
          <w:trHeight w:val="389"/>
        </w:trPr>
        <w:tc>
          <w:tcPr>
            <w:tcW w:w="569" w:type="dxa"/>
            <w:shd w:val="clear" w:color="auto" w:fill="auto"/>
            <w:vAlign w:val="center"/>
          </w:tcPr>
          <w:p w14:paraId="0186BBA8" w14:textId="77777777" w:rsidR="00F81C75" w:rsidRPr="00B75609" w:rsidRDefault="00973742" w:rsidP="00B75609">
            <w:pPr>
              <w:spacing w:after="0"/>
            </w:pPr>
            <w:r w:rsidRPr="00B75609">
              <w:fldChar w:fldCharType="begin">
                <w:ffData>
                  <w:name w:val="Check3"/>
                  <w:enabled/>
                  <w:calcOnExit w:val="0"/>
                  <w:checkBox>
                    <w:sizeAuto/>
                    <w:default w:val="0"/>
                    <w:checked w:val="0"/>
                  </w:checkBox>
                </w:ffData>
              </w:fldChar>
            </w:r>
            <w:r w:rsidR="00F81C75" w:rsidRPr="00B75609">
              <w:instrText xml:space="preserve"> FORMCHECKBOX </w:instrText>
            </w:r>
            <w:r w:rsidR="00017D48">
              <w:fldChar w:fldCharType="separate"/>
            </w:r>
            <w:r w:rsidRPr="00B75609">
              <w:fldChar w:fldCharType="end"/>
            </w:r>
          </w:p>
        </w:tc>
        <w:tc>
          <w:tcPr>
            <w:tcW w:w="8659" w:type="dxa"/>
            <w:shd w:val="clear" w:color="auto" w:fill="auto"/>
            <w:vAlign w:val="center"/>
          </w:tcPr>
          <w:p w14:paraId="28D9BF66" w14:textId="77777777" w:rsidR="00F81C75" w:rsidRPr="00B75609" w:rsidRDefault="00F81C75" w:rsidP="00064772">
            <w:pPr>
              <w:spacing w:after="0"/>
            </w:pPr>
            <w:r w:rsidRPr="00B75609">
              <w:t xml:space="preserve">Appendix </w:t>
            </w:r>
            <w:r w:rsidR="006D304D">
              <w:t>A.1</w:t>
            </w:r>
            <w:r w:rsidRPr="00B75609">
              <w:t xml:space="preserve"> - Form of Offer</w:t>
            </w:r>
          </w:p>
        </w:tc>
      </w:tr>
      <w:tr w:rsidR="00F81C75" w:rsidRPr="00B75609" w14:paraId="0C0633C8" w14:textId="77777777" w:rsidTr="00B75609">
        <w:trPr>
          <w:trHeight w:val="713"/>
        </w:trPr>
        <w:tc>
          <w:tcPr>
            <w:tcW w:w="569" w:type="dxa"/>
            <w:shd w:val="clear" w:color="auto" w:fill="auto"/>
            <w:vAlign w:val="center"/>
          </w:tcPr>
          <w:p w14:paraId="75E690F3" w14:textId="77777777" w:rsidR="00F81C75" w:rsidRPr="00B75609" w:rsidRDefault="00973742" w:rsidP="00B75609">
            <w:pPr>
              <w:spacing w:after="0"/>
            </w:pPr>
            <w:r w:rsidRPr="00B75609">
              <w:fldChar w:fldCharType="begin">
                <w:ffData>
                  <w:name w:val="Check3"/>
                  <w:enabled/>
                  <w:calcOnExit w:val="0"/>
                  <w:checkBox>
                    <w:sizeAuto/>
                    <w:default w:val="0"/>
                    <w:checked w:val="0"/>
                  </w:checkBox>
                </w:ffData>
              </w:fldChar>
            </w:r>
            <w:r w:rsidR="00F81C75" w:rsidRPr="00B75609">
              <w:instrText xml:space="preserve"> FORMCHECKBOX </w:instrText>
            </w:r>
            <w:r w:rsidR="00017D48">
              <w:fldChar w:fldCharType="separate"/>
            </w:r>
            <w:r w:rsidRPr="00B75609">
              <w:fldChar w:fldCharType="end"/>
            </w:r>
          </w:p>
        </w:tc>
        <w:tc>
          <w:tcPr>
            <w:tcW w:w="8659" w:type="dxa"/>
            <w:shd w:val="clear" w:color="auto" w:fill="auto"/>
            <w:vAlign w:val="center"/>
          </w:tcPr>
          <w:p w14:paraId="2953B9A8" w14:textId="77777777" w:rsidR="00F81C75" w:rsidRPr="00B75609" w:rsidRDefault="00F81C75" w:rsidP="00064772">
            <w:pPr>
              <w:spacing w:after="0"/>
            </w:pPr>
            <w:r w:rsidRPr="00B75609">
              <w:t xml:space="preserve">Appendix </w:t>
            </w:r>
            <w:r w:rsidR="006D304D">
              <w:t>A.2</w:t>
            </w:r>
            <w:r w:rsidRPr="00B75609">
              <w:t xml:space="preserve"> - Mandatory Eligibility Requirements Form </w:t>
            </w:r>
            <w:r w:rsidR="00012557">
              <w:t>(</w:t>
            </w:r>
            <w:r w:rsidR="00E743A6" w:rsidRPr="008008C3">
              <w:t>not required</w:t>
            </w:r>
            <w:r w:rsidR="00012557">
              <w:t>)</w:t>
            </w:r>
          </w:p>
        </w:tc>
      </w:tr>
      <w:tr w:rsidR="00F81C75" w:rsidRPr="00B75609" w14:paraId="59ADC90E" w14:textId="77777777" w:rsidTr="00B75609">
        <w:trPr>
          <w:trHeight w:val="389"/>
        </w:trPr>
        <w:tc>
          <w:tcPr>
            <w:tcW w:w="569" w:type="dxa"/>
            <w:shd w:val="clear" w:color="auto" w:fill="auto"/>
            <w:vAlign w:val="center"/>
          </w:tcPr>
          <w:p w14:paraId="64FD39A6" w14:textId="77777777" w:rsidR="00F81C75" w:rsidRPr="00B75609" w:rsidRDefault="00973742" w:rsidP="00B75609">
            <w:pPr>
              <w:spacing w:after="0"/>
            </w:pPr>
            <w:r w:rsidRPr="00B75609">
              <w:fldChar w:fldCharType="begin">
                <w:ffData>
                  <w:name w:val="Check3"/>
                  <w:enabled/>
                  <w:calcOnExit w:val="0"/>
                  <w:checkBox>
                    <w:sizeAuto/>
                    <w:default w:val="0"/>
                    <w:checked w:val="0"/>
                  </w:checkBox>
                </w:ffData>
              </w:fldChar>
            </w:r>
            <w:r w:rsidR="00F81C75" w:rsidRPr="00B75609">
              <w:instrText xml:space="preserve"> FORMCHECKBOX </w:instrText>
            </w:r>
            <w:r w:rsidR="00017D48">
              <w:fldChar w:fldCharType="separate"/>
            </w:r>
            <w:r w:rsidRPr="00B75609">
              <w:fldChar w:fldCharType="end"/>
            </w:r>
          </w:p>
        </w:tc>
        <w:tc>
          <w:tcPr>
            <w:tcW w:w="8659" w:type="dxa"/>
            <w:shd w:val="clear" w:color="auto" w:fill="auto"/>
            <w:vAlign w:val="center"/>
          </w:tcPr>
          <w:p w14:paraId="619985C5" w14:textId="77777777" w:rsidR="00F81C75" w:rsidRPr="00B75609" w:rsidRDefault="00F81C75" w:rsidP="00064772">
            <w:pPr>
              <w:spacing w:after="0"/>
            </w:pPr>
            <w:r w:rsidRPr="00B75609">
              <w:t xml:space="preserve">Appendix </w:t>
            </w:r>
            <w:r w:rsidR="006D304D">
              <w:t>A.3</w:t>
            </w:r>
            <w:r w:rsidRPr="00B75609">
              <w:t xml:space="preserve"> - Reference Form </w:t>
            </w:r>
          </w:p>
        </w:tc>
      </w:tr>
      <w:tr w:rsidR="00F81C75" w:rsidRPr="00B75609" w14:paraId="5886EC8F" w14:textId="77777777" w:rsidTr="00B75609">
        <w:trPr>
          <w:trHeight w:val="360"/>
        </w:trPr>
        <w:tc>
          <w:tcPr>
            <w:tcW w:w="0" w:type="auto"/>
            <w:gridSpan w:val="2"/>
            <w:shd w:val="clear" w:color="auto" w:fill="F2F2F2" w:themeFill="background1" w:themeFillShade="F2"/>
            <w:vAlign w:val="center"/>
          </w:tcPr>
          <w:p w14:paraId="7B070CE7" w14:textId="77777777" w:rsidR="00F81C75" w:rsidRPr="00B75609" w:rsidRDefault="00F81C75" w:rsidP="00B75609">
            <w:pPr>
              <w:pStyle w:val="StyleHeading3RFPH3BoldBefore0ptAfter0pt"/>
              <w:ind w:left="864" w:hanging="432"/>
            </w:pPr>
            <w:r w:rsidRPr="00B75609">
              <w:t xml:space="preserve">The Technical Response </w:t>
            </w:r>
          </w:p>
        </w:tc>
      </w:tr>
      <w:tr w:rsidR="00F81C75" w:rsidRPr="00B75609" w14:paraId="275D754A" w14:textId="77777777" w:rsidTr="00B75609">
        <w:trPr>
          <w:trHeight w:val="381"/>
        </w:trPr>
        <w:tc>
          <w:tcPr>
            <w:tcW w:w="569" w:type="dxa"/>
            <w:shd w:val="clear" w:color="auto" w:fill="auto"/>
            <w:vAlign w:val="center"/>
          </w:tcPr>
          <w:p w14:paraId="4B2E007E" w14:textId="77777777" w:rsidR="00F81C75" w:rsidRPr="00B75609" w:rsidRDefault="00973742" w:rsidP="00B75609">
            <w:pPr>
              <w:spacing w:after="0"/>
            </w:pPr>
            <w:r w:rsidRPr="00B75609">
              <w:fldChar w:fldCharType="begin">
                <w:ffData>
                  <w:name w:val="Check3"/>
                  <w:enabled/>
                  <w:calcOnExit w:val="0"/>
                  <w:checkBox>
                    <w:sizeAuto/>
                    <w:default w:val="0"/>
                    <w:checked w:val="0"/>
                  </w:checkBox>
                </w:ffData>
              </w:fldChar>
            </w:r>
            <w:r w:rsidR="00F81C75" w:rsidRPr="00B75609">
              <w:instrText xml:space="preserve"> FORMCHECKBOX </w:instrText>
            </w:r>
            <w:r w:rsidR="00017D48">
              <w:fldChar w:fldCharType="separate"/>
            </w:r>
            <w:r w:rsidRPr="00B75609">
              <w:fldChar w:fldCharType="end"/>
            </w:r>
          </w:p>
        </w:tc>
        <w:tc>
          <w:tcPr>
            <w:tcW w:w="8659" w:type="dxa"/>
            <w:shd w:val="clear" w:color="auto" w:fill="auto"/>
            <w:vAlign w:val="center"/>
          </w:tcPr>
          <w:p w14:paraId="3ED5B3BF" w14:textId="77777777" w:rsidR="00F81C75" w:rsidRPr="00B75609" w:rsidRDefault="00F81C75" w:rsidP="00064772">
            <w:pPr>
              <w:spacing w:after="0"/>
            </w:pPr>
            <w:r w:rsidRPr="00B75609">
              <w:t xml:space="preserve">Appendix </w:t>
            </w:r>
            <w:r w:rsidR="006D304D">
              <w:t>A.4</w:t>
            </w:r>
            <w:r w:rsidRPr="00B75609">
              <w:t xml:space="preserve"> - Rated Requirements Form</w:t>
            </w:r>
          </w:p>
        </w:tc>
      </w:tr>
      <w:tr w:rsidR="00F81C75" w:rsidRPr="00B75609" w14:paraId="2F06A861" w14:textId="77777777" w:rsidTr="00B75609">
        <w:trPr>
          <w:trHeight w:val="360"/>
        </w:trPr>
        <w:tc>
          <w:tcPr>
            <w:tcW w:w="0" w:type="auto"/>
            <w:gridSpan w:val="2"/>
            <w:shd w:val="clear" w:color="auto" w:fill="F2F2F2" w:themeFill="background1" w:themeFillShade="F2"/>
            <w:vAlign w:val="center"/>
          </w:tcPr>
          <w:p w14:paraId="476955A0" w14:textId="77777777" w:rsidR="00F81C75" w:rsidRPr="00B75609" w:rsidRDefault="00F81C75" w:rsidP="00B75609">
            <w:pPr>
              <w:pStyle w:val="StyleHeading3RFPH3BoldBefore0ptAfter0pt"/>
              <w:ind w:left="864" w:hanging="432"/>
            </w:pPr>
            <w:r w:rsidRPr="00B75609">
              <w:t xml:space="preserve">The Commercial Response </w:t>
            </w:r>
          </w:p>
        </w:tc>
      </w:tr>
      <w:tr w:rsidR="00F81C75" w:rsidRPr="00B75609" w14:paraId="10301A5D" w14:textId="77777777" w:rsidTr="00B75609">
        <w:trPr>
          <w:trHeight w:val="381"/>
        </w:trPr>
        <w:tc>
          <w:tcPr>
            <w:tcW w:w="569" w:type="dxa"/>
            <w:shd w:val="clear" w:color="auto" w:fill="auto"/>
            <w:vAlign w:val="center"/>
          </w:tcPr>
          <w:p w14:paraId="2D764F21" w14:textId="77777777" w:rsidR="00F81C75" w:rsidRPr="00B75609" w:rsidRDefault="00973742" w:rsidP="00B75609">
            <w:pPr>
              <w:spacing w:after="0"/>
            </w:pPr>
            <w:r w:rsidRPr="00B75609">
              <w:fldChar w:fldCharType="begin">
                <w:ffData>
                  <w:name w:val="Check3"/>
                  <w:enabled/>
                  <w:calcOnExit w:val="0"/>
                  <w:checkBox>
                    <w:sizeAuto/>
                    <w:default w:val="0"/>
                    <w:checked w:val="0"/>
                  </w:checkBox>
                </w:ffData>
              </w:fldChar>
            </w:r>
            <w:r w:rsidR="00F81C75" w:rsidRPr="00B75609">
              <w:instrText xml:space="preserve"> FORMCHECKBOX </w:instrText>
            </w:r>
            <w:r w:rsidR="00017D48">
              <w:fldChar w:fldCharType="separate"/>
            </w:r>
            <w:r w:rsidRPr="00B75609">
              <w:fldChar w:fldCharType="end"/>
            </w:r>
          </w:p>
        </w:tc>
        <w:tc>
          <w:tcPr>
            <w:tcW w:w="8659" w:type="dxa"/>
            <w:shd w:val="clear" w:color="auto" w:fill="auto"/>
            <w:vAlign w:val="center"/>
          </w:tcPr>
          <w:p w14:paraId="2EC6802D" w14:textId="77777777" w:rsidR="00F81C75" w:rsidRPr="00B75609" w:rsidRDefault="00F81C75" w:rsidP="00064772">
            <w:pPr>
              <w:spacing w:after="0"/>
            </w:pPr>
            <w:r w:rsidRPr="00B75609">
              <w:t xml:space="preserve">Appendix </w:t>
            </w:r>
            <w:r w:rsidR="005945F8">
              <w:t>A.5</w:t>
            </w:r>
            <w:r w:rsidRPr="00B75609">
              <w:t xml:space="preserve"> - Pricing Form</w:t>
            </w:r>
            <w:r w:rsidR="007B5028" w:rsidRPr="00B75609">
              <w:t xml:space="preserve"> (mandatory)</w:t>
            </w:r>
          </w:p>
        </w:tc>
      </w:tr>
    </w:tbl>
    <w:p w14:paraId="2070175C" w14:textId="77777777" w:rsidR="00B75609" w:rsidRDefault="00B75609" w:rsidP="00B75609">
      <w:pPr>
        <w:spacing w:after="0"/>
      </w:pPr>
    </w:p>
    <w:tbl>
      <w:tblPr>
        <w:tblStyle w:val="TableGrid"/>
        <w:tblW w:w="922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2 - Contents of  Complete Bid"/>
        <w:tblDescription w:val="2.2 - Format of Bid"/>
      </w:tblPr>
      <w:tblGrid>
        <w:gridCol w:w="9228"/>
      </w:tblGrid>
      <w:tr w:rsidR="00F81C75" w:rsidRPr="00E74B75" w14:paraId="49384A6B" w14:textId="77777777" w:rsidTr="00225F2E">
        <w:trPr>
          <w:trHeight w:val="366"/>
          <w:tblHeader/>
        </w:trPr>
        <w:tc>
          <w:tcPr>
            <w:tcW w:w="0" w:type="auto"/>
          </w:tcPr>
          <w:p w14:paraId="073CF965" w14:textId="77777777" w:rsidR="00F81C75" w:rsidRPr="00584E71" w:rsidRDefault="00F81C75" w:rsidP="003067A8">
            <w:pPr>
              <w:pStyle w:val="Heading2"/>
              <w:spacing w:after="0"/>
              <w:contextualSpacing/>
            </w:pPr>
            <w:bookmarkStart w:id="35" w:name="_Toc382695921"/>
            <w:bookmarkStart w:id="36" w:name="_Toc383013227"/>
            <w:bookmarkStart w:id="37" w:name="_Toc383020653"/>
            <w:bookmarkStart w:id="38" w:name="_Toc534810038"/>
            <w:r w:rsidRPr="00584E71">
              <w:t>Format of Bid</w:t>
            </w:r>
            <w:bookmarkEnd w:id="35"/>
            <w:bookmarkEnd w:id="36"/>
            <w:bookmarkEnd w:id="37"/>
            <w:bookmarkEnd w:id="38"/>
          </w:p>
        </w:tc>
      </w:tr>
      <w:tr w:rsidR="00F81C75" w:rsidRPr="00E74B75" w14:paraId="6A72073A" w14:textId="77777777" w:rsidTr="00BA30B3">
        <w:trPr>
          <w:trHeight w:val="3707"/>
        </w:trPr>
        <w:tc>
          <w:tcPr>
            <w:tcW w:w="0" w:type="auto"/>
          </w:tcPr>
          <w:p w14:paraId="0F8BC397" w14:textId="77777777" w:rsidR="00F81C75" w:rsidRPr="00AF0A75" w:rsidRDefault="00F81C75" w:rsidP="009F088A">
            <w:pPr>
              <w:spacing w:after="0"/>
              <w:contextualSpacing/>
              <w:jc w:val="both"/>
            </w:pPr>
            <w:r w:rsidRPr="00AF0A75">
              <w:t>Bidders should format their Bids in accordance with the sequence of sections set out in Section 2.1 and follow</w:t>
            </w:r>
            <w:r w:rsidR="00292373" w:rsidRPr="00AF0A75">
              <w:t xml:space="preserve"> the</w:t>
            </w:r>
            <w:r w:rsidRPr="00AF0A75">
              <w:t xml:space="preserve"> instructions included in this </w:t>
            </w:r>
            <w:r w:rsidR="005D0B95" w:rsidRPr="00AF0A75">
              <w:t>ITQ</w:t>
            </w:r>
            <w:r w:rsidRPr="00AF0A75">
              <w:t xml:space="preserve">. When responding to a specific criterion, your Bid should reference applicable sections set out in this </w:t>
            </w:r>
            <w:r w:rsidR="005D0B95" w:rsidRPr="00AF0A75">
              <w:t>ITQ</w:t>
            </w:r>
            <w:r w:rsidR="005139CF" w:rsidRPr="00AF0A75">
              <w:t>.</w:t>
            </w:r>
          </w:p>
          <w:p w14:paraId="7FDB2DBA" w14:textId="77777777" w:rsidR="005139CF" w:rsidRPr="00AF0A75" w:rsidRDefault="005139CF" w:rsidP="009F088A">
            <w:pPr>
              <w:spacing w:after="0"/>
              <w:contextualSpacing/>
              <w:jc w:val="both"/>
            </w:pPr>
          </w:p>
          <w:p w14:paraId="1676296A" w14:textId="77777777" w:rsidR="005139CF" w:rsidRPr="00AF0A75" w:rsidRDefault="005139CF" w:rsidP="009F088A">
            <w:pPr>
              <w:spacing w:after="0"/>
              <w:contextualSpacing/>
              <w:jc w:val="both"/>
            </w:pPr>
            <w:r w:rsidRPr="00AF0A75">
              <w:t xml:space="preserve">Bids should be specific to the Deliverables of the </w:t>
            </w:r>
            <w:r w:rsidR="005D0B95" w:rsidRPr="00AF0A75">
              <w:t>ITQ</w:t>
            </w:r>
            <w:r w:rsidRPr="00AF0A75">
              <w:t xml:space="preserve"> and </w:t>
            </w:r>
            <w:r w:rsidR="00292373" w:rsidRPr="00AF0A75">
              <w:t xml:space="preserve">the information requested. </w:t>
            </w:r>
            <w:r w:rsidRPr="00AF0A75">
              <w:t>Bidders should provide c</w:t>
            </w:r>
            <w:r w:rsidR="00292373" w:rsidRPr="00AF0A75">
              <w:t>lear, complete</w:t>
            </w:r>
            <w:r w:rsidRPr="00AF0A75">
              <w:t xml:space="preserve"> and concise responses to </w:t>
            </w:r>
            <w:r w:rsidR="005D0B95" w:rsidRPr="00AF0A75">
              <w:t>ITQ</w:t>
            </w:r>
            <w:r w:rsidR="00292373" w:rsidRPr="00AF0A75">
              <w:t xml:space="preserve"> requirements. </w:t>
            </w:r>
            <w:r w:rsidRPr="00AF0A75">
              <w:t>Brochures or marketing material should not be included and will not be evaluated if received.</w:t>
            </w:r>
          </w:p>
          <w:p w14:paraId="4E1F9043" w14:textId="77777777" w:rsidR="005139CF" w:rsidRPr="00AF0A75" w:rsidRDefault="005139CF" w:rsidP="009F088A">
            <w:pPr>
              <w:spacing w:after="0"/>
              <w:contextualSpacing/>
              <w:jc w:val="both"/>
            </w:pPr>
          </w:p>
          <w:p w14:paraId="2BEE427E" w14:textId="77777777" w:rsidR="00BB059B" w:rsidRPr="00AF0A75" w:rsidRDefault="005139CF" w:rsidP="009F088A">
            <w:pPr>
              <w:spacing w:after="0"/>
              <w:contextualSpacing/>
              <w:jc w:val="both"/>
            </w:pPr>
            <w:r w:rsidRPr="00AF0A75">
              <w:t>Bids are</w:t>
            </w:r>
            <w:r w:rsidR="00BB059B" w:rsidRPr="00AF0A75">
              <w:t xml:space="preserve"> to be emailed</w:t>
            </w:r>
            <w:r w:rsidR="00292373" w:rsidRPr="00AF0A75">
              <w:t xml:space="preserve"> to the procuring entity contact </w:t>
            </w:r>
            <w:r w:rsidR="00BB059B" w:rsidRPr="00AF0A75">
              <w:t>identified</w:t>
            </w:r>
            <w:r w:rsidR="00292373" w:rsidRPr="00AF0A75">
              <w:t xml:space="preserve"> in Section </w:t>
            </w:r>
            <w:r w:rsidR="00BB059B" w:rsidRPr="00AF0A75">
              <w:t>1.2</w:t>
            </w:r>
            <w:r w:rsidRPr="00AF0A75">
              <w:t>.</w:t>
            </w:r>
          </w:p>
          <w:p w14:paraId="6E79A1AE" w14:textId="77777777" w:rsidR="00BB059B" w:rsidRPr="00AF0A75" w:rsidRDefault="00BB059B" w:rsidP="009F088A">
            <w:pPr>
              <w:spacing w:after="0"/>
              <w:contextualSpacing/>
              <w:jc w:val="both"/>
            </w:pPr>
          </w:p>
          <w:p w14:paraId="4B3C7C1B" w14:textId="77777777" w:rsidR="005139CF" w:rsidRPr="00AF0A75" w:rsidRDefault="00BB059B" w:rsidP="009F088A">
            <w:pPr>
              <w:spacing w:after="0"/>
              <w:contextualSpacing/>
              <w:jc w:val="both"/>
            </w:pPr>
            <w:r w:rsidRPr="00AF0A75">
              <w:rPr>
                <w:rFonts w:cs="Arial"/>
              </w:rPr>
              <w:t xml:space="preserve">Please provide </w:t>
            </w:r>
            <w:r w:rsidR="005139CF" w:rsidRPr="00AF0A75">
              <w:t xml:space="preserve">the Commercial Response in a separate electronic copy </w:t>
            </w:r>
            <w:r w:rsidR="008008C3">
              <w:t>in Microsoft</w:t>
            </w:r>
            <w:r w:rsidR="005139CF" w:rsidRPr="00AF0A75">
              <w:rPr>
                <w:highlight w:val="yellow"/>
              </w:rPr>
              <w:t xml:space="preserve"> </w:t>
            </w:r>
            <w:r w:rsidR="005139CF" w:rsidRPr="008008C3">
              <w:t>Word</w:t>
            </w:r>
            <w:r w:rsidR="008008C3" w:rsidRPr="008008C3">
              <w:t xml:space="preserve"> </w:t>
            </w:r>
            <w:r w:rsidR="005139CF" w:rsidRPr="008008C3">
              <w:t>format</w:t>
            </w:r>
            <w:r w:rsidR="005139CF" w:rsidRPr="00AF0A75">
              <w:t>.</w:t>
            </w:r>
          </w:p>
        </w:tc>
      </w:tr>
    </w:tbl>
    <w:p w14:paraId="338C19BB" w14:textId="77777777" w:rsidR="00B12416" w:rsidRPr="00E74B75" w:rsidRDefault="00B12416" w:rsidP="00087649">
      <w:pPr>
        <w:pStyle w:val="StyleHeading1RFPH1Before0ptAfter0pt"/>
      </w:pPr>
      <w:bookmarkStart w:id="39" w:name="_Toc534810039"/>
      <w:bookmarkStart w:id="40" w:name="_Toc382695922"/>
      <w:bookmarkStart w:id="41" w:name="_Toc383013228"/>
      <w:bookmarkStart w:id="42" w:name="_Toc383020654"/>
      <w:bookmarkStart w:id="43" w:name="_Toc378592382"/>
      <w:bookmarkStart w:id="44" w:name="Part_3_The_Deliverables"/>
      <w:bookmarkEnd w:id="27"/>
      <w:r w:rsidRPr="00E74B75">
        <w:t xml:space="preserve">PART </w:t>
      </w:r>
      <w:r>
        <w:t>3 - THE DELIVERABLES</w:t>
      </w:r>
      <w:bookmarkEnd w:id="39"/>
    </w:p>
    <w:p w14:paraId="20C3F6B9" w14:textId="77777777" w:rsidR="00BD036B" w:rsidRPr="008E3A9E" w:rsidRDefault="00BD036B" w:rsidP="00BD036B">
      <w:pPr>
        <w:widowControl w:val="0"/>
      </w:pPr>
      <w:r w:rsidRPr="008E3A9E">
        <w:t xml:space="preserve">This section of the </w:t>
      </w:r>
      <w:r>
        <w:t>ITQ</w:t>
      </w:r>
      <w:r w:rsidRPr="008E3A9E">
        <w:t xml:space="preserve"> describes what is being procured.  </w:t>
      </w:r>
    </w:p>
    <w:p w14:paraId="18DCDE3E" w14:textId="77777777" w:rsidR="00BD036B" w:rsidRPr="008E3A9E" w:rsidRDefault="00BD036B" w:rsidP="00BD036B">
      <w:pPr>
        <w:widowControl w:val="0"/>
      </w:pPr>
      <w:r w:rsidRPr="008E3A9E">
        <w:t xml:space="preserve">The contents of </w:t>
      </w:r>
      <w:r>
        <w:t>this part</w:t>
      </w:r>
      <w:r w:rsidRPr="008E3A9E">
        <w:t xml:space="preserve"> will be in the </w:t>
      </w:r>
      <w:r>
        <w:t xml:space="preserve">final Contract </w:t>
      </w:r>
      <w:r w:rsidRPr="008E3A9E">
        <w:t>if you are successful</w:t>
      </w:r>
      <w:r>
        <w:t xml:space="preserve"> and you </w:t>
      </w:r>
      <w:r w:rsidRPr="008E3A9E">
        <w:t xml:space="preserve">will be expected to deliver and/or perform all requirements set out </w:t>
      </w:r>
      <w:r>
        <w:t>in this part</w:t>
      </w:r>
      <w:r w:rsidRPr="008E3A9E">
        <w:t xml:space="preserve"> for the</w:t>
      </w:r>
      <w:r>
        <w:t xml:space="preserve"> price you propose in Appendix A</w:t>
      </w:r>
      <w:r w:rsidRPr="008E3A9E">
        <w:t>.</w:t>
      </w:r>
      <w:r>
        <w:t>5</w:t>
      </w:r>
      <w:r w:rsidRPr="008E3A9E">
        <w:t xml:space="preserve"> - Pricing Form. </w:t>
      </w:r>
    </w:p>
    <w:p w14:paraId="6C46AB7D" w14:textId="77777777" w:rsidR="008008C3" w:rsidRDefault="008008C3" w:rsidP="008008C3">
      <w:pPr>
        <w:rPr>
          <w:rFonts w:cs="Arial"/>
        </w:rPr>
      </w:pPr>
    </w:p>
    <w:p w14:paraId="6E2DD8BD" w14:textId="77777777" w:rsidR="008008C3" w:rsidRPr="008301E7" w:rsidRDefault="008008C3" w:rsidP="008008C3">
      <w:pPr>
        <w:rPr>
          <w:rFonts w:cs="Arial"/>
        </w:rPr>
      </w:pPr>
      <w:r>
        <w:rPr>
          <w:rFonts w:cs="Arial"/>
        </w:rPr>
        <w:t>3</w:t>
      </w:r>
      <w:r w:rsidRPr="008301E7">
        <w:rPr>
          <w:rFonts w:cs="Arial"/>
        </w:rPr>
        <w:t xml:space="preserve">.1 Description of the required services </w:t>
      </w:r>
    </w:p>
    <w:p w14:paraId="6FE0AE16" w14:textId="77777777" w:rsidR="008008C3" w:rsidRDefault="008008C3" w:rsidP="008008C3">
      <w:pPr>
        <w:rPr>
          <w:rFonts w:cs="Arial"/>
        </w:rPr>
      </w:pPr>
    </w:p>
    <w:p w14:paraId="198383B2" w14:textId="77777777" w:rsidR="008008C3" w:rsidRDefault="008008C3" w:rsidP="008008C3">
      <w:pPr>
        <w:rPr>
          <w:rFonts w:cs="Arial"/>
        </w:rPr>
      </w:pPr>
      <w:r w:rsidRPr="00264BA2">
        <w:rPr>
          <w:rFonts w:cs="Arial"/>
        </w:rPr>
        <w:t>Procurement of a Remote Learning Framework for Students with Special Education Needs</w:t>
      </w:r>
    </w:p>
    <w:p w14:paraId="65600753" w14:textId="77777777" w:rsidR="008008C3" w:rsidRPr="008301E7" w:rsidRDefault="008008C3" w:rsidP="008008C3">
      <w:pPr>
        <w:ind w:left="720"/>
        <w:rPr>
          <w:rFonts w:cs="Arial"/>
        </w:rPr>
      </w:pPr>
    </w:p>
    <w:p w14:paraId="3005D5D1" w14:textId="77777777" w:rsidR="008008C3" w:rsidRDefault="008008C3" w:rsidP="008008C3">
      <w:pPr>
        <w:pStyle w:val="CM91"/>
        <w:spacing w:line="216" w:lineRule="atLeast"/>
        <w:rPr>
          <w:rFonts w:cs="Arial"/>
          <w:bCs/>
        </w:rPr>
      </w:pPr>
      <w:r>
        <w:rPr>
          <w:rFonts w:cs="Arial"/>
          <w:bCs/>
        </w:rPr>
        <w:t>3</w:t>
      </w:r>
      <w:r w:rsidRPr="008301E7">
        <w:rPr>
          <w:rFonts w:cs="Arial"/>
          <w:bCs/>
        </w:rPr>
        <w:t>.2 Background information</w:t>
      </w:r>
    </w:p>
    <w:p w14:paraId="6AE88485" w14:textId="77777777" w:rsidR="008008C3" w:rsidRDefault="008008C3" w:rsidP="008008C3">
      <w:pPr>
        <w:contextualSpacing/>
        <w:rPr>
          <w:rFonts w:eastAsia="Arial" w:cs="Arial"/>
          <w:szCs w:val="22"/>
        </w:rPr>
      </w:pPr>
      <w:r w:rsidRPr="002821C8">
        <w:rPr>
          <w:rFonts w:eastAsia="Arial" w:cs="Arial"/>
          <w:szCs w:val="22"/>
        </w:rPr>
        <w:t xml:space="preserve">The ministry’s plan for return to school </w:t>
      </w:r>
      <w:r>
        <w:rPr>
          <w:rFonts w:eastAsia="Arial" w:cs="Arial"/>
          <w:szCs w:val="22"/>
        </w:rPr>
        <w:t xml:space="preserve">requires school boards to plan to </w:t>
      </w:r>
      <w:r w:rsidRPr="002821C8">
        <w:rPr>
          <w:rFonts w:eastAsia="Arial" w:cs="Arial"/>
          <w:szCs w:val="22"/>
        </w:rPr>
        <w:t>mov</w:t>
      </w:r>
      <w:r>
        <w:rPr>
          <w:rFonts w:eastAsia="Arial" w:cs="Arial"/>
          <w:szCs w:val="22"/>
        </w:rPr>
        <w:t>e</w:t>
      </w:r>
      <w:r w:rsidRPr="002821C8">
        <w:rPr>
          <w:rFonts w:eastAsia="Arial" w:cs="Arial"/>
          <w:szCs w:val="22"/>
        </w:rPr>
        <w:t xml:space="preserve"> fluidly between in-person and remote learning in case of a resurgence of COVID-19</w:t>
      </w:r>
      <w:r>
        <w:rPr>
          <w:rFonts w:eastAsia="Arial" w:cs="Arial"/>
          <w:szCs w:val="22"/>
        </w:rPr>
        <w:t>,</w:t>
      </w:r>
      <w:r w:rsidRPr="002821C8">
        <w:rPr>
          <w:rFonts w:eastAsia="Arial" w:cs="Arial"/>
          <w:szCs w:val="22"/>
        </w:rPr>
        <w:t xml:space="preserve"> or if schools are closed for other reasons. </w:t>
      </w:r>
    </w:p>
    <w:p w14:paraId="7530DB19" w14:textId="77777777" w:rsidR="008008C3" w:rsidRPr="002821C8" w:rsidRDefault="008008C3" w:rsidP="008008C3">
      <w:pPr>
        <w:contextualSpacing/>
        <w:rPr>
          <w:rFonts w:eastAsia="Arial" w:cs="Arial"/>
          <w:szCs w:val="22"/>
        </w:rPr>
      </w:pPr>
    </w:p>
    <w:p w14:paraId="6E5246CA" w14:textId="77777777" w:rsidR="008008C3" w:rsidRPr="002821C8" w:rsidRDefault="00435385" w:rsidP="008008C3">
      <w:pPr>
        <w:contextualSpacing/>
        <w:rPr>
          <w:rFonts w:eastAsia="Arial" w:cs="Arial"/>
          <w:szCs w:val="22"/>
        </w:rPr>
      </w:pPr>
      <w:r w:rsidRPr="000E578D">
        <w:rPr>
          <w:rFonts w:eastAsia="Arial" w:cs="Arial"/>
          <w:lang w:eastAsia="ja-JP"/>
        </w:rPr>
        <w:t>Stakeholders, parents, students and the education sector have asked for more diverse accessible resources to support students with special needs learn remotely.</w:t>
      </w:r>
    </w:p>
    <w:p w14:paraId="6572A532" w14:textId="77777777" w:rsidR="008008C3" w:rsidRPr="002821C8" w:rsidRDefault="008008C3" w:rsidP="008008C3">
      <w:pPr>
        <w:rPr>
          <w:szCs w:val="22"/>
          <w:lang w:eastAsia="en-CA"/>
        </w:rPr>
      </w:pPr>
      <w:r w:rsidRPr="002821C8">
        <w:rPr>
          <w:szCs w:val="22"/>
          <w:lang w:eastAsia="en-CA"/>
        </w:rPr>
        <w:t xml:space="preserve">There is a need to consolidate, review and analyze </w:t>
      </w:r>
      <w:r>
        <w:rPr>
          <w:szCs w:val="22"/>
          <w:lang w:eastAsia="en-CA"/>
        </w:rPr>
        <w:t>promising</w:t>
      </w:r>
      <w:r w:rsidRPr="002821C8">
        <w:rPr>
          <w:szCs w:val="22"/>
          <w:lang w:eastAsia="en-CA"/>
        </w:rPr>
        <w:t xml:space="preserve"> practices </w:t>
      </w:r>
      <w:r>
        <w:rPr>
          <w:szCs w:val="22"/>
          <w:lang w:eastAsia="en-CA"/>
        </w:rPr>
        <w:t>for</w:t>
      </w:r>
      <w:r w:rsidRPr="002821C8">
        <w:rPr>
          <w:szCs w:val="22"/>
          <w:lang w:eastAsia="en-CA"/>
        </w:rPr>
        <w:t xml:space="preserve"> supporting remote learning </w:t>
      </w:r>
      <w:r>
        <w:rPr>
          <w:szCs w:val="22"/>
          <w:lang w:eastAsia="en-CA"/>
        </w:rPr>
        <w:t>for</w:t>
      </w:r>
      <w:r w:rsidRPr="002821C8">
        <w:rPr>
          <w:szCs w:val="22"/>
          <w:lang w:eastAsia="en-CA"/>
        </w:rPr>
        <w:t xml:space="preserve"> students with special education needs and share them with school boards to promote evidence-informed and consistent approaches as part of the ministry’s preparation for the return to school.</w:t>
      </w:r>
    </w:p>
    <w:p w14:paraId="7A386C11" w14:textId="77777777" w:rsidR="008008C3" w:rsidRDefault="008008C3" w:rsidP="008008C3">
      <w:pPr>
        <w:rPr>
          <w:rFonts w:cs="Arial"/>
        </w:rPr>
      </w:pPr>
      <w:r>
        <w:rPr>
          <w:rFonts w:cs="Arial"/>
        </w:rPr>
        <w:t>3</w:t>
      </w:r>
      <w:r w:rsidRPr="008301E7">
        <w:rPr>
          <w:rFonts w:cs="Arial"/>
        </w:rPr>
        <w:t>.3 Objective of the project</w:t>
      </w:r>
    </w:p>
    <w:p w14:paraId="6196C082" w14:textId="77777777" w:rsidR="008008C3" w:rsidRPr="008301E7" w:rsidRDefault="008008C3" w:rsidP="008008C3">
      <w:pPr>
        <w:rPr>
          <w:rFonts w:cs="Arial"/>
        </w:rPr>
      </w:pPr>
      <w:r w:rsidRPr="002821C8">
        <w:rPr>
          <w:rFonts w:cs="Arial"/>
        </w:rPr>
        <w:t>T</w:t>
      </w:r>
      <w:r>
        <w:rPr>
          <w:rFonts w:cs="Arial"/>
        </w:rPr>
        <w:t xml:space="preserve">o develop a </w:t>
      </w:r>
      <w:r w:rsidRPr="002821C8">
        <w:rPr>
          <w:rFonts w:cs="Arial"/>
        </w:rPr>
        <w:t>Guide</w:t>
      </w:r>
      <w:r>
        <w:rPr>
          <w:rFonts w:cs="Arial"/>
        </w:rPr>
        <w:t xml:space="preserve"> on remote learning of students with special education needs that will</w:t>
      </w:r>
      <w:r w:rsidRPr="002821C8">
        <w:rPr>
          <w:rFonts w:cs="Arial"/>
        </w:rPr>
        <w:t xml:space="preserve"> </w:t>
      </w:r>
      <w:r>
        <w:rPr>
          <w:rFonts w:cs="Arial"/>
        </w:rPr>
        <w:t xml:space="preserve">reflect </w:t>
      </w:r>
      <w:r w:rsidRPr="002821C8">
        <w:rPr>
          <w:rFonts w:cs="Arial"/>
        </w:rPr>
        <w:t>experiences of other jurisdictions and selected school boards in Ontario</w:t>
      </w:r>
      <w:r>
        <w:rPr>
          <w:rFonts w:cs="Arial"/>
        </w:rPr>
        <w:t>, with a draft version released</w:t>
      </w:r>
      <w:r w:rsidRPr="002821C8">
        <w:rPr>
          <w:rFonts w:cs="Arial"/>
        </w:rPr>
        <w:t xml:space="preserve"> in l</w:t>
      </w:r>
      <w:r>
        <w:rPr>
          <w:rFonts w:cs="Arial"/>
        </w:rPr>
        <w:t xml:space="preserve">ate Fall </w:t>
      </w:r>
      <w:r w:rsidRPr="002821C8">
        <w:rPr>
          <w:rFonts w:cs="Arial"/>
        </w:rPr>
        <w:t>2020</w:t>
      </w:r>
      <w:r>
        <w:rPr>
          <w:rFonts w:cs="Arial"/>
        </w:rPr>
        <w:t xml:space="preserve"> and the final version</w:t>
      </w:r>
      <w:r w:rsidRPr="002821C8">
        <w:rPr>
          <w:rFonts w:cs="Arial"/>
        </w:rPr>
        <w:t xml:space="preserve"> available in early 2021.</w:t>
      </w:r>
    </w:p>
    <w:p w14:paraId="6F6430A3" w14:textId="77777777" w:rsidR="008008C3" w:rsidRDefault="008008C3" w:rsidP="008008C3">
      <w:pPr>
        <w:pStyle w:val="CM91"/>
        <w:spacing w:line="216" w:lineRule="atLeast"/>
        <w:rPr>
          <w:rFonts w:cs="Arial"/>
          <w:bCs/>
        </w:rPr>
      </w:pPr>
      <w:r>
        <w:rPr>
          <w:rFonts w:cs="Arial"/>
          <w:bCs/>
        </w:rPr>
        <w:t>3</w:t>
      </w:r>
      <w:r w:rsidRPr="008301E7">
        <w:rPr>
          <w:rFonts w:cs="Arial"/>
          <w:bCs/>
        </w:rPr>
        <w:t xml:space="preserve">.4 Description of deliverables </w:t>
      </w:r>
    </w:p>
    <w:p w14:paraId="71AACF41" w14:textId="77777777" w:rsidR="008008C3" w:rsidRPr="002821C8" w:rsidRDefault="008008C3" w:rsidP="00EC5EA2">
      <w:pPr>
        <w:pStyle w:val="ListParagraph"/>
        <w:numPr>
          <w:ilvl w:val="0"/>
          <w:numId w:val="78"/>
        </w:numPr>
        <w:spacing w:after="0"/>
        <w:contextualSpacing/>
        <w:rPr>
          <w:rFonts w:eastAsia="Arial" w:cs="Arial"/>
          <w:szCs w:val="22"/>
        </w:rPr>
      </w:pPr>
      <w:r w:rsidRPr="002821C8">
        <w:rPr>
          <w:rFonts w:eastAsia="Arial" w:cs="Arial"/>
          <w:szCs w:val="22"/>
        </w:rPr>
        <w:t>The vendor will develop the AODA compliant Guide in both English and French (up to 50 pages long, excluding appendices) that will:</w:t>
      </w:r>
    </w:p>
    <w:p w14:paraId="40DDDC23" w14:textId="77777777" w:rsidR="008008C3" w:rsidRPr="002821C8" w:rsidRDefault="008008C3" w:rsidP="00EC5EA2">
      <w:pPr>
        <w:pStyle w:val="ListParagraph"/>
        <w:numPr>
          <w:ilvl w:val="1"/>
          <w:numId w:val="78"/>
        </w:numPr>
        <w:spacing w:after="0"/>
        <w:contextualSpacing/>
        <w:rPr>
          <w:rFonts w:eastAsia="Arial" w:cs="Arial"/>
          <w:szCs w:val="22"/>
        </w:rPr>
      </w:pPr>
      <w:r w:rsidRPr="002821C8">
        <w:rPr>
          <w:rFonts w:eastAsia="Arial" w:cs="Arial"/>
          <w:szCs w:val="22"/>
        </w:rPr>
        <w:t xml:space="preserve">Outline ministry expectations on remote learning as it relates to students with special education needs; </w:t>
      </w:r>
    </w:p>
    <w:p w14:paraId="1A52F75E" w14:textId="77777777" w:rsidR="008008C3" w:rsidRPr="003C2667" w:rsidRDefault="008008C3" w:rsidP="00EC5EA2">
      <w:pPr>
        <w:pStyle w:val="ListParagraph"/>
        <w:numPr>
          <w:ilvl w:val="1"/>
          <w:numId w:val="78"/>
        </w:numPr>
        <w:spacing w:after="0"/>
        <w:contextualSpacing/>
        <w:rPr>
          <w:rFonts w:eastAsia="Arial" w:cs="Arial"/>
          <w:szCs w:val="22"/>
        </w:rPr>
      </w:pPr>
      <w:r w:rsidRPr="002821C8">
        <w:rPr>
          <w:rFonts w:eastAsia="Arial" w:cs="Arial"/>
          <w:szCs w:val="22"/>
        </w:rPr>
        <w:t>Present selected effective practices used/developed by school boards in Ontario to support remote learning of children with special education needs, including exceptionality specific approaches;</w:t>
      </w:r>
    </w:p>
    <w:p w14:paraId="7BE8A404" w14:textId="77777777" w:rsidR="008008C3" w:rsidRDefault="008008C3" w:rsidP="00EC5EA2">
      <w:pPr>
        <w:pStyle w:val="ListParagraph"/>
        <w:numPr>
          <w:ilvl w:val="1"/>
          <w:numId w:val="78"/>
        </w:numPr>
        <w:spacing w:after="0"/>
        <w:contextualSpacing/>
        <w:rPr>
          <w:rFonts w:eastAsia="Arial" w:cs="Arial"/>
          <w:szCs w:val="22"/>
        </w:rPr>
      </w:pPr>
      <w:r w:rsidRPr="002821C8">
        <w:rPr>
          <w:rFonts w:eastAsia="Arial" w:cs="Arial"/>
          <w:szCs w:val="22"/>
        </w:rPr>
        <w:t>Include relevant examples of effective approaches in remote learning used by other jurisdictions</w:t>
      </w:r>
      <w:r>
        <w:rPr>
          <w:rFonts w:eastAsia="Arial" w:cs="Arial"/>
          <w:szCs w:val="22"/>
        </w:rPr>
        <w:t>; and</w:t>
      </w:r>
    </w:p>
    <w:p w14:paraId="26E9299C" w14:textId="77777777" w:rsidR="008008C3" w:rsidRPr="003C2667" w:rsidRDefault="008008C3" w:rsidP="00EC5EA2">
      <w:pPr>
        <w:pStyle w:val="ListParagraph"/>
        <w:numPr>
          <w:ilvl w:val="1"/>
          <w:numId w:val="78"/>
        </w:numPr>
        <w:spacing w:after="0"/>
        <w:rPr>
          <w:rFonts w:eastAsia="Arial" w:cs="Arial"/>
          <w:szCs w:val="22"/>
        </w:rPr>
      </w:pPr>
      <w:r>
        <w:rPr>
          <w:rFonts w:eastAsia="Arial" w:cs="Arial"/>
          <w:szCs w:val="22"/>
        </w:rPr>
        <w:t>Include l</w:t>
      </w:r>
      <w:r w:rsidRPr="003C2667">
        <w:rPr>
          <w:rFonts w:eastAsia="Arial" w:cs="Arial"/>
          <w:szCs w:val="22"/>
        </w:rPr>
        <w:t>inks to resources to support teachers and families.</w:t>
      </w:r>
    </w:p>
    <w:p w14:paraId="59EE1EC3" w14:textId="77777777" w:rsidR="008008C3" w:rsidRPr="003C2667" w:rsidRDefault="008008C3" w:rsidP="008008C3">
      <w:pPr>
        <w:contextualSpacing/>
        <w:rPr>
          <w:rFonts w:eastAsia="Arial" w:cs="Arial"/>
          <w:szCs w:val="22"/>
        </w:rPr>
      </w:pPr>
    </w:p>
    <w:p w14:paraId="1F1EF78F" w14:textId="77777777" w:rsidR="008008C3" w:rsidRDefault="008008C3" w:rsidP="00EC5EA2">
      <w:pPr>
        <w:pStyle w:val="ListParagraph"/>
        <w:numPr>
          <w:ilvl w:val="0"/>
          <w:numId w:val="78"/>
        </w:numPr>
        <w:spacing w:after="0"/>
        <w:contextualSpacing/>
        <w:rPr>
          <w:rFonts w:eastAsia="Arial" w:cs="Arial"/>
          <w:szCs w:val="22"/>
        </w:rPr>
      </w:pPr>
      <w:r w:rsidRPr="002821C8">
        <w:rPr>
          <w:rFonts w:eastAsia="Arial" w:cs="Arial"/>
          <w:szCs w:val="22"/>
        </w:rPr>
        <w:t xml:space="preserve">The vendor would </w:t>
      </w:r>
      <w:r>
        <w:rPr>
          <w:rFonts w:eastAsia="Arial" w:cs="Arial"/>
          <w:szCs w:val="22"/>
        </w:rPr>
        <w:t xml:space="preserve">be </w:t>
      </w:r>
      <w:r w:rsidRPr="002821C8">
        <w:rPr>
          <w:rFonts w:eastAsia="Arial" w:cs="Arial"/>
          <w:szCs w:val="22"/>
        </w:rPr>
        <w:t>require</w:t>
      </w:r>
      <w:r>
        <w:rPr>
          <w:rFonts w:eastAsia="Arial" w:cs="Arial"/>
          <w:szCs w:val="22"/>
        </w:rPr>
        <w:t>d</w:t>
      </w:r>
      <w:r w:rsidRPr="002821C8">
        <w:rPr>
          <w:rFonts w:eastAsia="Arial" w:cs="Arial"/>
          <w:szCs w:val="22"/>
        </w:rPr>
        <w:t xml:space="preserve"> to establish working relations with school boards to familiarize themselves with boards’ approaches of supporting </w:t>
      </w:r>
      <w:r>
        <w:rPr>
          <w:rFonts w:eastAsia="Arial" w:cs="Arial"/>
          <w:szCs w:val="22"/>
        </w:rPr>
        <w:t>remote</w:t>
      </w:r>
      <w:r w:rsidRPr="002821C8">
        <w:rPr>
          <w:rFonts w:eastAsia="Arial" w:cs="Arial"/>
          <w:szCs w:val="22"/>
        </w:rPr>
        <w:t xml:space="preserve"> learning and to secure school boards’ approvals to obtain and use the tools and resources developed. </w:t>
      </w:r>
    </w:p>
    <w:p w14:paraId="020BDED4" w14:textId="77777777" w:rsidR="008008C3" w:rsidRDefault="008008C3" w:rsidP="008008C3">
      <w:pPr>
        <w:pStyle w:val="ListParagraph"/>
        <w:ind w:left="360"/>
        <w:contextualSpacing/>
        <w:rPr>
          <w:rFonts w:eastAsia="Arial" w:cs="Arial"/>
          <w:szCs w:val="22"/>
        </w:rPr>
      </w:pPr>
    </w:p>
    <w:p w14:paraId="1C700F22" w14:textId="77777777" w:rsidR="008008C3" w:rsidRDefault="008008C3" w:rsidP="00EC5EA2">
      <w:pPr>
        <w:pStyle w:val="ListParagraph"/>
        <w:numPr>
          <w:ilvl w:val="0"/>
          <w:numId w:val="78"/>
        </w:numPr>
        <w:spacing w:after="0"/>
        <w:contextualSpacing/>
        <w:rPr>
          <w:rFonts w:eastAsia="Arial" w:cs="Arial"/>
          <w:szCs w:val="22"/>
        </w:rPr>
      </w:pPr>
      <w:r>
        <w:rPr>
          <w:rFonts w:eastAsia="Arial" w:cs="Arial"/>
          <w:szCs w:val="22"/>
        </w:rPr>
        <w:t>The vendor will conduct online structured consultations with stakeholders identified by the ministry.</w:t>
      </w:r>
    </w:p>
    <w:p w14:paraId="120153F6" w14:textId="77777777" w:rsidR="008008C3" w:rsidRPr="00E0651A" w:rsidRDefault="008008C3" w:rsidP="008008C3">
      <w:pPr>
        <w:contextualSpacing/>
        <w:rPr>
          <w:rFonts w:eastAsia="Arial" w:cs="Arial"/>
          <w:szCs w:val="22"/>
        </w:rPr>
      </w:pPr>
    </w:p>
    <w:p w14:paraId="57FECF38" w14:textId="77777777" w:rsidR="008008C3" w:rsidRPr="002821C8" w:rsidRDefault="008008C3" w:rsidP="00EC5EA2">
      <w:pPr>
        <w:pStyle w:val="ListParagraph"/>
        <w:numPr>
          <w:ilvl w:val="0"/>
          <w:numId w:val="78"/>
        </w:numPr>
        <w:spacing w:after="0"/>
        <w:contextualSpacing/>
        <w:rPr>
          <w:rFonts w:eastAsia="Arial" w:cs="Arial"/>
          <w:szCs w:val="22"/>
        </w:rPr>
      </w:pPr>
      <w:r w:rsidRPr="002821C8">
        <w:rPr>
          <w:rFonts w:eastAsia="Arial" w:cs="Arial"/>
          <w:szCs w:val="22"/>
        </w:rPr>
        <w:t>The Guide will be supported by annexes that will contain various resources developed by school boards and other jurisdictions that school boards may find relevant and useful in supporting remote learning of students with special education needs.</w:t>
      </w:r>
    </w:p>
    <w:p w14:paraId="656082CA" w14:textId="77777777" w:rsidR="008008C3" w:rsidRDefault="008008C3" w:rsidP="008008C3">
      <w:pPr>
        <w:rPr>
          <w:rFonts w:eastAsia="Arial" w:cs="Arial"/>
          <w:szCs w:val="22"/>
        </w:rPr>
      </w:pPr>
    </w:p>
    <w:p w14:paraId="42866B5B" w14:textId="77777777" w:rsidR="008008C3" w:rsidRPr="002821C8" w:rsidRDefault="008008C3" w:rsidP="008008C3">
      <w:pPr>
        <w:rPr>
          <w:rFonts w:eastAsia="Arial" w:cs="Arial"/>
          <w:szCs w:val="22"/>
        </w:rPr>
      </w:pPr>
      <w:r w:rsidRPr="002821C8">
        <w:rPr>
          <w:rFonts w:eastAsia="Arial" w:cs="Arial"/>
          <w:szCs w:val="22"/>
        </w:rPr>
        <w:t>The Guide and the repository will be accessible to boards, community partners, and the public on the EDU website.</w:t>
      </w:r>
    </w:p>
    <w:p w14:paraId="39D15215" w14:textId="77777777" w:rsidR="008008C3" w:rsidRDefault="008008C3" w:rsidP="008008C3">
      <w:pPr>
        <w:spacing w:after="0"/>
      </w:pPr>
    </w:p>
    <w:p w14:paraId="2E46C92B" w14:textId="77777777" w:rsidR="008008C3" w:rsidRPr="008301E7" w:rsidRDefault="008008C3" w:rsidP="008008C3">
      <w:pPr>
        <w:spacing w:after="0"/>
        <w:rPr>
          <w:rFonts w:cs="Arial"/>
        </w:rPr>
      </w:pPr>
      <w:r>
        <w:t>3.</w:t>
      </w:r>
      <w:r w:rsidR="000E578D">
        <w:t>5</w:t>
      </w:r>
      <w:r>
        <w:t xml:space="preserve"> </w:t>
      </w:r>
      <w:r w:rsidRPr="008301E7">
        <w:t>Key milestones and timelines</w:t>
      </w:r>
    </w:p>
    <w:p w14:paraId="6CA052C8" w14:textId="77777777" w:rsidR="008008C3" w:rsidRPr="008301E7" w:rsidRDefault="008008C3" w:rsidP="008008C3">
      <w:pPr>
        <w:rPr>
          <w:rFonts w:cs="Arial"/>
        </w:rPr>
      </w:pPr>
      <w:r w:rsidRPr="008301E7">
        <w:rPr>
          <w:rFonts w:cs="Arial"/>
        </w:rPr>
        <w:t xml:space="preserve">This section should include timeline requirements for the entire project including tasks, milestones and approximate number of days. This may be placed in a list or a chart format as illustrated in Table 1 below.  </w:t>
      </w:r>
    </w:p>
    <w:tbl>
      <w:tblPr>
        <w:tblpPr w:leftFromText="180" w:rightFromText="180" w:vertAnchor="text" w:horzAnchor="margin" w:tblpXSpec="center" w:tblpY="443"/>
        <w:tblW w:w="7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6"/>
        <w:gridCol w:w="1270"/>
        <w:gridCol w:w="1273"/>
        <w:gridCol w:w="1273"/>
        <w:gridCol w:w="1273"/>
      </w:tblGrid>
      <w:tr w:rsidR="0044685F" w:rsidRPr="008301E7" w14:paraId="2A7DCE80" w14:textId="77777777" w:rsidTr="0044685F">
        <w:trPr>
          <w:trHeight w:val="154"/>
        </w:trPr>
        <w:tc>
          <w:tcPr>
            <w:tcW w:w="1986" w:type="dxa"/>
            <w:shd w:val="clear" w:color="auto" w:fill="auto"/>
            <w:vAlign w:val="center"/>
          </w:tcPr>
          <w:p w14:paraId="5D94AC87" w14:textId="77777777" w:rsidR="0044685F" w:rsidRPr="008301E7" w:rsidRDefault="0044685F" w:rsidP="008008C3">
            <w:pPr>
              <w:ind w:left="360"/>
              <w:rPr>
                <w:rFonts w:cs="Arial"/>
                <w:b/>
                <w:sz w:val="20"/>
                <w:szCs w:val="20"/>
              </w:rPr>
            </w:pPr>
            <w:r w:rsidRPr="008301E7">
              <w:rPr>
                <w:rFonts w:cs="Arial"/>
                <w:b/>
                <w:sz w:val="20"/>
                <w:szCs w:val="20"/>
              </w:rPr>
              <w:t>Task</w:t>
            </w:r>
          </w:p>
        </w:tc>
        <w:tc>
          <w:tcPr>
            <w:tcW w:w="1270" w:type="dxa"/>
            <w:shd w:val="clear" w:color="auto" w:fill="auto"/>
            <w:vAlign w:val="center"/>
          </w:tcPr>
          <w:p w14:paraId="2BABAA36" w14:textId="77777777" w:rsidR="0044685F" w:rsidRPr="008301E7" w:rsidRDefault="0044685F" w:rsidP="008008C3">
            <w:pPr>
              <w:jc w:val="center"/>
              <w:rPr>
                <w:rFonts w:cs="Arial"/>
                <w:b/>
                <w:sz w:val="20"/>
                <w:szCs w:val="20"/>
              </w:rPr>
            </w:pPr>
            <w:r w:rsidRPr="008301E7">
              <w:rPr>
                <w:rFonts w:cs="Arial"/>
                <w:b/>
                <w:sz w:val="20"/>
                <w:szCs w:val="20"/>
              </w:rPr>
              <w:t>Estimated Days</w:t>
            </w:r>
          </w:p>
        </w:tc>
        <w:tc>
          <w:tcPr>
            <w:tcW w:w="1273" w:type="dxa"/>
            <w:shd w:val="clear" w:color="auto" w:fill="auto"/>
            <w:vAlign w:val="center"/>
          </w:tcPr>
          <w:p w14:paraId="6515F75D" w14:textId="77777777" w:rsidR="0044685F" w:rsidRPr="008301E7" w:rsidRDefault="0044685F" w:rsidP="008008C3">
            <w:pPr>
              <w:rPr>
                <w:rFonts w:cs="Arial"/>
                <w:b/>
                <w:sz w:val="20"/>
                <w:szCs w:val="20"/>
              </w:rPr>
            </w:pPr>
            <w:r>
              <w:rPr>
                <w:rFonts w:cs="Arial"/>
                <w:b/>
                <w:sz w:val="20"/>
                <w:szCs w:val="20"/>
              </w:rPr>
              <w:t>October November</w:t>
            </w:r>
          </w:p>
        </w:tc>
        <w:tc>
          <w:tcPr>
            <w:tcW w:w="1273" w:type="dxa"/>
            <w:shd w:val="clear" w:color="auto" w:fill="auto"/>
            <w:vAlign w:val="center"/>
          </w:tcPr>
          <w:p w14:paraId="16BF84A1" w14:textId="77777777" w:rsidR="0044685F" w:rsidRPr="008301E7" w:rsidRDefault="0044685F" w:rsidP="008008C3">
            <w:pPr>
              <w:rPr>
                <w:rFonts w:cs="Arial"/>
                <w:b/>
                <w:sz w:val="20"/>
                <w:szCs w:val="20"/>
              </w:rPr>
            </w:pPr>
            <w:r>
              <w:rPr>
                <w:rFonts w:cs="Arial"/>
                <w:b/>
                <w:sz w:val="20"/>
                <w:szCs w:val="20"/>
              </w:rPr>
              <w:t>December - January</w:t>
            </w:r>
          </w:p>
        </w:tc>
        <w:tc>
          <w:tcPr>
            <w:tcW w:w="1273" w:type="dxa"/>
            <w:shd w:val="clear" w:color="auto" w:fill="auto"/>
            <w:vAlign w:val="center"/>
          </w:tcPr>
          <w:p w14:paraId="4C4FBFCC" w14:textId="77777777" w:rsidR="0044685F" w:rsidRPr="008301E7" w:rsidRDefault="0044685F" w:rsidP="008008C3">
            <w:pPr>
              <w:rPr>
                <w:rFonts w:cs="Arial"/>
                <w:b/>
                <w:sz w:val="20"/>
                <w:szCs w:val="20"/>
              </w:rPr>
            </w:pPr>
            <w:r>
              <w:rPr>
                <w:rFonts w:cs="Arial"/>
                <w:b/>
                <w:sz w:val="20"/>
                <w:szCs w:val="20"/>
              </w:rPr>
              <w:t>February</w:t>
            </w:r>
          </w:p>
        </w:tc>
      </w:tr>
      <w:tr w:rsidR="0044685F" w:rsidRPr="008301E7" w14:paraId="4B4116CD" w14:textId="77777777" w:rsidTr="0044685F">
        <w:trPr>
          <w:trHeight w:val="307"/>
        </w:trPr>
        <w:tc>
          <w:tcPr>
            <w:tcW w:w="1986" w:type="dxa"/>
            <w:shd w:val="clear" w:color="auto" w:fill="auto"/>
            <w:vAlign w:val="center"/>
          </w:tcPr>
          <w:p w14:paraId="3767D2BA" w14:textId="77777777" w:rsidR="0044685F" w:rsidRPr="008301E7" w:rsidRDefault="0044685F" w:rsidP="008008C3">
            <w:pPr>
              <w:ind w:left="360"/>
              <w:rPr>
                <w:rFonts w:cs="Arial"/>
                <w:sz w:val="20"/>
                <w:szCs w:val="20"/>
              </w:rPr>
            </w:pPr>
            <w:r w:rsidRPr="008301E7">
              <w:rPr>
                <w:rFonts w:cs="Arial"/>
                <w:sz w:val="20"/>
                <w:szCs w:val="20"/>
              </w:rPr>
              <w:t>Task 1</w:t>
            </w:r>
            <w:r>
              <w:rPr>
                <w:rFonts w:cs="Arial"/>
                <w:sz w:val="20"/>
                <w:szCs w:val="20"/>
              </w:rPr>
              <w:t>: Developing of a section of the Guide covering experiences of other jurisdictions</w:t>
            </w:r>
          </w:p>
        </w:tc>
        <w:tc>
          <w:tcPr>
            <w:tcW w:w="1270" w:type="dxa"/>
            <w:shd w:val="clear" w:color="auto" w:fill="auto"/>
            <w:vAlign w:val="center"/>
          </w:tcPr>
          <w:p w14:paraId="250BF553" w14:textId="77777777" w:rsidR="0044685F" w:rsidRPr="008301E7" w:rsidRDefault="0044685F" w:rsidP="008008C3">
            <w:pPr>
              <w:ind w:left="-143" w:right="453"/>
              <w:jc w:val="right"/>
              <w:rPr>
                <w:rFonts w:cs="Arial"/>
                <w:sz w:val="20"/>
                <w:szCs w:val="20"/>
              </w:rPr>
            </w:pPr>
            <w:r>
              <w:rPr>
                <w:rFonts w:cs="Arial"/>
                <w:sz w:val="20"/>
                <w:szCs w:val="20"/>
              </w:rPr>
              <w:t>15</w:t>
            </w:r>
          </w:p>
        </w:tc>
        <w:tc>
          <w:tcPr>
            <w:tcW w:w="1273" w:type="dxa"/>
            <w:shd w:val="clear" w:color="auto" w:fill="auto"/>
            <w:vAlign w:val="center"/>
          </w:tcPr>
          <w:p w14:paraId="6768FBDE" w14:textId="77777777" w:rsidR="0044685F" w:rsidRPr="008301E7" w:rsidRDefault="0044685F" w:rsidP="008008C3">
            <w:pPr>
              <w:ind w:left="360"/>
              <w:rPr>
                <w:rFonts w:cs="Arial"/>
                <w:sz w:val="20"/>
                <w:szCs w:val="20"/>
              </w:rPr>
            </w:pPr>
            <w:r>
              <w:rPr>
                <w:rFonts w:cs="Arial"/>
                <w:sz w:val="20"/>
                <w:szCs w:val="20"/>
              </w:rPr>
              <w:t>X</w:t>
            </w:r>
          </w:p>
        </w:tc>
        <w:tc>
          <w:tcPr>
            <w:tcW w:w="1273" w:type="dxa"/>
            <w:shd w:val="clear" w:color="auto" w:fill="auto"/>
            <w:vAlign w:val="center"/>
          </w:tcPr>
          <w:p w14:paraId="41936E88" w14:textId="77777777" w:rsidR="0044685F" w:rsidRPr="008301E7" w:rsidRDefault="0044685F" w:rsidP="008008C3">
            <w:pPr>
              <w:ind w:left="360"/>
              <w:rPr>
                <w:rFonts w:cs="Arial"/>
                <w:sz w:val="20"/>
                <w:szCs w:val="20"/>
              </w:rPr>
            </w:pPr>
          </w:p>
        </w:tc>
        <w:tc>
          <w:tcPr>
            <w:tcW w:w="1273" w:type="dxa"/>
            <w:shd w:val="clear" w:color="auto" w:fill="auto"/>
            <w:vAlign w:val="center"/>
          </w:tcPr>
          <w:p w14:paraId="50042D0C" w14:textId="77777777" w:rsidR="0044685F" w:rsidRPr="008301E7" w:rsidRDefault="0044685F" w:rsidP="008008C3">
            <w:pPr>
              <w:ind w:left="360"/>
              <w:rPr>
                <w:rFonts w:cs="Arial"/>
                <w:sz w:val="20"/>
                <w:szCs w:val="20"/>
              </w:rPr>
            </w:pPr>
          </w:p>
        </w:tc>
      </w:tr>
      <w:tr w:rsidR="0044685F" w:rsidRPr="008301E7" w14:paraId="391BF092" w14:textId="77777777" w:rsidTr="0044685F">
        <w:trPr>
          <w:trHeight w:val="341"/>
        </w:trPr>
        <w:tc>
          <w:tcPr>
            <w:tcW w:w="1986" w:type="dxa"/>
            <w:shd w:val="clear" w:color="auto" w:fill="auto"/>
            <w:vAlign w:val="center"/>
          </w:tcPr>
          <w:p w14:paraId="1B149077" w14:textId="77777777" w:rsidR="0044685F" w:rsidRPr="008301E7" w:rsidRDefault="0044685F" w:rsidP="008008C3">
            <w:pPr>
              <w:ind w:left="360"/>
              <w:rPr>
                <w:rFonts w:cs="Arial"/>
                <w:sz w:val="20"/>
                <w:szCs w:val="20"/>
              </w:rPr>
            </w:pPr>
            <w:r w:rsidRPr="008301E7">
              <w:rPr>
                <w:rFonts w:cs="Arial"/>
                <w:sz w:val="20"/>
                <w:szCs w:val="20"/>
              </w:rPr>
              <w:t>Task 2</w:t>
            </w:r>
            <w:r>
              <w:rPr>
                <w:rFonts w:cs="Arial"/>
                <w:sz w:val="20"/>
                <w:szCs w:val="20"/>
              </w:rPr>
              <w:t>: Collecting evidence of from school boards</w:t>
            </w:r>
          </w:p>
        </w:tc>
        <w:tc>
          <w:tcPr>
            <w:tcW w:w="1270" w:type="dxa"/>
            <w:shd w:val="clear" w:color="auto" w:fill="auto"/>
            <w:vAlign w:val="center"/>
          </w:tcPr>
          <w:p w14:paraId="7EF6DE79" w14:textId="77777777" w:rsidR="0044685F" w:rsidRPr="008301E7" w:rsidRDefault="0044685F" w:rsidP="008008C3">
            <w:pPr>
              <w:ind w:left="-143" w:right="453"/>
              <w:jc w:val="right"/>
              <w:rPr>
                <w:rFonts w:cs="Arial"/>
                <w:sz w:val="20"/>
                <w:szCs w:val="20"/>
              </w:rPr>
            </w:pPr>
            <w:r>
              <w:rPr>
                <w:rFonts w:cs="Arial"/>
                <w:sz w:val="20"/>
                <w:szCs w:val="20"/>
              </w:rPr>
              <w:t>25</w:t>
            </w:r>
          </w:p>
        </w:tc>
        <w:tc>
          <w:tcPr>
            <w:tcW w:w="1273" w:type="dxa"/>
            <w:shd w:val="clear" w:color="auto" w:fill="auto"/>
            <w:vAlign w:val="center"/>
          </w:tcPr>
          <w:p w14:paraId="26DB2DA5" w14:textId="77777777" w:rsidR="0044685F" w:rsidRPr="008301E7" w:rsidRDefault="0044685F" w:rsidP="008008C3">
            <w:pPr>
              <w:ind w:left="360"/>
              <w:rPr>
                <w:rFonts w:cs="Arial"/>
                <w:sz w:val="20"/>
                <w:szCs w:val="20"/>
              </w:rPr>
            </w:pPr>
            <w:r>
              <w:rPr>
                <w:rFonts w:cs="Arial"/>
                <w:sz w:val="20"/>
                <w:szCs w:val="20"/>
              </w:rPr>
              <w:t>X</w:t>
            </w:r>
          </w:p>
        </w:tc>
        <w:tc>
          <w:tcPr>
            <w:tcW w:w="1273" w:type="dxa"/>
            <w:shd w:val="clear" w:color="auto" w:fill="auto"/>
            <w:vAlign w:val="center"/>
          </w:tcPr>
          <w:p w14:paraId="4172DE9F" w14:textId="7F0AE745" w:rsidR="0044685F" w:rsidRPr="008301E7" w:rsidRDefault="0044685F" w:rsidP="008008C3">
            <w:pPr>
              <w:ind w:left="360"/>
              <w:rPr>
                <w:rFonts w:cs="Arial"/>
                <w:sz w:val="20"/>
                <w:szCs w:val="20"/>
              </w:rPr>
            </w:pPr>
          </w:p>
        </w:tc>
        <w:tc>
          <w:tcPr>
            <w:tcW w:w="1273" w:type="dxa"/>
            <w:shd w:val="clear" w:color="auto" w:fill="auto"/>
            <w:vAlign w:val="center"/>
          </w:tcPr>
          <w:p w14:paraId="6ED33EC5" w14:textId="77777777" w:rsidR="0044685F" w:rsidRPr="008301E7" w:rsidRDefault="0044685F" w:rsidP="008008C3">
            <w:pPr>
              <w:ind w:left="360"/>
              <w:rPr>
                <w:rFonts w:cs="Arial"/>
                <w:sz w:val="20"/>
                <w:szCs w:val="20"/>
              </w:rPr>
            </w:pPr>
          </w:p>
        </w:tc>
      </w:tr>
      <w:tr w:rsidR="0044685F" w:rsidRPr="008301E7" w14:paraId="3E694B17" w14:textId="77777777" w:rsidTr="0044685F">
        <w:trPr>
          <w:trHeight w:val="374"/>
        </w:trPr>
        <w:tc>
          <w:tcPr>
            <w:tcW w:w="1986" w:type="dxa"/>
            <w:shd w:val="clear" w:color="auto" w:fill="auto"/>
            <w:vAlign w:val="center"/>
          </w:tcPr>
          <w:p w14:paraId="7FE8E52E" w14:textId="77777777" w:rsidR="0044685F" w:rsidRPr="008301E7" w:rsidRDefault="0044685F" w:rsidP="008008C3">
            <w:pPr>
              <w:ind w:left="360"/>
              <w:rPr>
                <w:rFonts w:cs="Arial"/>
                <w:sz w:val="20"/>
                <w:szCs w:val="20"/>
              </w:rPr>
            </w:pPr>
            <w:r w:rsidRPr="008301E7">
              <w:rPr>
                <w:rFonts w:cs="Arial"/>
                <w:sz w:val="20"/>
                <w:szCs w:val="20"/>
              </w:rPr>
              <w:t>Task 3</w:t>
            </w:r>
            <w:r>
              <w:rPr>
                <w:rFonts w:cs="Arial"/>
                <w:sz w:val="20"/>
                <w:szCs w:val="20"/>
              </w:rPr>
              <w:t xml:space="preserve"> Consultations with stakeholders</w:t>
            </w:r>
          </w:p>
        </w:tc>
        <w:tc>
          <w:tcPr>
            <w:tcW w:w="1270" w:type="dxa"/>
            <w:shd w:val="clear" w:color="auto" w:fill="auto"/>
            <w:vAlign w:val="center"/>
          </w:tcPr>
          <w:p w14:paraId="24AD153E" w14:textId="77777777" w:rsidR="0044685F" w:rsidRPr="008301E7" w:rsidRDefault="0044685F" w:rsidP="008008C3">
            <w:pPr>
              <w:ind w:left="-143" w:right="453"/>
              <w:jc w:val="right"/>
              <w:rPr>
                <w:rFonts w:cs="Arial"/>
                <w:sz w:val="20"/>
                <w:szCs w:val="20"/>
              </w:rPr>
            </w:pPr>
            <w:r>
              <w:rPr>
                <w:rFonts w:cs="Arial"/>
                <w:sz w:val="20"/>
                <w:szCs w:val="20"/>
              </w:rPr>
              <w:t>10</w:t>
            </w:r>
          </w:p>
        </w:tc>
        <w:tc>
          <w:tcPr>
            <w:tcW w:w="1273" w:type="dxa"/>
            <w:shd w:val="clear" w:color="auto" w:fill="auto"/>
            <w:vAlign w:val="center"/>
          </w:tcPr>
          <w:p w14:paraId="760A8A53" w14:textId="77777777" w:rsidR="0044685F" w:rsidRPr="008301E7" w:rsidRDefault="0044685F" w:rsidP="008008C3">
            <w:pPr>
              <w:ind w:left="360"/>
              <w:rPr>
                <w:rFonts w:cs="Arial"/>
                <w:sz w:val="20"/>
                <w:szCs w:val="20"/>
              </w:rPr>
            </w:pPr>
            <w:r>
              <w:rPr>
                <w:rFonts w:cs="Arial"/>
                <w:sz w:val="20"/>
                <w:szCs w:val="20"/>
              </w:rPr>
              <w:t>X</w:t>
            </w:r>
          </w:p>
        </w:tc>
        <w:tc>
          <w:tcPr>
            <w:tcW w:w="1273" w:type="dxa"/>
            <w:shd w:val="clear" w:color="auto" w:fill="auto"/>
            <w:vAlign w:val="center"/>
          </w:tcPr>
          <w:p w14:paraId="0D697B21" w14:textId="77777777" w:rsidR="0044685F" w:rsidRPr="008301E7" w:rsidRDefault="0044685F" w:rsidP="008008C3">
            <w:pPr>
              <w:ind w:left="360"/>
              <w:rPr>
                <w:rFonts w:cs="Arial"/>
                <w:sz w:val="20"/>
                <w:szCs w:val="20"/>
              </w:rPr>
            </w:pPr>
            <w:r w:rsidRPr="008301E7">
              <w:rPr>
                <w:rFonts w:cs="Arial"/>
                <w:sz w:val="20"/>
                <w:szCs w:val="20"/>
              </w:rPr>
              <w:t>X</w:t>
            </w:r>
          </w:p>
        </w:tc>
        <w:tc>
          <w:tcPr>
            <w:tcW w:w="1273" w:type="dxa"/>
            <w:shd w:val="clear" w:color="auto" w:fill="auto"/>
            <w:vAlign w:val="center"/>
          </w:tcPr>
          <w:p w14:paraId="22A566E6" w14:textId="77777777" w:rsidR="0044685F" w:rsidRPr="008301E7" w:rsidRDefault="0044685F" w:rsidP="008008C3">
            <w:pPr>
              <w:ind w:left="360"/>
              <w:rPr>
                <w:rFonts w:cs="Arial"/>
                <w:sz w:val="20"/>
                <w:szCs w:val="20"/>
              </w:rPr>
            </w:pPr>
            <w:r>
              <w:rPr>
                <w:rFonts w:cs="Arial"/>
                <w:sz w:val="20"/>
                <w:szCs w:val="20"/>
              </w:rPr>
              <w:t>X</w:t>
            </w:r>
          </w:p>
        </w:tc>
      </w:tr>
      <w:tr w:rsidR="0044685F" w:rsidRPr="008301E7" w14:paraId="66ED1D87" w14:textId="77777777" w:rsidTr="0044685F">
        <w:trPr>
          <w:trHeight w:val="383"/>
        </w:trPr>
        <w:tc>
          <w:tcPr>
            <w:tcW w:w="1986" w:type="dxa"/>
            <w:shd w:val="clear" w:color="auto" w:fill="auto"/>
            <w:vAlign w:val="center"/>
          </w:tcPr>
          <w:p w14:paraId="68727A69" w14:textId="77777777" w:rsidR="0044685F" w:rsidRPr="008301E7" w:rsidRDefault="0044685F" w:rsidP="008008C3">
            <w:pPr>
              <w:ind w:left="360"/>
              <w:rPr>
                <w:rFonts w:cs="Arial"/>
                <w:sz w:val="20"/>
                <w:szCs w:val="20"/>
              </w:rPr>
            </w:pPr>
            <w:r w:rsidRPr="008301E7">
              <w:rPr>
                <w:rFonts w:cs="Arial"/>
                <w:sz w:val="20"/>
                <w:szCs w:val="20"/>
              </w:rPr>
              <w:t>Task 4</w:t>
            </w:r>
            <w:r>
              <w:rPr>
                <w:rFonts w:cs="Arial"/>
                <w:sz w:val="20"/>
                <w:szCs w:val="20"/>
              </w:rPr>
              <w:t xml:space="preserve"> Finalization of the Guide</w:t>
            </w:r>
          </w:p>
        </w:tc>
        <w:tc>
          <w:tcPr>
            <w:tcW w:w="1270" w:type="dxa"/>
            <w:shd w:val="clear" w:color="auto" w:fill="auto"/>
            <w:vAlign w:val="center"/>
          </w:tcPr>
          <w:p w14:paraId="0ACEEBCF" w14:textId="77777777" w:rsidR="0044685F" w:rsidRPr="008301E7" w:rsidRDefault="0044685F" w:rsidP="008008C3">
            <w:pPr>
              <w:ind w:left="-143" w:right="453"/>
              <w:jc w:val="right"/>
              <w:rPr>
                <w:rFonts w:cs="Arial"/>
                <w:sz w:val="20"/>
                <w:szCs w:val="20"/>
              </w:rPr>
            </w:pPr>
            <w:r>
              <w:rPr>
                <w:rFonts w:cs="Arial"/>
                <w:sz w:val="20"/>
                <w:szCs w:val="20"/>
              </w:rPr>
              <w:t>15</w:t>
            </w:r>
          </w:p>
        </w:tc>
        <w:tc>
          <w:tcPr>
            <w:tcW w:w="1273" w:type="dxa"/>
            <w:shd w:val="clear" w:color="auto" w:fill="auto"/>
            <w:vAlign w:val="center"/>
          </w:tcPr>
          <w:p w14:paraId="0C98D629" w14:textId="77777777" w:rsidR="0044685F" w:rsidRPr="008301E7" w:rsidRDefault="0044685F" w:rsidP="008008C3">
            <w:pPr>
              <w:ind w:left="360"/>
              <w:rPr>
                <w:rFonts w:cs="Arial"/>
                <w:sz w:val="20"/>
                <w:szCs w:val="20"/>
              </w:rPr>
            </w:pPr>
          </w:p>
        </w:tc>
        <w:tc>
          <w:tcPr>
            <w:tcW w:w="1273" w:type="dxa"/>
            <w:shd w:val="clear" w:color="auto" w:fill="auto"/>
            <w:vAlign w:val="center"/>
          </w:tcPr>
          <w:p w14:paraId="5E5C9DDD" w14:textId="77777777" w:rsidR="0044685F" w:rsidRPr="008301E7" w:rsidRDefault="0044685F" w:rsidP="008008C3">
            <w:pPr>
              <w:ind w:left="360"/>
              <w:rPr>
                <w:rFonts w:cs="Arial"/>
                <w:sz w:val="20"/>
                <w:szCs w:val="20"/>
              </w:rPr>
            </w:pPr>
          </w:p>
        </w:tc>
        <w:tc>
          <w:tcPr>
            <w:tcW w:w="1273" w:type="dxa"/>
            <w:shd w:val="clear" w:color="auto" w:fill="auto"/>
            <w:vAlign w:val="center"/>
          </w:tcPr>
          <w:p w14:paraId="2220FF41" w14:textId="77777777" w:rsidR="0044685F" w:rsidRPr="008301E7" w:rsidRDefault="0044685F" w:rsidP="008008C3">
            <w:pPr>
              <w:ind w:left="360"/>
              <w:rPr>
                <w:rFonts w:cs="Arial"/>
                <w:sz w:val="20"/>
                <w:szCs w:val="20"/>
              </w:rPr>
            </w:pPr>
            <w:r>
              <w:rPr>
                <w:rFonts w:cs="Arial"/>
                <w:sz w:val="20"/>
                <w:szCs w:val="20"/>
              </w:rPr>
              <w:t>X</w:t>
            </w:r>
          </w:p>
        </w:tc>
      </w:tr>
      <w:tr w:rsidR="0044685F" w:rsidRPr="008301E7" w14:paraId="20CD089B" w14:textId="77777777" w:rsidTr="0044685F">
        <w:trPr>
          <w:trHeight w:val="307"/>
        </w:trPr>
        <w:tc>
          <w:tcPr>
            <w:tcW w:w="1986" w:type="dxa"/>
            <w:vAlign w:val="center"/>
          </w:tcPr>
          <w:p w14:paraId="3192B7BC" w14:textId="77777777" w:rsidR="0044685F" w:rsidRPr="008301E7" w:rsidRDefault="0044685F" w:rsidP="008008C3">
            <w:pPr>
              <w:jc w:val="center"/>
              <w:rPr>
                <w:rFonts w:cs="Arial"/>
                <w:b/>
                <w:sz w:val="20"/>
                <w:szCs w:val="20"/>
              </w:rPr>
            </w:pPr>
            <w:r w:rsidRPr="008301E7">
              <w:rPr>
                <w:rFonts w:cs="Arial"/>
                <w:b/>
                <w:sz w:val="20"/>
                <w:szCs w:val="20"/>
              </w:rPr>
              <w:t>Total estimated days</w:t>
            </w:r>
          </w:p>
        </w:tc>
        <w:tc>
          <w:tcPr>
            <w:tcW w:w="1270" w:type="dxa"/>
            <w:vAlign w:val="center"/>
          </w:tcPr>
          <w:p w14:paraId="649F6C27" w14:textId="77777777" w:rsidR="0044685F" w:rsidRPr="008301E7" w:rsidRDefault="0044685F" w:rsidP="008008C3">
            <w:pPr>
              <w:ind w:left="-143" w:right="453"/>
              <w:jc w:val="right"/>
              <w:rPr>
                <w:rFonts w:cs="Arial"/>
                <w:b/>
                <w:sz w:val="20"/>
                <w:szCs w:val="20"/>
              </w:rPr>
            </w:pPr>
            <w:r>
              <w:rPr>
                <w:rFonts w:cs="Arial"/>
                <w:b/>
                <w:sz w:val="20"/>
                <w:szCs w:val="20"/>
              </w:rPr>
              <w:t>6</w:t>
            </w:r>
            <w:r w:rsidRPr="008301E7">
              <w:rPr>
                <w:rFonts w:cs="Arial"/>
                <w:b/>
                <w:sz w:val="20"/>
                <w:szCs w:val="20"/>
              </w:rPr>
              <w:t>5</w:t>
            </w:r>
          </w:p>
        </w:tc>
        <w:tc>
          <w:tcPr>
            <w:tcW w:w="1273" w:type="dxa"/>
            <w:vAlign w:val="center"/>
          </w:tcPr>
          <w:p w14:paraId="0480F6F9" w14:textId="77777777" w:rsidR="0044685F" w:rsidRPr="008301E7" w:rsidRDefault="0044685F" w:rsidP="008008C3">
            <w:pPr>
              <w:ind w:left="360"/>
              <w:rPr>
                <w:rFonts w:cs="Arial"/>
                <w:sz w:val="20"/>
                <w:szCs w:val="20"/>
              </w:rPr>
            </w:pPr>
          </w:p>
        </w:tc>
        <w:tc>
          <w:tcPr>
            <w:tcW w:w="1273" w:type="dxa"/>
            <w:vAlign w:val="center"/>
          </w:tcPr>
          <w:p w14:paraId="628F6082" w14:textId="77777777" w:rsidR="0044685F" w:rsidRPr="008301E7" w:rsidRDefault="0044685F" w:rsidP="008008C3">
            <w:pPr>
              <w:ind w:left="360"/>
              <w:rPr>
                <w:rFonts w:cs="Arial"/>
                <w:sz w:val="20"/>
                <w:szCs w:val="20"/>
              </w:rPr>
            </w:pPr>
          </w:p>
        </w:tc>
        <w:tc>
          <w:tcPr>
            <w:tcW w:w="1273" w:type="dxa"/>
            <w:vAlign w:val="center"/>
          </w:tcPr>
          <w:p w14:paraId="317641F4" w14:textId="77777777" w:rsidR="0044685F" w:rsidRPr="008301E7" w:rsidRDefault="0044685F" w:rsidP="008008C3">
            <w:pPr>
              <w:ind w:left="360"/>
              <w:rPr>
                <w:rFonts w:cs="Arial"/>
                <w:sz w:val="20"/>
                <w:szCs w:val="20"/>
              </w:rPr>
            </w:pPr>
          </w:p>
        </w:tc>
      </w:tr>
    </w:tbl>
    <w:p w14:paraId="74CFE96A" w14:textId="77777777" w:rsidR="008008C3" w:rsidRPr="008301E7" w:rsidRDefault="008008C3" w:rsidP="008008C3">
      <w:pPr>
        <w:rPr>
          <w:rFonts w:cs="Arial"/>
        </w:rPr>
      </w:pPr>
    </w:p>
    <w:p w14:paraId="13A6CA61" w14:textId="77777777" w:rsidR="00701D92" w:rsidRDefault="00701D92" w:rsidP="008008C3">
      <w:pPr>
        <w:spacing w:before="240"/>
        <w:jc w:val="center"/>
        <w:rPr>
          <w:b/>
        </w:rPr>
      </w:pPr>
    </w:p>
    <w:p w14:paraId="454DECB0" w14:textId="77777777" w:rsidR="00701D92" w:rsidRDefault="00701D92" w:rsidP="008008C3">
      <w:pPr>
        <w:spacing w:before="240"/>
        <w:jc w:val="center"/>
        <w:rPr>
          <w:b/>
        </w:rPr>
      </w:pPr>
    </w:p>
    <w:p w14:paraId="50BDAB41" w14:textId="77777777" w:rsidR="00701D92" w:rsidRDefault="00701D92" w:rsidP="008008C3">
      <w:pPr>
        <w:spacing w:before="240"/>
        <w:jc w:val="center"/>
        <w:rPr>
          <w:b/>
        </w:rPr>
      </w:pPr>
    </w:p>
    <w:p w14:paraId="50AD51DE" w14:textId="77777777" w:rsidR="00701D92" w:rsidRDefault="00701D92" w:rsidP="008008C3">
      <w:pPr>
        <w:spacing w:before="240"/>
        <w:jc w:val="center"/>
        <w:rPr>
          <w:b/>
        </w:rPr>
      </w:pPr>
    </w:p>
    <w:p w14:paraId="11D3CDF4" w14:textId="77777777" w:rsidR="00701D92" w:rsidRDefault="00701D92" w:rsidP="008008C3">
      <w:pPr>
        <w:spacing w:before="240"/>
        <w:jc w:val="center"/>
        <w:rPr>
          <w:b/>
        </w:rPr>
      </w:pPr>
    </w:p>
    <w:p w14:paraId="1C779C4A" w14:textId="77777777" w:rsidR="00701D92" w:rsidRDefault="00701D92" w:rsidP="008008C3">
      <w:pPr>
        <w:spacing w:before="240"/>
        <w:jc w:val="center"/>
        <w:rPr>
          <w:b/>
        </w:rPr>
      </w:pPr>
    </w:p>
    <w:p w14:paraId="0837C8EF" w14:textId="77777777" w:rsidR="00701D92" w:rsidRDefault="00701D92" w:rsidP="008008C3">
      <w:pPr>
        <w:spacing w:before="240"/>
        <w:jc w:val="center"/>
        <w:rPr>
          <w:b/>
        </w:rPr>
      </w:pPr>
    </w:p>
    <w:p w14:paraId="073D94BF" w14:textId="77777777" w:rsidR="00701D92" w:rsidRDefault="00701D92" w:rsidP="008008C3">
      <w:pPr>
        <w:spacing w:before="240"/>
        <w:jc w:val="center"/>
        <w:rPr>
          <w:b/>
        </w:rPr>
      </w:pPr>
    </w:p>
    <w:p w14:paraId="2DE2C37C" w14:textId="77777777" w:rsidR="00701D92" w:rsidRDefault="00701D92" w:rsidP="008008C3">
      <w:pPr>
        <w:spacing w:before="240"/>
        <w:jc w:val="center"/>
        <w:rPr>
          <w:b/>
        </w:rPr>
      </w:pPr>
    </w:p>
    <w:p w14:paraId="09D6B658" w14:textId="77777777" w:rsidR="00701D92" w:rsidRDefault="00701D92" w:rsidP="008008C3">
      <w:pPr>
        <w:spacing w:before="240"/>
        <w:jc w:val="center"/>
        <w:rPr>
          <w:b/>
        </w:rPr>
      </w:pPr>
    </w:p>
    <w:p w14:paraId="544F76E5" w14:textId="77777777" w:rsidR="00701D92" w:rsidRDefault="00701D92" w:rsidP="008008C3">
      <w:pPr>
        <w:spacing w:before="240"/>
        <w:jc w:val="center"/>
        <w:rPr>
          <w:b/>
        </w:rPr>
      </w:pPr>
    </w:p>
    <w:p w14:paraId="62424782" w14:textId="77777777" w:rsidR="00701D92" w:rsidRDefault="00701D92" w:rsidP="008008C3">
      <w:pPr>
        <w:spacing w:before="240"/>
        <w:jc w:val="center"/>
        <w:rPr>
          <w:b/>
        </w:rPr>
      </w:pPr>
    </w:p>
    <w:p w14:paraId="673A6FCE" w14:textId="07910A3C" w:rsidR="00BD036B" w:rsidRPr="00CC05DB" w:rsidRDefault="00BD036B" w:rsidP="008008C3">
      <w:pPr>
        <w:spacing w:before="240"/>
        <w:jc w:val="center"/>
        <w:rPr>
          <w:b/>
        </w:rPr>
      </w:pPr>
      <w:r w:rsidRPr="00CC05DB">
        <w:rPr>
          <w:b/>
        </w:rPr>
        <w:t>[End of Part 3]</w:t>
      </w:r>
    </w:p>
    <w:p w14:paraId="47E02C0B" w14:textId="77777777" w:rsidR="00F81C75" w:rsidRDefault="00F81C75" w:rsidP="0060571C">
      <w:pPr>
        <w:spacing w:after="0"/>
        <w:contextualSpacing/>
        <w:rPr>
          <w:b/>
        </w:rPr>
      </w:pPr>
      <w:bookmarkStart w:id="45" w:name="_Toc382695926"/>
      <w:bookmarkStart w:id="46" w:name="_Toc303333932"/>
      <w:bookmarkStart w:id="47" w:name="_Toc39653347"/>
      <w:bookmarkStart w:id="48" w:name="_Toc378592385"/>
      <w:bookmarkEnd w:id="25"/>
      <w:bookmarkEnd w:id="26"/>
      <w:bookmarkEnd w:id="40"/>
      <w:bookmarkEnd w:id="41"/>
      <w:bookmarkEnd w:id="42"/>
      <w:bookmarkEnd w:id="43"/>
      <w:bookmarkEnd w:id="44"/>
    </w:p>
    <w:p w14:paraId="7E0685A6" w14:textId="77777777" w:rsidR="00956DBC" w:rsidRDefault="00956DBC" w:rsidP="0060571C">
      <w:pPr>
        <w:spacing w:after="0"/>
        <w:contextualSpacing/>
        <w:rPr>
          <w:b/>
        </w:rPr>
      </w:pPr>
    </w:p>
    <w:tbl>
      <w:tblPr>
        <w:tblStyle w:val="TableGrid"/>
        <w:tblW w:w="95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4 - Evaluations"/>
        <w:tblDescription w:val="4.1 - Overview of the Evaluation Process&#10;4.1.1 - Stage 1 - Qualification Response Evaluation&#10;4.1.2 - Stage 2 - Technical Response Evaluation&#10;4.1.3 - Stage 3 - Commercial Response Evaluation&#10;4.2 - Cumulative Score and Selection of Highest Scoring Bidder&#10;4.3 - Allocation of Points&#10;4.4 - Process to Sign the Agreement"/>
      </w:tblPr>
      <w:tblGrid>
        <w:gridCol w:w="5813"/>
        <w:gridCol w:w="3761"/>
      </w:tblGrid>
      <w:tr w:rsidR="00F81C75" w:rsidRPr="00E74B75" w14:paraId="130AF5A7" w14:textId="77777777" w:rsidTr="0095318C">
        <w:trPr>
          <w:cantSplit/>
          <w:trHeight w:val="442"/>
          <w:tblHeader/>
        </w:trPr>
        <w:tc>
          <w:tcPr>
            <w:tcW w:w="0" w:type="auto"/>
            <w:gridSpan w:val="2"/>
          </w:tcPr>
          <w:p w14:paraId="5B422179" w14:textId="77777777" w:rsidR="00F81C75" w:rsidRPr="00E74B75" w:rsidRDefault="00EE064A" w:rsidP="00087649">
            <w:pPr>
              <w:pStyle w:val="StyleHeading1RFPH1Before0ptAfter0pt"/>
            </w:pPr>
            <w:r>
              <w:br w:type="page"/>
            </w:r>
            <w:bookmarkStart w:id="49" w:name="_Toc383013232"/>
            <w:bookmarkStart w:id="50" w:name="_Toc383020666"/>
            <w:bookmarkStart w:id="51" w:name="_Toc534810043"/>
            <w:bookmarkStart w:id="52" w:name="Part_4_Evaluations"/>
            <w:r w:rsidR="00F81C75" w:rsidRPr="00E74B75">
              <w:t>PART</w:t>
            </w:r>
            <w:r w:rsidR="001F1AD9">
              <w:t xml:space="preserve"> 4 - </w:t>
            </w:r>
            <w:r w:rsidR="00F81C75">
              <w:t>EVALUATIONS</w:t>
            </w:r>
            <w:bookmarkEnd w:id="45"/>
            <w:bookmarkEnd w:id="49"/>
            <w:bookmarkEnd w:id="50"/>
            <w:bookmarkEnd w:id="51"/>
          </w:p>
        </w:tc>
      </w:tr>
      <w:tr w:rsidR="00F81C75" w:rsidRPr="00BB5F27" w14:paraId="67C721A3" w14:textId="77777777" w:rsidTr="0095318C">
        <w:trPr>
          <w:cantSplit/>
          <w:trHeight w:val="400"/>
        </w:trPr>
        <w:tc>
          <w:tcPr>
            <w:tcW w:w="0" w:type="auto"/>
            <w:gridSpan w:val="2"/>
          </w:tcPr>
          <w:p w14:paraId="267EC137" w14:textId="77777777" w:rsidR="00F81C75" w:rsidRPr="00BB5F27" w:rsidRDefault="00F81C75" w:rsidP="003067A8">
            <w:pPr>
              <w:pStyle w:val="StyleHeading2RFPH2H2h22mSubhead1ResetnumberingSubsection"/>
            </w:pPr>
            <w:bookmarkStart w:id="53" w:name="_Toc382695927"/>
            <w:bookmarkStart w:id="54" w:name="_Toc383013233"/>
            <w:bookmarkStart w:id="55" w:name="_Toc383020667"/>
            <w:bookmarkStart w:id="56" w:name="_Toc534810044"/>
            <w:r w:rsidRPr="00BB5F27">
              <w:t>Overview of the Evaluation Process</w:t>
            </w:r>
            <w:bookmarkEnd w:id="53"/>
            <w:bookmarkEnd w:id="54"/>
            <w:bookmarkEnd w:id="55"/>
            <w:bookmarkEnd w:id="56"/>
          </w:p>
        </w:tc>
      </w:tr>
      <w:tr w:rsidR="00F81C75" w:rsidRPr="00E74B75" w14:paraId="1F802BC0" w14:textId="77777777" w:rsidTr="0095318C">
        <w:trPr>
          <w:cantSplit/>
          <w:trHeight w:val="98"/>
        </w:trPr>
        <w:tc>
          <w:tcPr>
            <w:tcW w:w="0" w:type="auto"/>
            <w:gridSpan w:val="2"/>
          </w:tcPr>
          <w:p w14:paraId="5D624F11" w14:textId="77777777" w:rsidR="004F4EF6" w:rsidRPr="002B608B" w:rsidRDefault="00F81C75" w:rsidP="0060571C">
            <w:pPr>
              <w:spacing w:after="0"/>
              <w:contextualSpacing/>
            </w:pPr>
            <w:r w:rsidRPr="008E3A9E">
              <w:t>There are three (3) stages in the evaluation process</w:t>
            </w:r>
            <w:r w:rsidR="00FC72F0">
              <w:t>:</w:t>
            </w:r>
          </w:p>
        </w:tc>
      </w:tr>
      <w:tr w:rsidR="00F81C75" w:rsidRPr="00E74B75" w14:paraId="0E0B2B60" w14:textId="77777777" w:rsidTr="0095318C">
        <w:trPr>
          <w:cantSplit/>
          <w:trHeight w:val="1233"/>
        </w:trPr>
        <w:tc>
          <w:tcPr>
            <w:tcW w:w="0" w:type="auto"/>
            <w:gridSpan w:val="2"/>
          </w:tcPr>
          <w:p w14:paraId="131B1FCC" w14:textId="77777777" w:rsidR="00F81C75" w:rsidRPr="00BA30B3" w:rsidRDefault="001F1AD9" w:rsidP="00BA30B3">
            <w:pPr>
              <w:pStyle w:val="StyleHeading3RFPH3BoldBefore0ptAfter0pt"/>
              <w:ind w:left="864" w:hanging="432"/>
            </w:pPr>
            <w:bookmarkStart w:id="57" w:name="_Toc383020668"/>
            <w:r w:rsidRPr="00196474">
              <w:t xml:space="preserve">Stage 1 </w:t>
            </w:r>
            <w:r w:rsidR="00C8267B" w:rsidRPr="00196474">
              <w:t>-</w:t>
            </w:r>
            <w:r w:rsidRPr="00196474">
              <w:t xml:space="preserve"> </w:t>
            </w:r>
            <w:bookmarkEnd w:id="57"/>
            <w:r w:rsidR="00C8267B" w:rsidRPr="00196474">
              <w:t>Qualification Res</w:t>
            </w:r>
            <w:r w:rsidR="00497C7A">
              <w:t>ponse Evaluation</w:t>
            </w:r>
          </w:p>
          <w:p w14:paraId="129F8DAF" w14:textId="77777777" w:rsidR="004B1AEF" w:rsidRPr="008E3A9E" w:rsidRDefault="00F81C75" w:rsidP="00835230">
            <w:pPr>
              <w:spacing w:after="0"/>
              <w:contextualSpacing/>
              <w:jc w:val="both"/>
            </w:pPr>
            <w:r w:rsidRPr="008E3A9E">
              <w:t xml:space="preserve">In this stage the Bid will be reviewed to </w:t>
            </w:r>
            <w:r w:rsidR="00CB5EC8">
              <w:t xml:space="preserve">ensure that </w:t>
            </w:r>
            <w:r w:rsidR="003411A2">
              <w:t xml:space="preserve">it contains all of the forms </w:t>
            </w:r>
            <w:r w:rsidR="00F313B0">
              <w:t>listed</w:t>
            </w:r>
            <w:r w:rsidR="003411A2">
              <w:t xml:space="preserve"> in </w:t>
            </w:r>
            <w:r w:rsidR="00F313B0">
              <w:t>S</w:t>
            </w:r>
            <w:r w:rsidR="003411A2">
              <w:t>ectio</w:t>
            </w:r>
            <w:r w:rsidR="0014037B">
              <w:t xml:space="preserve">n 2.1 – Structure of </w:t>
            </w:r>
            <w:r w:rsidR="003411A2">
              <w:t>Bid</w:t>
            </w:r>
            <w:r w:rsidR="0014536F">
              <w:t xml:space="preserve">. Where a form </w:t>
            </w:r>
            <w:r w:rsidR="00F313B0">
              <w:t>is</w:t>
            </w:r>
            <w:r w:rsidR="0014536F">
              <w:t xml:space="preserve"> indicated as mandatory, failure to include that form or to meet the mandatory requirements </w:t>
            </w:r>
            <w:r w:rsidR="00F313B0">
              <w:t>within</w:t>
            </w:r>
            <w:r w:rsidR="0014536F">
              <w:t xml:space="preserve"> that form may result in disqualification from the </w:t>
            </w:r>
            <w:r w:rsidR="005D0B95">
              <w:t>ITQ</w:t>
            </w:r>
            <w:r w:rsidR="0014536F">
              <w:t xml:space="preserve"> process.</w:t>
            </w:r>
          </w:p>
        </w:tc>
      </w:tr>
      <w:tr w:rsidR="00F81C75" w:rsidRPr="00E74B75" w14:paraId="35006040" w14:textId="77777777" w:rsidTr="0095318C">
        <w:trPr>
          <w:cantSplit/>
          <w:trHeight w:val="556"/>
        </w:trPr>
        <w:tc>
          <w:tcPr>
            <w:tcW w:w="0" w:type="auto"/>
            <w:gridSpan w:val="2"/>
          </w:tcPr>
          <w:p w14:paraId="5D8BA936" w14:textId="77777777" w:rsidR="00F81C75" w:rsidRPr="00BA30B3" w:rsidRDefault="001F1AD9" w:rsidP="00BA30B3">
            <w:pPr>
              <w:pStyle w:val="StyleHeading3RFPH3BoldBefore0ptAfter0pt"/>
              <w:ind w:left="864" w:hanging="432"/>
            </w:pPr>
            <w:bookmarkStart w:id="58" w:name="_Toc383020669"/>
            <w:r w:rsidRPr="00AE3421">
              <w:t xml:space="preserve">Stage 2 - </w:t>
            </w:r>
            <w:r w:rsidR="00F81C75" w:rsidRPr="00AE3421">
              <w:t>Technical Response Evaluation</w:t>
            </w:r>
            <w:bookmarkEnd w:id="58"/>
          </w:p>
          <w:p w14:paraId="51E76451" w14:textId="77777777" w:rsidR="00AC1597" w:rsidRPr="008E3A9E" w:rsidRDefault="00F81C75" w:rsidP="00835230">
            <w:pPr>
              <w:spacing w:after="0"/>
              <w:contextualSpacing/>
              <w:jc w:val="both"/>
            </w:pPr>
            <w:r w:rsidRPr="008E3A9E">
              <w:t>This stage w</w:t>
            </w:r>
            <w:r w:rsidR="005E4BA5">
              <w:t xml:space="preserve">ill consist of scoring each </w:t>
            </w:r>
            <w:r w:rsidRPr="008E3A9E">
              <w:t xml:space="preserve">qualified Bid from </w:t>
            </w:r>
            <w:r w:rsidR="007D7519">
              <w:t>S</w:t>
            </w:r>
            <w:r w:rsidRPr="008E3A9E">
              <w:t>tage 1 on the bas</w:t>
            </w:r>
            <w:r w:rsidR="00D91B54">
              <w:t xml:space="preserve">is of the </w:t>
            </w:r>
            <w:r w:rsidRPr="008E3A9E">
              <w:t>Tec</w:t>
            </w:r>
            <w:r w:rsidR="00D91B54">
              <w:t>hnical Response contained in</w:t>
            </w:r>
            <w:r w:rsidRPr="008E3A9E">
              <w:t xml:space="preserve"> Appendix </w:t>
            </w:r>
            <w:r w:rsidR="00A05817">
              <w:t>A</w:t>
            </w:r>
            <w:r w:rsidRPr="008E3A9E">
              <w:t>.</w:t>
            </w:r>
            <w:r w:rsidR="00FA0911">
              <w:t>4</w:t>
            </w:r>
            <w:r w:rsidR="00D91B54">
              <w:t xml:space="preserve"> - Rated Requirements Form, to </w:t>
            </w:r>
            <w:r w:rsidRPr="008E3A9E">
              <w:t xml:space="preserve">determine the total score for </w:t>
            </w:r>
            <w:r w:rsidR="00824348">
              <w:t>S</w:t>
            </w:r>
            <w:r w:rsidRPr="008E3A9E">
              <w:t>tage 2.</w:t>
            </w:r>
          </w:p>
        </w:tc>
      </w:tr>
      <w:tr w:rsidR="00F81C75" w:rsidRPr="00E74B75" w14:paraId="582A2209" w14:textId="77777777" w:rsidTr="0095318C">
        <w:trPr>
          <w:cantSplit/>
          <w:trHeight w:val="2370"/>
        </w:trPr>
        <w:tc>
          <w:tcPr>
            <w:tcW w:w="0" w:type="auto"/>
            <w:gridSpan w:val="2"/>
          </w:tcPr>
          <w:p w14:paraId="6A795582" w14:textId="77777777" w:rsidR="00F81C75" w:rsidRPr="00BA30B3" w:rsidRDefault="00F81C75" w:rsidP="00BA30B3">
            <w:pPr>
              <w:pStyle w:val="StyleHeading3RFPH3BoldBefore0ptAfter0pt"/>
              <w:ind w:left="864" w:hanging="432"/>
            </w:pPr>
            <w:bookmarkStart w:id="59" w:name="_Toc383020670"/>
            <w:r w:rsidRPr="00830294">
              <w:t>Stage 3 - Commercial Response Evaluation</w:t>
            </w:r>
            <w:bookmarkEnd w:id="59"/>
          </w:p>
          <w:p w14:paraId="4BD24966" w14:textId="77777777" w:rsidR="00F81C75" w:rsidRDefault="00F81C75" w:rsidP="009F088A">
            <w:pPr>
              <w:spacing w:after="0"/>
              <w:contextualSpacing/>
              <w:jc w:val="both"/>
            </w:pPr>
            <w:r w:rsidRPr="008E3A9E">
              <w:t>In this stage the Commercial Respons</w:t>
            </w:r>
            <w:r w:rsidR="00792BBA">
              <w:t xml:space="preserve">e contained in </w:t>
            </w:r>
            <w:r w:rsidRPr="008E3A9E">
              <w:t xml:space="preserve">Appendix </w:t>
            </w:r>
            <w:r w:rsidR="00BD036B">
              <w:t>A</w:t>
            </w:r>
            <w:r w:rsidRPr="008E3A9E">
              <w:t>.</w:t>
            </w:r>
            <w:r w:rsidR="00FA0911">
              <w:t>5</w:t>
            </w:r>
            <w:r w:rsidR="00792BBA">
              <w:t xml:space="preserve"> - Pricing Form will be </w:t>
            </w:r>
            <w:r w:rsidRPr="008E3A9E">
              <w:t xml:space="preserve">evaluated using </w:t>
            </w:r>
            <w:r w:rsidR="006216DD">
              <w:t>the</w:t>
            </w:r>
            <w:r w:rsidRPr="008E3A9E">
              <w:t xml:space="preserve"> relative </w:t>
            </w:r>
            <w:r w:rsidR="006C7FD0">
              <w:t xml:space="preserve">pricing </w:t>
            </w:r>
            <w:r w:rsidRPr="008E3A9E">
              <w:t xml:space="preserve">formula set out </w:t>
            </w:r>
            <w:r w:rsidR="00792BBA">
              <w:t>below,</w:t>
            </w:r>
            <w:r w:rsidR="006216DD">
              <w:t xml:space="preserve"> </w:t>
            </w:r>
            <w:r w:rsidR="00792BBA">
              <w:t xml:space="preserve">to determine the total </w:t>
            </w:r>
            <w:r w:rsidR="006216DD" w:rsidRPr="008E3A9E">
              <w:t>score</w:t>
            </w:r>
            <w:r w:rsidR="00792BBA">
              <w:t xml:space="preserve"> for Stage 3.</w:t>
            </w:r>
          </w:p>
          <w:p w14:paraId="5D569A7B" w14:textId="77777777" w:rsidR="00570FB0" w:rsidRPr="008E3A9E" w:rsidRDefault="00570FB0" w:rsidP="009F088A">
            <w:pPr>
              <w:spacing w:after="0"/>
              <w:contextualSpacing/>
              <w:jc w:val="both"/>
            </w:pPr>
          </w:p>
          <w:p w14:paraId="5E714503" w14:textId="77777777" w:rsidR="00645BC9" w:rsidRDefault="00F81C75" w:rsidP="009F088A">
            <w:pPr>
              <w:spacing w:after="0"/>
              <w:contextualSpacing/>
              <w:jc w:val="both"/>
            </w:pPr>
            <w:r w:rsidRPr="008E3A9E">
              <w:t>Each eligible Bidder will receive a percentage of the total possible poin</w:t>
            </w:r>
            <w:r w:rsidR="00792BBA">
              <w:t xml:space="preserve">ts allocated to </w:t>
            </w:r>
            <w:r w:rsidRPr="008E3A9E">
              <w:t>price by dividing th</w:t>
            </w:r>
            <w:r w:rsidR="00F564B4">
              <w:t xml:space="preserve">e lowest Bid </w:t>
            </w:r>
            <w:r w:rsidRPr="008E3A9E">
              <w:t xml:space="preserve">price </w:t>
            </w:r>
            <w:r w:rsidR="00F564B4">
              <w:t xml:space="preserve">by the Bidder’s </w:t>
            </w:r>
            <w:r w:rsidR="00570FB0">
              <w:t>Bid price:</w:t>
            </w:r>
          </w:p>
          <w:p w14:paraId="3A71663F" w14:textId="77777777" w:rsidR="006216DD" w:rsidRDefault="00E95F7A" w:rsidP="009F088A">
            <w:pPr>
              <w:spacing w:after="0"/>
              <w:contextualSpacing/>
              <w:jc w:val="both"/>
            </w:pPr>
            <w:r>
              <w:t xml:space="preserve">(Lowest Bid price / Bidder's Bid price) x </w:t>
            </w:r>
            <w:r w:rsidR="006216DD" w:rsidRPr="001D60FD">
              <w:t>Total available points</w:t>
            </w:r>
            <w:r>
              <w:t xml:space="preserve"> </w:t>
            </w:r>
            <w:r w:rsidR="006216DD" w:rsidRPr="001D60FD">
              <w:t>=</w:t>
            </w:r>
            <w:r>
              <w:t xml:space="preserve"> Pricing Score for </w:t>
            </w:r>
            <w:r w:rsidR="006216DD" w:rsidRPr="001D60FD">
              <w:t>Bid</w:t>
            </w:r>
          </w:p>
          <w:p w14:paraId="2B6C56C7" w14:textId="77777777" w:rsidR="00E95F7A" w:rsidRDefault="00E95F7A" w:rsidP="009F088A">
            <w:pPr>
              <w:spacing w:after="0"/>
              <w:contextualSpacing/>
              <w:jc w:val="both"/>
            </w:pPr>
          </w:p>
          <w:p w14:paraId="7649EC9A" w14:textId="77777777" w:rsidR="00E95F7A" w:rsidRDefault="00F81C75" w:rsidP="009F088A">
            <w:pPr>
              <w:spacing w:after="0"/>
              <w:contextualSpacing/>
              <w:jc w:val="both"/>
            </w:pPr>
            <w:r w:rsidRPr="008E3A9E">
              <w:t>For example, if</w:t>
            </w:r>
            <w:r w:rsidR="00E95F7A">
              <w:t xml:space="preserve"> the lowest Bid price is $120</w:t>
            </w:r>
            <w:r w:rsidRPr="008E3A9E">
              <w:t>, that Bidder receives 100% of the possible points (120</w:t>
            </w:r>
            <w:r w:rsidR="00E95F7A">
              <w:t xml:space="preserve"> </w:t>
            </w:r>
            <w:r w:rsidRPr="008E3A9E">
              <w:t>/</w:t>
            </w:r>
            <w:r w:rsidR="00E95F7A">
              <w:t xml:space="preserve"> </w:t>
            </w:r>
            <w:r w:rsidRPr="008E3A9E">
              <w:t xml:space="preserve">120 = </w:t>
            </w:r>
            <w:r w:rsidR="00E95F7A">
              <w:t>100%), a Bidder who bids $150</w:t>
            </w:r>
            <w:r w:rsidRPr="008E3A9E">
              <w:t xml:space="preserve"> receives 80% of the possible points (120</w:t>
            </w:r>
            <w:r w:rsidR="00E95F7A">
              <w:t xml:space="preserve"> </w:t>
            </w:r>
            <w:r w:rsidRPr="008E3A9E">
              <w:t>/</w:t>
            </w:r>
            <w:r w:rsidR="00E95F7A">
              <w:t xml:space="preserve"> </w:t>
            </w:r>
            <w:r w:rsidRPr="008E3A9E">
              <w:t xml:space="preserve">150 = 80%) </w:t>
            </w:r>
            <w:r w:rsidR="00E95F7A">
              <w:t>and a Bidder who bids $240</w:t>
            </w:r>
            <w:r w:rsidRPr="001D60FD">
              <w:t xml:space="preserve"> rece</w:t>
            </w:r>
            <w:r w:rsidR="00E95F7A">
              <w:t>ives 50% of the possible points</w:t>
            </w:r>
          </w:p>
          <w:p w14:paraId="0D06C7C2" w14:textId="77777777" w:rsidR="004F4EF6" w:rsidRPr="008E3A9E" w:rsidRDefault="00F81C75" w:rsidP="009F088A">
            <w:pPr>
              <w:spacing w:after="0"/>
              <w:contextualSpacing/>
              <w:jc w:val="both"/>
            </w:pPr>
            <w:r w:rsidRPr="001D60FD">
              <w:t>(120</w:t>
            </w:r>
            <w:r w:rsidR="00E95F7A">
              <w:t xml:space="preserve"> </w:t>
            </w:r>
            <w:r w:rsidRPr="001D60FD">
              <w:t>/</w:t>
            </w:r>
            <w:r w:rsidR="00E95F7A">
              <w:t xml:space="preserve"> </w:t>
            </w:r>
            <w:r w:rsidRPr="001D60FD">
              <w:t>240 = 50%).</w:t>
            </w:r>
          </w:p>
        </w:tc>
      </w:tr>
      <w:tr w:rsidR="00F81C75" w:rsidRPr="00BB5F27" w14:paraId="3E224F86" w14:textId="77777777" w:rsidTr="0095318C">
        <w:trPr>
          <w:cantSplit/>
          <w:trHeight w:val="400"/>
        </w:trPr>
        <w:tc>
          <w:tcPr>
            <w:tcW w:w="0" w:type="auto"/>
            <w:gridSpan w:val="2"/>
          </w:tcPr>
          <w:p w14:paraId="636894D3" w14:textId="77777777" w:rsidR="00F81C75" w:rsidRPr="00BB5F27" w:rsidRDefault="00F81C75" w:rsidP="003067A8">
            <w:pPr>
              <w:pStyle w:val="StyleHeading2RFPH2H2h22mSubhead1ResetnumberingSubsection"/>
            </w:pPr>
            <w:bookmarkStart w:id="60" w:name="_Toc382695928"/>
            <w:bookmarkStart w:id="61" w:name="_Toc383013234"/>
            <w:bookmarkStart w:id="62" w:name="_Toc383020671"/>
            <w:bookmarkStart w:id="63" w:name="_Toc534810045"/>
            <w:r w:rsidRPr="00BB5F27">
              <w:t>Cumulative Score and Selection of Highest Scoring Bidder</w:t>
            </w:r>
            <w:bookmarkEnd w:id="60"/>
            <w:bookmarkEnd w:id="61"/>
            <w:bookmarkEnd w:id="62"/>
            <w:bookmarkEnd w:id="63"/>
          </w:p>
        </w:tc>
      </w:tr>
      <w:tr w:rsidR="00F81C75" w:rsidRPr="00E74B75" w14:paraId="673E2208" w14:textId="77777777" w:rsidTr="0095318C">
        <w:trPr>
          <w:cantSplit/>
          <w:trHeight w:val="603"/>
        </w:trPr>
        <w:tc>
          <w:tcPr>
            <w:tcW w:w="0" w:type="auto"/>
            <w:gridSpan w:val="2"/>
          </w:tcPr>
          <w:p w14:paraId="45519E99" w14:textId="77777777" w:rsidR="004F4EF6" w:rsidRPr="008E3A9E" w:rsidRDefault="00CF6F1D" w:rsidP="00842815">
            <w:pPr>
              <w:spacing w:after="0"/>
              <w:contextualSpacing/>
            </w:pPr>
            <w:r w:rsidRPr="00CF6F1D">
              <w:t>Once the Commercial Response is evaluated, subject to security screening (if required), satisfactory reference checks (if conducted), and the express and implied rights of the Ministry, t</w:t>
            </w:r>
            <w:r w:rsidR="00B91CAA">
              <w:t>he Bidder with the highest scoring</w:t>
            </w:r>
            <w:r w:rsidRPr="00CF6F1D">
              <w:t>, compliant Bid will be selected to enter into th</w:t>
            </w:r>
            <w:r w:rsidR="00842815">
              <w:t xml:space="preserve">e Agreement attached to this ITQ (as Appendix </w:t>
            </w:r>
            <w:r w:rsidR="005945F8">
              <w:t>B</w:t>
            </w:r>
            <w:r w:rsidRPr="00CF6F1D">
              <w:t xml:space="preserve">). </w:t>
            </w:r>
            <w:r w:rsidR="00842815">
              <w:t>T</w:t>
            </w:r>
            <w:r w:rsidRPr="00CF6F1D">
              <w:t>he Bidder must provide its Tax Compliance Verification number to the Ministry so that the Ministry can confirm with the Ministry of Finance that Bidder’s Ontario tax obligations, if any, are in good standing at the time of signing the Agreement.</w:t>
            </w:r>
          </w:p>
        </w:tc>
      </w:tr>
      <w:tr w:rsidR="00F81C75" w:rsidRPr="006C26D9" w14:paraId="52F4134A" w14:textId="77777777" w:rsidTr="0095318C">
        <w:trPr>
          <w:cantSplit/>
          <w:trHeight w:val="379"/>
        </w:trPr>
        <w:tc>
          <w:tcPr>
            <w:tcW w:w="0" w:type="auto"/>
            <w:gridSpan w:val="2"/>
          </w:tcPr>
          <w:p w14:paraId="55AC6D90" w14:textId="77777777" w:rsidR="00F81C75" w:rsidRPr="006C26D9" w:rsidRDefault="00F81C75" w:rsidP="003067A8">
            <w:pPr>
              <w:pStyle w:val="StyleHeading2RFPH2H2h22mSubhead1ResetnumberingSubsection"/>
              <w:rPr>
                <w:lang w:val="en-GB"/>
              </w:rPr>
            </w:pPr>
            <w:bookmarkStart w:id="64" w:name="_Toc382695929"/>
            <w:bookmarkStart w:id="65" w:name="_Toc383013235"/>
            <w:bookmarkStart w:id="66" w:name="_Toc383020672"/>
            <w:bookmarkStart w:id="67" w:name="_Toc534810046"/>
            <w:r w:rsidRPr="006C26D9">
              <w:t>Allocation of Points</w:t>
            </w:r>
            <w:bookmarkEnd w:id="64"/>
            <w:bookmarkEnd w:id="65"/>
            <w:bookmarkEnd w:id="66"/>
            <w:bookmarkEnd w:id="67"/>
          </w:p>
        </w:tc>
      </w:tr>
      <w:tr w:rsidR="00F81C75" w:rsidRPr="00E74B75" w14:paraId="5A9A0030" w14:textId="77777777" w:rsidTr="0095318C">
        <w:trPr>
          <w:cantSplit/>
          <w:trHeight w:val="98"/>
        </w:trPr>
        <w:tc>
          <w:tcPr>
            <w:tcW w:w="0" w:type="auto"/>
            <w:gridSpan w:val="2"/>
            <w:tcBorders>
              <w:bottom w:val="single" w:sz="4" w:space="0" w:color="auto"/>
            </w:tcBorders>
          </w:tcPr>
          <w:p w14:paraId="7894DFE3" w14:textId="77777777" w:rsidR="004F4EF6" w:rsidRDefault="00F81C75" w:rsidP="00087649">
            <w:pPr>
              <w:contextualSpacing/>
            </w:pPr>
            <w:r w:rsidRPr="008E3A9E">
              <w:t>The following is an overview of the categories and weighting for the evaluation:</w:t>
            </w:r>
          </w:p>
          <w:p w14:paraId="025DF7C9" w14:textId="77777777" w:rsidR="00087649" w:rsidRDefault="00087649" w:rsidP="00087649">
            <w:pPr>
              <w:contextualSpacing/>
            </w:pPr>
          </w:p>
          <w:p w14:paraId="69F79848" w14:textId="77777777" w:rsidR="007C45DA" w:rsidRPr="00FC72F0" w:rsidRDefault="007C45DA" w:rsidP="00087649">
            <w:pPr>
              <w:contextualSpacing/>
            </w:pPr>
          </w:p>
        </w:tc>
      </w:tr>
      <w:tr w:rsidR="00A1018F" w:rsidRPr="00FF1FB8" w14:paraId="0DA70DF4" w14:textId="77777777" w:rsidTr="000E578D">
        <w:trPr>
          <w:cantSplit/>
          <w:trHeight w:val="379"/>
        </w:trPr>
        <w:tc>
          <w:tcPr>
            <w:tcW w:w="58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60FD8" w14:textId="77777777" w:rsidR="00F81C75" w:rsidRPr="008E3A9E" w:rsidRDefault="001F1AD9" w:rsidP="00087649">
            <w:pPr>
              <w:pStyle w:val="StyleBoldCentered"/>
              <w:spacing w:after="0"/>
              <w:contextualSpacing/>
            </w:pPr>
            <w:r>
              <w:t xml:space="preserve">Stage 2 - </w:t>
            </w:r>
            <w:r w:rsidR="00F81C75" w:rsidRPr="008E3A9E">
              <w:t>Technical Response Evaluation</w:t>
            </w:r>
          </w:p>
        </w:tc>
        <w:tc>
          <w:tcPr>
            <w:tcW w:w="3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ACC94" w14:textId="77777777" w:rsidR="00F81C75" w:rsidRPr="008E3A9E" w:rsidRDefault="00F81C75" w:rsidP="00087649">
            <w:pPr>
              <w:pStyle w:val="StyleBoldCentered"/>
              <w:spacing w:after="0"/>
              <w:contextualSpacing/>
            </w:pPr>
            <w:r w:rsidRPr="008E3A9E">
              <w:t>Weighting (Points)</w:t>
            </w:r>
          </w:p>
        </w:tc>
      </w:tr>
      <w:tr w:rsidR="00A1018F" w:rsidRPr="00E74B75" w14:paraId="11DC7B08" w14:textId="77777777" w:rsidTr="000E578D">
        <w:trPr>
          <w:cantSplit/>
          <w:trHeight w:val="400"/>
        </w:trPr>
        <w:tc>
          <w:tcPr>
            <w:tcW w:w="5887" w:type="dxa"/>
            <w:tcBorders>
              <w:top w:val="single" w:sz="4" w:space="0" w:color="auto"/>
              <w:left w:val="single" w:sz="4" w:space="0" w:color="auto"/>
              <w:bottom w:val="single" w:sz="4" w:space="0" w:color="auto"/>
              <w:right w:val="single" w:sz="4" w:space="0" w:color="auto"/>
            </w:tcBorders>
            <w:shd w:val="clear" w:color="auto" w:fill="auto"/>
            <w:vAlign w:val="center"/>
          </w:tcPr>
          <w:p w14:paraId="5CCF085B" w14:textId="77777777" w:rsidR="00F81C75" w:rsidRPr="00A1018F" w:rsidRDefault="00A1018F" w:rsidP="00087649">
            <w:pPr>
              <w:spacing w:after="0"/>
              <w:contextualSpacing/>
            </w:pPr>
            <w:r w:rsidRPr="00A1018F">
              <w:t>Proposal Quality</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0D80662D" w14:textId="77777777" w:rsidR="00F81C75" w:rsidRPr="00A1018F" w:rsidRDefault="00A1018F" w:rsidP="00A1018F">
            <w:pPr>
              <w:spacing w:after="0"/>
              <w:contextualSpacing/>
              <w:jc w:val="center"/>
            </w:pPr>
            <w:r w:rsidRPr="00A1018F">
              <w:t>15 Points</w:t>
            </w:r>
          </w:p>
        </w:tc>
      </w:tr>
      <w:tr w:rsidR="00A1018F" w:rsidRPr="00E74B75" w14:paraId="5F2D85BE" w14:textId="77777777" w:rsidTr="000E578D">
        <w:trPr>
          <w:cantSplit/>
          <w:trHeight w:val="379"/>
        </w:trPr>
        <w:tc>
          <w:tcPr>
            <w:tcW w:w="5887" w:type="dxa"/>
            <w:tcBorders>
              <w:top w:val="single" w:sz="4" w:space="0" w:color="auto"/>
              <w:left w:val="single" w:sz="4" w:space="0" w:color="auto"/>
              <w:bottom w:val="single" w:sz="4" w:space="0" w:color="auto"/>
              <w:right w:val="single" w:sz="4" w:space="0" w:color="auto"/>
            </w:tcBorders>
            <w:shd w:val="clear" w:color="auto" w:fill="auto"/>
            <w:vAlign w:val="center"/>
          </w:tcPr>
          <w:p w14:paraId="52689B9A" w14:textId="77777777" w:rsidR="00F81C75" w:rsidRPr="00A1018F" w:rsidRDefault="00A1018F" w:rsidP="00087649">
            <w:pPr>
              <w:spacing w:after="0"/>
              <w:contextualSpacing/>
            </w:pPr>
            <w:r w:rsidRPr="00A1018F">
              <w:t>Knowledge</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1226378B" w14:textId="77777777" w:rsidR="00F81C75" w:rsidRPr="00A1018F" w:rsidRDefault="00A1018F" w:rsidP="00A1018F">
            <w:pPr>
              <w:spacing w:after="0"/>
              <w:contextualSpacing/>
              <w:jc w:val="center"/>
            </w:pPr>
            <w:r w:rsidRPr="00A1018F">
              <w:t>15 Points</w:t>
            </w:r>
          </w:p>
        </w:tc>
      </w:tr>
      <w:tr w:rsidR="00A1018F" w:rsidRPr="00E74B75" w14:paraId="59A5EA1D" w14:textId="77777777" w:rsidTr="000E578D">
        <w:trPr>
          <w:cantSplit/>
          <w:trHeight w:val="400"/>
        </w:trPr>
        <w:tc>
          <w:tcPr>
            <w:tcW w:w="5887" w:type="dxa"/>
            <w:tcBorders>
              <w:top w:val="single" w:sz="4" w:space="0" w:color="auto"/>
              <w:left w:val="single" w:sz="4" w:space="0" w:color="auto"/>
              <w:bottom w:val="single" w:sz="4" w:space="0" w:color="auto"/>
              <w:right w:val="single" w:sz="4" w:space="0" w:color="auto"/>
            </w:tcBorders>
            <w:shd w:val="clear" w:color="auto" w:fill="auto"/>
            <w:vAlign w:val="center"/>
          </w:tcPr>
          <w:p w14:paraId="7070B757" w14:textId="77777777" w:rsidR="00F81C75" w:rsidRPr="00A1018F" w:rsidRDefault="00A1018F" w:rsidP="00087649">
            <w:pPr>
              <w:spacing w:after="0"/>
              <w:contextualSpacing/>
            </w:pPr>
            <w:r w:rsidRPr="00A1018F">
              <w:t>Experience</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2F368555" w14:textId="77777777" w:rsidR="00F81C75" w:rsidRPr="00A1018F" w:rsidRDefault="00A1018F" w:rsidP="00A1018F">
            <w:pPr>
              <w:spacing w:after="0"/>
              <w:contextualSpacing/>
              <w:jc w:val="center"/>
            </w:pPr>
            <w:r w:rsidRPr="00A1018F">
              <w:t>20 Points</w:t>
            </w:r>
          </w:p>
        </w:tc>
      </w:tr>
      <w:tr w:rsidR="00A1018F" w:rsidRPr="00E74B75" w14:paraId="39A488AF" w14:textId="77777777" w:rsidTr="000E578D">
        <w:trPr>
          <w:cantSplit/>
          <w:trHeight w:val="379"/>
        </w:trPr>
        <w:tc>
          <w:tcPr>
            <w:tcW w:w="5887" w:type="dxa"/>
            <w:tcBorders>
              <w:top w:val="single" w:sz="4" w:space="0" w:color="auto"/>
              <w:left w:val="single" w:sz="4" w:space="0" w:color="auto"/>
              <w:bottom w:val="single" w:sz="4" w:space="0" w:color="auto"/>
              <w:right w:val="single" w:sz="4" w:space="0" w:color="auto"/>
            </w:tcBorders>
            <w:shd w:val="clear" w:color="auto" w:fill="auto"/>
            <w:vAlign w:val="center"/>
          </w:tcPr>
          <w:p w14:paraId="4D134B60" w14:textId="77777777" w:rsidR="00F81C75" w:rsidRPr="00A1018F" w:rsidRDefault="00A1018F" w:rsidP="00087649">
            <w:pPr>
              <w:spacing w:after="0"/>
              <w:contextualSpacing/>
            </w:pPr>
            <w:r w:rsidRPr="00A1018F">
              <w:t>Method</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783F90D7" w14:textId="77777777" w:rsidR="00F81C75" w:rsidRPr="00A1018F" w:rsidRDefault="00A1018F" w:rsidP="00A1018F">
            <w:pPr>
              <w:spacing w:after="0"/>
              <w:contextualSpacing/>
              <w:jc w:val="center"/>
            </w:pPr>
            <w:r w:rsidRPr="00A1018F">
              <w:t>20 Points</w:t>
            </w:r>
          </w:p>
        </w:tc>
      </w:tr>
      <w:tr w:rsidR="00A1018F" w:rsidRPr="00E74B75" w14:paraId="1E7C2E4F" w14:textId="77777777" w:rsidTr="000E578D">
        <w:trPr>
          <w:cantSplit/>
          <w:trHeight w:val="379"/>
        </w:trPr>
        <w:tc>
          <w:tcPr>
            <w:tcW w:w="5887" w:type="dxa"/>
            <w:tcBorders>
              <w:top w:val="single" w:sz="4" w:space="0" w:color="auto"/>
              <w:left w:val="single" w:sz="4" w:space="0" w:color="auto"/>
              <w:bottom w:val="single" w:sz="4" w:space="0" w:color="auto"/>
            </w:tcBorders>
          </w:tcPr>
          <w:p w14:paraId="781C6FB9" w14:textId="77777777" w:rsidR="00A1018F" w:rsidRPr="00A1018F" w:rsidRDefault="00A1018F" w:rsidP="00A1018F">
            <w:pPr>
              <w:tabs>
                <w:tab w:val="left" w:pos="960"/>
              </w:tabs>
              <w:spacing w:before="60" w:afterLines="60" w:after="144" w:line="276" w:lineRule="auto"/>
              <w:rPr>
                <w:rFonts w:eastAsia="Calibri" w:cs="Arial"/>
              </w:rPr>
            </w:pPr>
            <w:r w:rsidRPr="00A1018F">
              <w:rPr>
                <w:rFonts w:eastAsia="Calibri" w:cs="Arial"/>
              </w:rPr>
              <w:t>Communication, Work Plan and Timelines</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75F6F75A" w14:textId="77777777" w:rsidR="00A1018F" w:rsidRPr="00A1018F" w:rsidRDefault="00A1018F" w:rsidP="00A1018F">
            <w:pPr>
              <w:spacing w:after="0"/>
              <w:contextualSpacing/>
              <w:jc w:val="center"/>
            </w:pPr>
            <w:r w:rsidRPr="00A1018F">
              <w:t>5 Points</w:t>
            </w:r>
          </w:p>
        </w:tc>
      </w:tr>
      <w:tr w:rsidR="00A1018F" w:rsidRPr="00E74B75" w14:paraId="1CF65308" w14:textId="77777777" w:rsidTr="000E578D">
        <w:trPr>
          <w:cantSplit/>
          <w:trHeight w:val="379"/>
        </w:trPr>
        <w:tc>
          <w:tcPr>
            <w:tcW w:w="5887" w:type="dxa"/>
            <w:tcBorders>
              <w:top w:val="single" w:sz="4" w:space="0" w:color="auto"/>
              <w:left w:val="single" w:sz="4" w:space="0" w:color="auto"/>
              <w:bottom w:val="single" w:sz="4" w:space="0" w:color="auto"/>
            </w:tcBorders>
          </w:tcPr>
          <w:p w14:paraId="1D0954DC" w14:textId="77777777" w:rsidR="00A1018F" w:rsidRPr="00A1018F" w:rsidRDefault="00A1018F" w:rsidP="00A1018F">
            <w:pPr>
              <w:tabs>
                <w:tab w:val="left" w:pos="960"/>
              </w:tabs>
              <w:spacing w:before="60" w:afterLines="60" w:after="144" w:line="276" w:lineRule="auto"/>
              <w:rPr>
                <w:rFonts w:eastAsia="Calibri" w:cs="Arial"/>
              </w:rPr>
            </w:pPr>
            <w:r w:rsidRPr="00A1018F">
              <w:rPr>
                <w:rFonts w:eastAsia="Calibri" w:cs="Arial"/>
              </w:rPr>
              <w:t>Privacy and Accessibility</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0A092C54" w14:textId="77777777" w:rsidR="00A1018F" w:rsidRPr="00A1018F" w:rsidRDefault="00A1018F" w:rsidP="00A1018F">
            <w:pPr>
              <w:spacing w:after="0"/>
              <w:contextualSpacing/>
              <w:jc w:val="center"/>
            </w:pPr>
            <w:r w:rsidRPr="00A1018F">
              <w:t>5 Points</w:t>
            </w:r>
          </w:p>
        </w:tc>
      </w:tr>
      <w:tr w:rsidR="00A1018F" w:rsidRPr="00FF1FB8" w14:paraId="23E38CD8" w14:textId="77777777" w:rsidTr="000E578D">
        <w:trPr>
          <w:cantSplit/>
          <w:trHeight w:val="379"/>
        </w:trPr>
        <w:tc>
          <w:tcPr>
            <w:tcW w:w="5887" w:type="dxa"/>
            <w:tcBorders>
              <w:top w:val="single" w:sz="4" w:space="0" w:color="auto"/>
              <w:left w:val="single" w:sz="4" w:space="0" w:color="auto"/>
              <w:bottom w:val="single" w:sz="4" w:space="0" w:color="auto"/>
              <w:right w:val="single" w:sz="4" w:space="0" w:color="auto"/>
            </w:tcBorders>
            <w:shd w:val="clear" w:color="auto" w:fill="auto"/>
            <w:vAlign w:val="center"/>
          </w:tcPr>
          <w:p w14:paraId="30DC1C72" w14:textId="77777777" w:rsidR="00A1018F" w:rsidRPr="00A1018F" w:rsidRDefault="00A1018F" w:rsidP="00A1018F">
            <w:pPr>
              <w:pStyle w:val="StyleBoldCentered"/>
              <w:spacing w:after="0"/>
              <w:contextualSpacing/>
              <w:jc w:val="left"/>
              <w:rPr>
                <w:b w:val="0"/>
              </w:rPr>
            </w:pPr>
            <w:r w:rsidRPr="00A1018F">
              <w:rPr>
                <w:b w:val="0"/>
              </w:rPr>
              <w:t>Stage 3 - Commercial Response Evaluation</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073C0048" w14:textId="77777777" w:rsidR="00A1018F" w:rsidRPr="00A1018F" w:rsidRDefault="00A1018F" w:rsidP="00A1018F">
            <w:pPr>
              <w:pStyle w:val="StyleBoldCentered"/>
              <w:spacing w:after="0"/>
              <w:contextualSpacing/>
              <w:rPr>
                <w:b w:val="0"/>
              </w:rPr>
            </w:pPr>
            <w:r>
              <w:rPr>
                <w:b w:val="0"/>
              </w:rPr>
              <w:t>20 Points</w:t>
            </w:r>
          </w:p>
        </w:tc>
      </w:tr>
      <w:tr w:rsidR="00A1018F" w:rsidRPr="00E74B75" w14:paraId="05CED8EE" w14:textId="77777777" w:rsidTr="000E578D">
        <w:trPr>
          <w:cantSplit/>
          <w:trHeight w:val="400"/>
        </w:trPr>
        <w:tc>
          <w:tcPr>
            <w:tcW w:w="5887" w:type="dxa"/>
            <w:tcBorders>
              <w:top w:val="single" w:sz="4" w:space="0" w:color="auto"/>
              <w:left w:val="single" w:sz="4" w:space="0" w:color="auto"/>
              <w:bottom w:val="single" w:sz="4" w:space="0" w:color="auto"/>
              <w:right w:val="single" w:sz="4" w:space="0" w:color="auto"/>
            </w:tcBorders>
            <w:shd w:val="clear" w:color="auto" w:fill="auto"/>
            <w:vAlign w:val="center"/>
          </w:tcPr>
          <w:p w14:paraId="6B9F0745" w14:textId="77777777" w:rsidR="00A1018F" w:rsidRPr="00A1018F" w:rsidRDefault="00A1018F" w:rsidP="00A1018F">
            <w:pPr>
              <w:spacing w:after="0"/>
              <w:contextualSpacing/>
              <w:rPr>
                <w:b/>
              </w:rPr>
            </w:pPr>
            <w:r w:rsidRPr="00A1018F">
              <w:rPr>
                <w:b/>
              </w:rPr>
              <w:t>Total Points</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14:paraId="4EE6C2E0" w14:textId="77777777" w:rsidR="00A1018F" w:rsidRPr="00A1018F" w:rsidRDefault="00A1018F" w:rsidP="00A1018F">
            <w:pPr>
              <w:spacing w:after="0"/>
              <w:contextualSpacing/>
              <w:jc w:val="center"/>
              <w:rPr>
                <w:b/>
              </w:rPr>
            </w:pPr>
            <w:r>
              <w:rPr>
                <w:b/>
              </w:rPr>
              <w:t>100 Points</w:t>
            </w:r>
          </w:p>
        </w:tc>
      </w:tr>
      <w:tr w:rsidR="00A1018F" w:rsidRPr="0019620D" w14:paraId="166D49FE" w14:textId="77777777" w:rsidTr="0095318C">
        <w:trPr>
          <w:cantSplit/>
          <w:trHeight w:val="379"/>
        </w:trPr>
        <w:tc>
          <w:tcPr>
            <w:tcW w:w="0" w:type="auto"/>
            <w:gridSpan w:val="2"/>
            <w:tcBorders>
              <w:top w:val="single" w:sz="4" w:space="0" w:color="auto"/>
            </w:tcBorders>
          </w:tcPr>
          <w:p w14:paraId="6B64D5DC" w14:textId="77777777" w:rsidR="00A1018F" w:rsidRPr="0019620D" w:rsidRDefault="00A1018F" w:rsidP="00A1018F">
            <w:pPr>
              <w:pStyle w:val="StyleHeading2RFPH2H2h22mSubhead1ResetnumberingSubsection"/>
            </w:pPr>
            <w:bookmarkStart w:id="68" w:name="_Toc382695930"/>
            <w:bookmarkStart w:id="69" w:name="_Toc383013236"/>
            <w:bookmarkStart w:id="70" w:name="_Toc383020673"/>
            <w:bookmarkStart w:id="71" w:name="_Toc534810047"/>
            <w:r>
              <w:t>Process to Sign the Agreement</w:t>
            </w:r>
            <w:bookmarkEnd w:id="68"/>
            <w:bookmarkEnd w:id="69"/>
            <w:bookmarkEnd w:id="70"/>
            <w:bookmarkEnd w:id="71"/>
          </w:p>
        </w:tc>
      </w:tr>
      <w:tr w:rsidR="00A1018F" w:rsidRPr="00E74B75" w14:paraId="3CAF5E5F" w14:textId="77777777" w:rsidTr="0095318C">
        <w:trPr>
          <w:cantSplit/>
          <w:trHeight w:val="2375"/>
        </w:trPr>
        <w:tc>
          <w:tcPr>
            <w:tcW w:w="0" w:type="auto"/>
            <w:gridSpan w:val="2"/>
          </w:tcPr>
          <w:p w14:paraId="79BC4C7E" w14:textId="77777777" w:rsidR="00A1018F" w:rsidRPr="008E3A9E" w:rsidRDefault="00A1018F" w:rsidP="00A1018F">
            <w:pPr>
              <w:spacing w:after="0"/>
              <w:contextualSpacing/>
              <w:jc w:val="both"/>
            </w:pPr>
            <w:r>
              <w:t xml:space="preserve">The Preferred Bidder </w:t>
            </w:r>
            <w:r w:rsidRPr="008E3A9E">
              <w:t>will be sent a selection letter alo</w:t>
            </w:r>
            <w:r>
              <w:t xml:space="preserve">ng with copies of the Agreement </w:t>
            </w:r>
            <w:r w:rsidRPr="008E3A9E">
              <w:t>to sign and return within the time limit provided. Other documentation that may be</w:t>
            </w:r>
            <w:r>
              <w:t xml:space="preserve"> requested at that time</w:t>
            </w:r>
            <w:r w:rsidRPr="008E3A9E">
              <w:t>:</w:t>
            </w:r>
          </w:p>
          <w:p w14:paraId="47CF78F5" w14:textId="77777777" w:rsidR="00A1018F" w:rsidRDefault="00A1018F" w:rsidP="00EC5EA2">
            <w:pPr>
              <w:pStyle w:val="listbulletindented"/>
              <w:numPr>
                <w:ilvl w:val="0"/>
                <w:numId w:val="67"/>
              </w:numPr>
              <w:ind w:left="357" w:hanging="357"/>
              <w:contextualSpacing/>
              <w:jc w:val="both"/>
            </w:pPr>
            <w:r w:rsidRPr="008E3A9E">
              <w:t>proof of insuran</w:t>
            </w:r>
            <w:r>
              <w:t>ce as outlined in Appendix B;</w:t>
            </w:r>
          </w:p>
          <w:p w14:paraId="7D601A27" w14:textId="77777777" w:rsidR="00A1018F" w:rsidRPr="008E3A9E" w:rsidRDefault="00A1018F" w:rsidP="00EC5EA2">
            <w:pPr>
              <w:pStyle w:val="listbulletindented"/>
              <w:numPr>
                <w:ilvl w:val="0"/>
                <w:numId w:val="67"/>
              </w:numPr>
              <w:ind w:left="357" w:hanging="357"/>
              <w:contextualSpacing/>
              <w:jc w:val="both"/>
            </w:pPr>
            <w:r>
              <w:t>proof of W.S.I.A. C</w:t>
            </w:r>
            <w:r w:rsidRPr="008E3A9E">
              <w:t>overa</w:t>
            </w:r>
            <w:r>
              <w:t>ge as outlined in Appendix B;</w:t>
            </w:r>
          </w:p>
          <w:p w14:paraId="6AD8517C" w14:textId="77777777" w:rsidR="00A1018F" w:rsidRPr="00A73BEC" w:rsidRDefault="00A1018F" w:rsidP="00EC5EA2">
            <w:pPr>
              <w:pStyle w:val="listbulletindented"/>
              <w:numPr>
                <w:ilvl w:val="0"/>
                <w:numId w:val="67"/>
              </w:numPr>
              <w:ind w:left="357" w:hanging="357"/>
              <w:contextualSpacing/>
              <w:jc w:val="both"/>
            </w:pPr>
            <w:r w:rsidRPr="00A73BEC">
              <w:t xml:space="preserve">proof of security clearance as outlined in </w:t>
            </w:r>
            <w:r>
              <w:t>Appendix B</w:t>
            </w:r>
            <w:r w:rsidRPr="00A73BEC">
              <w:t>;</w:t>
            </w:r>
          </w:p>
          <w:p w14:paraId="07BB040D" w14:textId="77777777" w:rsidR="00A1018F" w:rsidRPr="00A73BEC" w:rsidRDefault="00A1018F" w:rsidP="00EC5EA2">
            <w:pPr>
              <w:pStyle w:val="listbulletindented"/>
              <w:numPr>
                <w:ilvl w:val="0"/>
                <w:numId w:val="67"/>
              </w:numPr>
              <w:contextualSpacing/>
              <w:jc w:val="both"/>
            </w:pPr>
            <w:r w:rsidRPr="00A73BEC">
              <w:t>proof of tax complian</w:t>
            </w:r>
            <w:r>
              <w:t>ce as outlined in Appendix A.1</w:t>
            </w:r>
            <w:r w:rsidRPr="00A73BEC">
              <w:t xml:space="preserve"> - Form of Offer; and</w:t>
            </w:r>
          </w:p>
          <w:p w14:paraId="2C971FE5" w14:textId="77777777" w:rsidR="00A1018F" w:rsidRPr="008E3A9E" w:rsidRDefault="00A1018F" w:rsidP="00EC5EA2">
            <w:pPr>
              <w:pStyle w:val="listbulletindented"/>
              <w:numPr>
                <w:ilvl w:val="0"/>
                <w:numId w:val="67"/>
              </w:numPr>
              <w:ind w:left="357" w:hanging="357"/>
              <w:contextualSpacing/>
              <w:jc w:val="both"/>
              <w:rPr>
                <w:lang w:val="en-GB"/>
              </w:rPr>
            </w:pPr>
            <w:r>
              <w:t>other documents as outlined</w:t>
            </w:r>
            <w:r w:rsidRPr="00A73BEC">
              <w:t xml:space="preserve"> in the selection letter.</w:t>
            </w:r>
          </w:p>
        </w:tc>
      </w:tr>
      <w:bookmarkEnd w:id="46"/>
      <w:bookmarkEnd w:id="47"/>
      <w:bookmarkEnd w:id="48"/>
      <w:bookmarkEnd w:id="52"/>
    </w:tbl>
    <w:p w14:paraId="2EC4359C" w14:textId="77777777" w:rsidR="00F81C75" w:rsidRDefault="00F81C75" w:rsidP="0060571C">
      <w:pPr>
        <w:pStyle w:val="StyleBoldCenteredBefore12pt"/>
        <w:spacing w:after="0"/>
        <w:contextualSpacing/>
        <w:jc w:val="left"/>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 5 - Terms and Conditions"/>
        <w:tblDescription w:val="General Terms and Conditions&#10;5.1 - Bidder Representations and Warranties&#10;5.2 - General Instructions and Requirements&#10;5.3 - Communication After Issuance of RFB&#10;5.4 - Bid Process Requirements&#10;5.5 - Execution of Agreement, Notification and Debriefing&#10;5.6 - Reserved Rights and Governing Law&#10;&#10;Supplementary Terms and Conditions&#10;5.7 - (if applicable)&#10; "/>
      </w:tblPr>
      <w:tblGrid>
        <w:gridCol w:w="9394"/>
      </w:tblGrid>
      <w:tr w:rsidR="00F81C75" w:rsidRPr="00530B8C" w14:paraId="72DB2760" w14:textId="77777777" w:rsidTr="0095318C">
        <w:trPr>
          <w:tblHeader/>
        </w:trPr>
        <w:tc>
          <w:tcPr>
            <w:tcW w:w="0" w:type="auto"/>
          </w:tcPr>
          <w:p w14:paraId="38496602" w14:textId="77777777" w:rsidR="00F81C75" w:rsidRPr="00530B8C" w:rsidRDefault="001F1AD9" w:rsidP="00087649">
            <w:pPr>
              <w:pStyle w:val="StyleHeading1RFPH1Before0ptAfter0pt"/>
            </w:pPr>
            <w:bookmarkStart w:id="72" w:name="_Toc382695931"/>
            <w:bookmarkStart w:id="73" w:name="_Toc383013237"/>
            <w:bookmarkStart w:id="74" w:name="_Toc383020674"/>
            <w:bookmarkStart w:id="75" w:name="_Toc534810048"/>
            <w:r>
              <w:t xml:space="preserve">PART 5 - </w:t>
            </w:r>
            <w:r w:rsidR="00F81C75" w:rsidRPr="00530B8C">
              <w:t>TERMS AND CONDITIONS</w:t>
            </w:r>
            <w:bookmarkEnd w:id="72"/>
            <w:bookmarkEnd w:id="73"/>
            <w:bookmarkEnd w:id="74"/>
            <w:bookmarkEnd w:id="75"/>
          </w:p>
        </w:tc>
      </w:tr>
      <w:tr w:rsidR="00F81C75" w:rsidRPr="00724175" w14:paraId="1686131E" w14:textId="77777777" w:rsidTr="0095318C">
        <w:tc>
          <w:tcPr>
            <w:tcW w:w="0" w:type="auto"/>
            <w:vAlign w:val="center"/>
          </w:tcPr>
          <w:p w14:paraId="5C82871C" w14:textId="77777777" w:rsidR="00F81C75" w:rsidRPr="007A497E" w:rsidRDefault="00E20587" w:rsidP="00087649">
            <w:pPr>
              <w:spacing w:after="0"/>
              <w:contextualSpacing/>
            </w:pPr>
            <w:bookmarkStart w:id="76" w:name="_Toc382695932"/>
            <w:bookmarkStart w:id="77" w:name="_Toc383013238"/>
            <w:bookmarkStart w:id="78" w:name="_Toc383020675"/>
            <w:r w:rsidRPr="00D973AE">
              <w:rPr>
                <w:b/>
              </w:rPr>
              <w:t xml:space="preserve">General </w:t>
            </w:r>
            <w:r w:rsidR="00F81C75" w:rsidRPr="00D973AE">
              <w:rPr>
                <w:b/>
              </w:rPr>
              <w:t>Terms and Conditions</w:t>
            </w:r>
            <w:bookmarkEnd w:id="76"/>
            <w:bookmarkEnd w:id="77"/>
            <w:bookmarkEnd w:id="78"/>
          </w:p>
        </w:tc>
      </w:tr>
      <w:tr w:rsidR="00F81C75" w:rsidRPr="00724175" w14:paraId="3FA1478B" w14:textId="77777777" w:rsidTr="0095318C">
        <w:tc>
          <w:tcPr>
            <w:tcW w:w="0" w:type="auto"/>
          </w:tcPr>
          <w:p w14:paraId="3098267D" w14:textId="77777777" w:rsidR="004F41E4" w:rsidRPr="005C45A7" w:rsidRDefault="00586BA7" w:rsidP="003067A8">
            <w:pPr>
              <w:pStyle w:val="StyleHeading2RFPH2H2h22mSubhead1ResetnumberingSubsection"/>
            </w:pPr>
            <w:bookmarkStart w:id="79" w:name="_Toc534810049"/>
            <w:bookmarkStart w:id="80" w:name="_Toc383020676"/>
            <w:r w:rsidRPr="005C45A7">
              <w:t>Bidder Representations and Warranties</w:t>
            </w:r>
            <w:bookmarkEnd w:id="79"/>
          </w:p>
          <w:p w14:paraId="580952EA" w14:textId="77777777" w:rsidR="00196EF5" w:rsidRPr="00F6346F" w:rsidRDefault="00196EF5" w:rsidP="009F088A">
            <w:pPr>
              <w:spacing w:after="0"/>
              <w:contextualSpacing/>
              <w:jc w:val="both"/>
            </w:pPr>
            <w:r w:rsidRPr="00F6346F">
              <w:t>By submitting a Bid for consideration, the Bidder</w:t>
            </w:r>
            <w:r>
              <w:t xml:space="preserve"> in </w:t>
            </w:r>
            <w:r w:rsidRPr="00F6346F">
              <w:t>each case, agrees, confirms or warrants as f</w:t>
            </w:r>
            <w:r w:rsidRPr="00196EF5">
              <w:t>ollows:</w:t>
            </w:r>
          </w:p>
          <w:p w14:paraId="78BEBC1D" w14:textId="77777777" w:rsidR="00196EF5" w:rsidRPr="00F6346F" w:rsidRDefault="000E1AC9" w:rsidP="009F088A">
            <w:pPr>
              <w:pStyle w:val="ABL5"/>
              <w:spacing w:after="0"/>
              <w:contextualSpacing/>
            </w:pPr>
            <w:r>
              <w:t>to be bound to its</w:t>
            </w:r>
            <w:r w:rsidR="00196EF5" w:rsidRPr="00F6346F">
              <w:t xml:space="preserve"> </w:t>
            </w:r>
            <w:r w:rsidR="0019449F">
              <w:t>B</w:t>
            </w:r>
            <w:r w:rsidR="005C0630">
              <w:t>id;</w:t>
            </w:r>
          </w:p>
          <w:p w14:paraId="48438DF6" w14:textId="77777777" w:rsidR="00196EF5" w:rsidRPr="00F6346F" w:rsidRDefault="00196EF5" w:rsidP="009F088A">
            <w:pPr>
              <w:pStyle w:val="ABL5"/>
              <w:spacing w:after="0"/>
              <w:contextualSpacing/>
            </w:pPr>
            <w:r w:rsidRPr="00F6346F">
              <w:t>that to its best knowledge and belief</w:t>
            </w:r>
            <w:r w:rsidR="00D05CF4">
              <w:t>,</w:t>
            </w:r>
            <w:r w:rsidRPr="00F6346F">
              <w:t xml:space="preserve"> no actual or potential Conflict of Interest exists with respect to the submission of the </w:t>
            </w:r>
            <w:r w:rsidR="0019449F">
              <w:t>B</w:t>
            </w:r>
            <w:r w:rsidRPr="00F6346F">
              <w:t>id or performance of the contemplated contract other than those d</w:t>
            </w:r>
            <w:r w:rsidR="001F1AD9">
              <w:t xml:space="preserve">isclosed in the Form of Offer. </w:t>
            </w:r>
            <w:r w:rsidRPr="00F6346F">
              <w:t xml:space="preserve">Where the </w:t>
            </w:r>
            <w:r w:rsidR="00835336">
              <w:t>Ministry</w:t>
            </w:r>
            <w:r w:rsidRPr="00F6346F">
              <w:t xml:space="preserve"> discovers a Bidder’s failure to disclose all actual or potential Conflicts of Interest, the </w:t>
            </w:r>
            <w:r w:rsidR="00835336">
              <w:t>Ministry</w:t>
            </w:r>
            <w:r w:rsidRPr="00F6346F">
              <w:t xml:space="preserve"> may disqualify the Bidder or terminate any contract awarded to that Bidder pursuant to this procurement p</w:t>
            </w:r>
            <w:r w:rsidR="000C37E9">
              <w:t>rocess;</w:t>
            </w:r>
          </w:p>
          <w:p w14:paraId="62A9DFB8" w14:textId="77777777" w:rsidR="00196EF5" w:rsidRPr="00F6346F" w:rsidRDefault="00196EF5" w:rsidP="009F088A">
            <w:pPr>
              <w:pStyle w:val="ABL5"/>
              <w:spacing w:after="0"/>
              <w:contextualSpacing/>
              <w:rPr>
                <w:rFonts w:cs="Arial"/>
                <w:b/>
              </w:rPr>
            </w:pPr>
            <w:r w:rsidRPr="00F6346F">
              <w:rPr>
                <w:rFonts w:cs="Arial"/>
              </w:rPr>
              <w:t xml:space="preserve">that it has </w:t>
            </w:r>
            <w:r>
              <w:rPr>
                <w:rFonts w:cs="Arial"/>
              </w:rPr>
              <w:t xml:space="preserve">accepted the provisions of this </w:t>
            </w:r>
            <w:r w:rsidR="005D0B95">
              <w:rPr>
                <w:rFonts w:cs="Arial"/>
              </w:rPr>
              <w:t>ITQ</w:t>
            </w:r>
            <w:r>
              <w:rPr>
                <w:rFonts w:cs="Arial"/>
              </w:rPr>
              <w:t xml:space="preserve"> and has </w:t>
            </w:r>
            <w:r w:rsidRPr="00F6346F">
              <w:rPr>
                <w:rFonts w:cs="Arial"/>
              </w:rPr>
              <w:t xml:space="preserve">prepared its </w:t>
            </w:r>
            <w:r w:rsidR="0019449F">
              <w:rPr>
                <w:rFonts w:cs="Arial"/>
              </w:rPr>
              <w:t>B</w:t>
            </w:r>
            <w:r w:rsidRPr="00F6346F">
              <w:rPr>
                <w:rFonts w:cs="Arial"/>
              </w:rPr>
              <w:t xml:space="preserve">id with reference to all of the provisions of the </w:t>
            </w:r>
            <w:r w:rsidR="005D0B95">
              <w:rPr>
                <w:rFonts w:cs="Arial"/>
              </w:rPr>
              <w:t>ITQ</w:t>
            </w:r>
            <w:r w:rsidRPr="00F6346F">
              <w:rPr>
                <w:rFonts w:cs="Arial"/>
              </w:rPr>
              <w:t xml:space="preserve"> including the attached Form of </w:t>
            </w:r>
            <w:r w:rsidR="000E1AC9">
              <w:rPr>
                <w:rFonts w:cs="Arial"/>
              </w:rPr>
              <w:t>Agreement</w:t>
            </w:r>
            <w:r w:rsidRPr="00F6346F">
              <w:rPr>
                <w:rFonts w:cs="Arial"/>
              </w:rPr>
              <w:t xml:space="preserve"> and has factored all of those provisions, including the insurance requirements, into its pricing assumptions and calculations and into the proposed costs indicat</w:t>
            </w:r>
            <w:r w:rsidR="001F1AD9">
              <w:rPr>
                <w:rFonts w:cs="Arial"/>
              </w:rPr>
              <w:t xml:space="preserve">ed in the </w:t>
            </w:r>
            <w:r w:rsidR="000C37E9">
              <w:rPr>
                <w:rFonts w:cs="Arial"/>
              </w:rPr>
              <w:t xml:space="preserve">Pricing Form; </w:t>
            </w:r>
            <w:r w:rsidR="000C37E9" w:rsidRPr="001D60FD">
              <w:rPr>
                <w:rFonts w:cs="Arial"/>
              </w:rPr>
              <w:t>and</w:t>
            </w:r>
          </w:p>
          <w:p w14:paraId="29F88F61" w14:textId="77777777" w:rsidR="00F81C75" w:rsidRPr="00196EF5" w:rsidRDefault="00196EF5" w:rsidP="009F088A">
            <w:pPr>
              <w:pStyle w:val="ABL5"/>
              <w:spacing w:after="0"/>
              <w:contextualSpacing/>
              <w:rPr>
                <w:rFonts w:cs="Arial"/>
              </w:rPr>
            </w:pPr>
            <w:r w:rsidRPr="00F6346F">
              <w:rPr>
                <w:rFonts w:cs="Arial"/>
              </w:rPr>
              <w:t>that its Bid was arrived at separately and independently, without conspiracy, collusion or fraud.</w:t>
            </w:r>
            <w:r w:rsidR="00E61518">
              <w:rPr>
                <w:rFonts w:cs="Arial"/>
              </w:rPr>
              <w:t xml:space="preserve"> </w:t>
            </w:r>
            <w:r w:rsidR="00E61518">
              <w:t>S</w:t>
            </w:r>
            <w:r w:rsidR="000C37E9" w:rsidRPr="00E61518">
              <w:t xml:space="preserve">ee the </w:t>
            </w:r>
            <w:hyperlink r:id="rId19" w:history="1">
              <w:r w:rsidRPr="00E61518">
                <w:rPr>
                  <w:rStyle w:val="Hyperlink"/>
                </w:rPr>
                <w:t xml:space="preserve">Competition Bureau </w:t>
              </w:r>
              <w:r w:rsidR="000C37E9" w:rsidRPr="00E61518">
                <w:rPr>
                  <w:rStyle w:val="Hyperlink"/>
                </w:rPr>
                <w:t xml:space="preserve">of </w:t>
              </w:r>
              <w:r w:rsidRPr="00E61518">
                <w:rPr>
                  <w:rStyle w:val="Hyperlink"/>
                </w:rPr>
                <w:t>Canada</w:t>
              </w:r>
            </w:hyperlink>
            <w:r w:rsidR="00E61518">
              <w:t xml:space="preserve"> f</w:t>
            </w:r>
            <w:r w:rsidR="00E61518" w:rsidRPr="00E61518">
              <w:t>or further information</w:t>
            </w:r>
            <w:r w:rsidR="002C2D4E" w:rsidRPr="00E61518">
              <w:t>.</w:t>
            </w:r>
            <w:bookmarkEnd w:id="80"/>
          </w:p>
        </w:tc>
      </w:tr>
      <w:tr w:rsidR="00FD36C5" w:rsidRPr="00724175" w14:paraId="739DA7C9" w14:textId="77777777" w:rsidTr="0095318C">
        <w:tc>
          <w:tcPr>
            <w:tcW w:w="0" w:type="auto"/>
          </w:tcPr>
          <w:p w14:paraId="29426807" w14:textId="77777777" w:rsidR="00FD36C5" w:rsidRPr="005C45A7" w:rsidRDefault="00FD36C5" w:rsidP="00FD36C5">
            <w:pPr>
              <w:pStyle w:val="StyleHeading2RFPH2H2h22mSubhead1ResetnumberingSubsection"/>
              <w:numPr>
                <w:ilvl w:val="0"/>
                <w:numId w:val="0"/>
              </w:numPr>
            </w:pPr>
          </w:p>
        </w:tc>
      </w:tr>
      <w:tr w:rsidR="00196EF5" w:rsidRPr="00724175" w14:paraId="234A6B98" w14:textId="77777777" w:rsidTr="0095318C">
        <w:tc>
          <w:tcPr>
            <w:tcW w:w="0" w:type="auto"/>
          </w:tcPr>
          <w:p w14:paraId="023AC2A8" w14:textId="77777777" w:rsidR="00B41D3A" w:rsidRPr="005C45A7" w:rsidRDefault="00051C5F" w:rsidP="00FD36C5">
            <w:pPr>
              <w:pStyle w:val="Heading2"/>
            </w:pPr>
            <w:bookmarkStart w:id="81" w:name="_Toc534810050"/>
            <w:r w:rsidRPr="005C45A7">
              <w:t>General Instructions and Requirements</w:t>
            </w:r>
            <w:bookmarkEnd w:id="81"/>
          </w:p>
        </w:tc>
      </w:tr>
      <w:tr w:rsidR="00196EF5" w:rsidRPr="00724175" w14:paraId="41E676AB" w14:textId="77777777" w:rsidTr="0095318C">
        <w:tc>
          <w:tcPr>
            <w:tcW w:w="0" w:type="auto"/>
          </w:tcPr>
          <w:p w14:paraId="790E6169" w14:textId="77777777" w:rsidR="00196EF5" w:rsidRPr="00E20587" w:rsidRDefault="00051C5F" w:rsidP="00087649">
            <w:pPr>
              <w:pStyle w:val="StyleHeading3RFPH3BoldBefore0ptAfter0pt"/>
            </w:pPr>
            <w:r w:rsidRPr="00E20587">
              <w:t>Bidders to Follow Instructions</w:t>
            </w:r>
          </w:p>
          <w:p w14:paraId="37BBFD05" w14:textId="77777777" w:rsidR="00051C5F" w:rsidRPr="00051C5F" w:rsidRDefault="00051C5F" w:rsidP="009F088A">
            <w:pPr>
              <w:spacing w:after="0"/>
              <w:contextualSpacing/>
              <w:jc w:val="both"/>
            </w:pPr>
            <w:r w:rsidRPr="00F6346F">
              <w:t xml:space="preserve">Bidders should structure their Bids in accordance with the instructions in this </w:t>
            </w:r>
            <w:r w:rsidR="005D0B95">
              <w:t>ITQ</w:t>
            </w:r>
            <w:r w:rsidRPr="00F6346F">
              <w:t xml:space="preserve">. </w:t>
            </w:r>
            <w:r w:rsidRPr="00A76ECA">
              <w:t xml:space="preserve">Where information is requested in this </w:t>
            </w:r>
            <w:r w:rsidR="005D0B95">
              <w:t>ITQ</w:t>
            </w:r>
            <w:r w:rsidRPr="00A76ECA">
              <w:t xml:space="preserve">, any response made in a </w:t>
            </w:r>
            <w:r w:rsidR="0019449F">
              <w:t>B</w:t>
            </w:r>
            <w:r w:rsidRPr="00A76ECA">
              <w:t xml:space="preserve">id should reference the applicable section numbers of this </w:t>
            </w:r>
            <w:r w:rsidR="005D0B95">
              <w:t>ITQ</w:t>
            </w:r>
            <w:r w:rsidRPr="00A76ECA">
              <w:t xml:space="preserve"> where that request was made.</w:t>
            </w:r>
          </w:p>
        </w:tc>
      </w:tr>
      <w:tr w:rsidR="00051C5F" w:rsidRPr="00724175" w14:paraId="5DFC7981" w14:textId="77777777" w:rsidTr="0095318C">
        <w:tc>
          <w:tcPr>
            <w:tcW w:w="0" w:type="auto"/>
          </w:tcPr>
          <w:p w14:paraId="41634D65" w14:textId="77777777" w:rsidR="00051C5F" w:rsidRPr="00E20587" w:rsidRDefault="00051C5F" w:rsidP="00087649">
            <w:pPr>
              <w:pStyle w:val="StyleHeading3RFPH3BoldBefore0ptAfter0pt"/>
            </w:pPr>
            <w:r w:rsidRPr="00E20587">
              <w:t>Conditional Bids May be Disqualified</w:t>
            </w:r>
          </w:p>
          <w:p w14:paraId="199CFC47" w14:textId="77777777" w:rsidR="009B5CF1" w:rsidRDefault="00051C5F" w:rsidP="009F088A">
            <w:pPr>
              <w:spacing w:after="0"/>
              <w:contextualSpacing/>
              <w:jc w:val="both"/>
            </w:pPr>
            <w:r w:rsidRPr="00F6346F">
              <w:t>A Bidder who submits conditions, options, variations or contingent statements to the terms set out in the</w:t>
            </w:r>
            <w:r>
              <w:t xml:space="preserve"> </w:t>
            </w:r>
            <w:r w:rsidR="005D0B95">
              <w:t>ITQ</w:t>
            </w:r>
            <w:r>
              <w:t xml:space="preserve"> including the</w:t>
            </w:r>
            <w:r w:rsidRPr="00F6346F">
              <w:t xml:space="preserve"> </w:t>
            </w:r>
            <w:r w:rsidR="00497D5A">
              <w:t xml:space="preserve">Form of Offer and </w:t>
            </w:r>
            <w:r w:rsidRPr="00F6346F">
              <w:t xml:space="preserve">Form of </w:t>
            </w:r>
            <w:r w:rsidR="000E1AC9">
              <w:t>Agreement</w:t>
            </w:r>
            <w:r w:rsidRPr="00F6346F">
              <w:t xml:space="preserve">, either as part of its Bid or after receiving notice of selection, may be disqualified. The </w:t>
            </w:r>
            <w:r w:rsidR="00835336">
              <w:t>Ministry</w:t>
            </w:r>
            <w:r w:rsidRPr="00F6346F">
              <w:t xml:space="preserve"> acknowledges the need to add transaction-specific particulars to the Form of </w:t>
            </w:r>
            <w:r w:rsidR="000E1AC9">
              <w:t>Agreement</w:t>
            </w:r>
            <w:r w:rsidRPr="00F6346F">
              <w:t xml:space="preserve"> but the </w:t>
            </w:r>
            <w:r w:rsidR="00835336">
              <w:t>Ministry</w:t>
            </w:r>
            <w:r w:rsidRPr="00F6346F">
              <w:t xml:space="preserve"> will not otherwise make material changes to the Form of </w:t>
            </w:r>
            <w:r w:rsidR="000E1AC9">
              <w:t>Agreement</w:t>
            </w:r>
            <w:r w:rsidRPr="00F6346F">
              <w:t>.</w:t>
            </w:r>
          </w:p>
          <w:p w14:paraId="3686E871" w14:textId="77777777" w:rsidR="009B5CF1" w:rsidRPr="009B5CF1" w:rsidRDefault="009B5CF1" w:rsidP="009B5CF1">
            <w:pPr>
              <w:pStyle w:val="Heading3"/>
              <w:rPr>
                <w:b/>
              </w:rPr>
            </w:pPr>
            <w:r w:rsidRPr="009B5CF1">
              <w:rPr>
                <w:b/>
              </w:rPr>
              <w:t>Bids in English</w:t>
            </w:r>
          </w:p>
          <w:p w14:paraId="708FF6D0" w14:textId="77777777" w:rsidR="009B5CF1" w:rsidRPr="00051C5F" w:rsidRDefault="009B5CF1" w:rsidP="009B5CF1">
            <w:pPr>
              <w:spacing w:after="0"/>
              <w:contextualSpacing/>
              <w:jc w:val="both"/>
            </w:pPr>
            <w:r>
              <w:t>All Bids are to be in English only. Any Bids received by the Ministry that are not entirely in the English language may be disqualified.</w:t>
            </w:r>
          </w:p>
        </w:tc>
      </w:tr>
      <w:tr w:rsidR="00051C5F" w:rsidRPr="00724175" w14:paraId="4525E436" w14:textId="77777777" w:rsidTr="0095318C">
        <w:tc>
          <w:tcPr>
            <w:tcW w:w="0" w:type="auto"/>
          </w:tcPr>
          <w:p w14:paraId="39CE3217" w14:textId="77777777" w:rsidR="00051C5F" w:rsidRPr="00E20587" w:rsidRDefault="00835336" w:rsidP="00087649">
            <w:pPr>
              <w:pStyle w:val="StyleHeading3RFPH3BoldBefore0ptAfter0pt"/>
            </w:pPr>
            <w:r>
              <w:t>Ministry</w:t>
            </w:r>
            <w:r w:rsidR="00051C5F" w:rsidRPr="00E20587">
              <w:t xml:space="preserve">’s Information in </w:t>
            </w:r>
            <w:r w:rsidR="005D0B95">
              <w:t>ITQ</w:t>
            </w:r>
            <w:r w:rsidR="00051C5F" w:rsidRPr="00E20587">
              <w:t xml:space="preserve"> Only an Estimate</w:t>
            </w:r>
          </w:p>
          <w:p w14:paraId="3664693C" w14:textId="77777777" w:rsidR="00051C5F" w:rsidRPr="00051C5F" w:rsidRDefault="00051C5F" w:rsidP="009F088A">
            <w:pPr>
              <w:spacing w:after="0"/>
              <w:contextualSpacing/>
              <w:jc w:val="both"/>
            </w:pPr>
            <w:r w:rsidRPr="00F6346F">
              <w:t xml:space="preserve">The </w:t>
            </w:r>
            <w:r w:rsidR="00835336">
              <w:t>Ministry</w:t>
            </w:r>
            <w:r w:rsidRPr="00F6346F">
              <w:t xml:space="preserve"> and its advisors make no representation, warranty or guarantee as to the accuracy of the information contained in this </w:t>
            </w:r>
            <w:r w:rsidR="005D0B95">
              <w:t>ITQ</w:t>
            </w:r>
            <w:r w:rsidRPr="00F6346F">
              <w:t xml:space="preserve"> or issued by way of addenda. Any quantities shown or data contained in this </w:t>
            </w:r>
            <w:r w:rsidR="005D0B95">
              <w:t>ITQ</w:t>
            </w:r>
            <w:r w:rsidRPr="00F6346F">
              <w:t xml:space="preserve"> or provided by way of addenda are estimates only and are for the sole purpose of indicating to Bidders the general size of the work.</w:t>
            </w:r>
          </w:p>
        </w:tc>
      </w:tr>
      <w:tr w:rsidR="00051C5F" w:rsidRPr="00724175" w14:paraId="087560B0" w14:textId="77777777" w:rsidTr="0095318C">
        <w:tc>
          <w:tcPr>
            <w:tcW w:w="0" w:type="auto"/>
          </w:tcPr>
          <w:p w14:paraId="59B0B50C" w14:textId="77777777" w:rsidR="00051C5F" w:rsidRPr="00E20587" w:rsidRDefault="00051C5F" w:rsidP="00087649">
            <w:pPr>
              <w:pStyle w:val="StyleHeading3RFPH3BoldBefore0ptAfter0pt"/>
            </w:pPr>
            <w:r w:rsidRPr="00E20587">
              <w:t>Bidders Shall Bear Their Own Costs</w:t>
            </w:r>
          </w:p>
          <w:p w14:paraId="6B1E677F" w14:textId="77777777" w:rsidR="00051C5F" w:rsidRPr="00051C5F" w:rsidRDefault="00051C5F" w:rsidP="009F088A">
            <w:pPr>
              <w:spacing w:after="0"/>
              <w:contextualSpacing/>
              <w:jc w:val="both"/>
            </w:pPr>
            <w:r w:rsidRPr="00F6346F">
              <w:t>The Bidder shall bear all costs associated with or incurred in the preparation and presentation of its Bid in</w:t>
            </w:r>
            <w:r w:rsidRPr="001D60FD">
              <w:t>cluding</w:t>
            </w:r>
            <w:r w:rsidR="00CA090F">
              <w:t>,</w:t>
            </w:r>
            <w:r w:rsidRPr="001D60FD">
              <w:t xml:space="preserve"> but not limited to, i</w:t>
            </w:r>
            <w:r w:rsidRPr="00F6346F">
              <w:t>f applicable, costs incurred fo</w:t>
            </w:r>
            <w:r w:rsidR="000E1AC9">
              <w:t>r interviews or demonstrations.</w:t>
            </w:r>
          </w:p>
        </w:tc>
      </w:tr>
      <w:tr w:rsidR="00051C5F" w:rsidRPr="00724175" w14:paraId="0E9C4598" w14:textId="77777777" w:rsidTr="0095318C">
        <w:tc>
          <w:tcPr>
            <w:tcW w:w="0" w:type="auto"/>
          </w:tcPr>
          <w:p w14:paraId="1A0AE2A2" w14:textId="77777777" w:rsidR="00051C5F" w:rsidRPr="00E20587" w:rsidRDefault="00051C5F" w:rsidP="00087649">
            <w:pPr>
              <w:pStyle w:val="StyleHeading3RFPH3BoldBefore0ptAfter0pt"/>
            </w:pPr>
            <w:r w:rsidRPr="00E20587">
              <w:t>No Guarantee of Volume of Work or Exclusivity of Contract</w:t>
            </w:r>
          </w:p>
          <w:p w14:paraId="2EA51826" w14:textId="77777777" w:rsidR="00051C5F" w:rsidRPr="00051C5F" w:rsidRDefault="00051C5F" w:rsidP="009F088A">
            <w:pPr>
              <w:spacing w:after="0"/>
              <w:contextualSpacing/>
              <w:jc w:val="both"/>
            </w:pPr>
            <w:r w:rsidRPr="00F6346F">
              <w:t xml:space="preserve">The </w:t>
            </w:r>
            <w:r w:rsidR="00835336">
              <w:t>Ministry</w:t>
            </w:r>
            <w:r w:rsidRPr="00F6346F">
              <w:t xml:space="preserve"> makes no guarantee of the value or volume of work to be assigned to the successful Bidder. The </w:t>
            </w:r>
            <w:r w:rsidR="000E1AC9">
              <w:t xml:space="preserve">Agreement executed with the </w:t>
            </w:r>
            <w:r w:rsidR="00F462B0">
              <w:t>Preferred Bidder</w:t>
            </w:r>
            <w:r w:rsidRPr="00F6346F">
              <w:t xml:space="preserve"> will not be an exclusive contract for the provision of the described Deliverables. The </w:t>
            </w:r>
            <w:r w:rsidR="00835336">
              <w:t>Ministry</w:t>
            </w:r>
            <w:r w:rsidRPr="00F6346F">
              <w:t xml:space="preserve"> may contract with others for the same or similar Deliverables to those described in this </w:t>
            </w:r>
            <w:r w:rsidR="005D0B95">
              <w:t>ITQ</w:t>
            </w:r>
            <w:r w:rsidRPr="00F6346F">
              <w:t xml:space="preserve"> or may obtain the same or similar Deliverables internally.</w:t>
            </w:r>
          </w:p>
        </w:tc>
      </w:tr>
      <w:tr w:rsidR="00051C5F" w:rsidRPr="00724175" w14:paraId="06D29B19" w14:textId="77777777" w:rsidTr="0095318C">
        <w:tc>
          <w:tcPr>
            <w:tcW w:w="0" w:type="auto"/>
          </w:tcPr>
          <w:p w14:paraId="1C269F41" w14:textId="77777777" w:rsidR="00051C5F" w:rsidRPr="00E20587" w:rsidRDefault="005D0B95" w:rsidP="00087649">
            <w:pPr>
              <w:pStyle w:val="StyleHeading3RFPH3BoldBefore0ptAfter0pt"/>
            </w:pPr>
            <w:r>
              <w:t>ITQ</w:t>
            </w:r>
            <w:r w:rsidR="00051C5F" w:rsidRPr="00E20587">
              <w:t xml:space="preserve"> Terms</w:t>
            </w:r>
          </w:p>
          <w:p w14:paraId="10B83B96" w14:textId="77777777" w:rsidR="00E037B9" w:rsidRPr="00FC76A2" w:rsidRDefault="00FC76A2" w:rsidP="00675159">
            <w:pPr>
              <w:spacing w:after="0"/>
              <w:contextualSpacing/>
              <w:jc w:val="both"/>
            </w:pPr>
            <w:r w:rsidRPr="00FC76A2">
              <w:t xml:space="preserve">All rights and obligations that apply to this procurement process are found only in the </w:t>
            </w:r>
            <w:r w:rsidR="005D0B95">
              <w:t>ITQ</w:t>
            </w:r>
            <w:r w:rsidRPr="00FC76A2">
              <w:t xml:space="preserve">. For greater clarity, no other documents are to be read into this </w:t>
            </w:r>
            <w:r w:rsidR="005D0B95">
              <w:t>ITQ</w:t>
            </w:r>
            <w:r w:rsidRPr="00FC76A2">
              <w:t xml:space="preserve"> or used to interpret or understand its terms or establish any rights or obligations related to this procurement.</w:t>
            </w:r>
          </w:p>
        </w:tc>
      </w:tr>
      <w:tr w:rsidR="00051C5F" w:rsidRPr="00724175" w14:paraId="30E03760" w14:textId="77777777" w:rsidTr="0095318C">
        <w:tc>
          <w:tcPr>
            <w:tcW w:w="0" w:type="auto"/>
          </w:tcPr>
          <w:p w14:paraId="5894CAFF" w14:textId="77777777" w:rsidR="00051C5F" w:rsidRPr="00E20587" w:rsidRDefault="00051C5F" w:rsidP="00087649">
            <w:pPr>
              <w:pStyle w:val="StyleHeading3RFPH3BoldBefore0ptAfter0pt"/>
            </w:pPr>
            <w:r w:rsidRPr="00E20587">
              <w:t>Accessibility Obligations</w:t>
            </w:r>
          </w:p>
          <w:p w14:paraId="5F3C8C53" w14:textId="77777777" w:rsidR="00051C5F" w:rsidRPr="00051C5F" w:rsidRDefault="00BC48ED" w:rsidP="009F088A">
            <w:pPr>
              <w:spacing w:after="0"/>
              <w:contextualSpacing/>
              <w:jc w:val="both"/>
              <w:rPr>
                <w:b/>
                <w:bCs/>
              </w:rPr>
            </w:pPr>
            <w:r w:rsidRPr="00BC48ED">
              <w:t xml:space="preserve">The Province of Ontario is committed to the highest possible standard for accessibility. Vendor(s) are responsible for complying with the requirements under the Ontario Human Rights Code, the </w:t>
            </w:r>
            <w:r w:rsidRPr="00CA090F">
              <w:rPr>
                <w:i/>
              </w:rPr>
              <w:t>Ontarians with Disabilities Act</w:t>
            </w:r>
            <w:r w:rsidRPr="00BC48ED">
              <w:t xml:space="preserve">, 2001 and </w:t>
            </w:r>
            <w:r w:rsidRPr="00CA090F">
              <w:rPr>
                <w:i/>
              </w:rPr>
              <w:t>Accessibility for Ontarians with Disabilities Act</w:t>
            </w:r>
            <w:r w:rsidRPr="00BC48ED">
              <w:t xml:space="preserve">, 2005 (“AODA”) and its regulations. In circumstances where Vendors are providing a service to the public on behalf of the </w:t>
            </w:r>
            <w:r w:rsidR="00835336">
              <w:t>Ministry</w:t>
            </w:r>
            <w:r w:rsidRPr="00BC48ED">
              <w:t xml:space="preserve">, they may need to follow </w:t>
            </w:r>
            <w:r w:rsidR="00835336">
              <w:t>Ministry</w:t>
            </w:r>
            <w:r w:rsidRPr="00BC48ED">
              <w:t xml:space="preserve"> direction to ensure </w:t>
            </w:r>
            <w:r w:rsidR="00835336">
              <w:t>Ministry</w:t>
            </w:r>
            <w:r w:rsidRPr="00BC48ED">
              <w:t xml:space="preserve"> compliance with the AODA and its regulations (such as the Integrated Access</w:t>
            </w:r>
            <w:r w:rsidR="00CA090F">
              <w:t xml:space="preserve">ibility Standards Regulation). </w:t>
            </w:r>
            <w:r w:rsidR="00523D2C">
              <w:t xml:space="preserve">The vendor is responsible for </w:t>
            </w:r>
            <w:r w:rsidRPr="00BC48ED">
              <w:t>applying Integrated Accessibility Standards Regulation an</w:t>
            </w:r>
            <w:r w:rsidR="00523D2C">
              <w:t xml:space="preserve">d effective dates and timelines </w:t>
            </w:r>
            <w:r w:rsidRPr="00BC48ED">
              <w:t xml:space="preserve">as they pertain to the Government of Ontario, as directed by the </w:t>
            </w:r>
            <w:r w:rsidR="00835336">
              <w:t>Ministry</w:t>
            </w:r>
            <w:r w:rsidRPr="00BC48ED">
              <w:t>.</w:t>
            </w:r>
          </w:p>
        </w:tc>
      </w:tr>
      <w:tr w:rsidR="00051C5F" w:rsidRPr="00721EB3" w14:paraId="7030DDEF" w14:textId="77777777" w:rsidTr="0095318C">
        <w:tc>
          <w:tcPr>
            <w:tcW w:w="0" w:type="auto"/>
          </w:tcPr>
          <w:p w14:paraId="24B934F2" w14:textId="77777777" w:rsidR="0025784D" w:rsidRPr="005C45A7" w:rsidRDefault="00523D2C" w:rsidP="003067A8">
            <w:pPr>
              <w:pStyle w:val="StyleHeading2RFPH2H2h22mSubhead1ResetnumberingSubsection"/>
            </w:pPr>
            <w:bookmarkStart w:id="82" w:name="_Toc534810051"/>
            <w:r>
              <w:t>Communication A</w:t>
            </w:r>
            <w:r w:rsidR="0025784D" w:rsidRPr="005C45A7">
              <w:t xml:space="preserve">fter Issuance of </w:t>
            </w:r>
            <w:r w:rsidR="005D0B95">
              <w:t>ITQ</w:t>
            </w:r>
            <w:bookmarkEnd w:id="82"/>
          </w:p>
        </w:tc>
      </w:tr>
      <w:tr w:rsidR="00051C5F" w:rsidRPr="00724175" w14:paraId="3B416367" w14:textId="77777777" w:rsidTr="0095318C">
        <w:tc>
          <w:tcPr>
            <w:tcW w:w="0" w:type="auto"/>
          </w:tcPr>
          <w:p w14:paraId="1DBF189B" w14:textId="77777777" w:rsidR="00051C5F" w:rsidRPr="00E20587" w:rsidRDefault="0025784D" w:rsidP="00087649">
            <w:pPr>
              <w:pStyle w:val="StyleHeading3RFPH3BoldBefore0ptAfter0pt"/>
            </w:pPr>
            <w:r w:rsidRPr="00E20587">
              <w:t>All</w:t>
            </w:r>
            <w:r w:rsidR="00523D2C">
              <w:t xml:space="preserve"> New Information to Bidders By W</w:t>
            </w:r>
            <w:r w:rsidRPr="00E20587">
              <w:t>ay of Addenda</w:t>
            </w:r>
          </w:p>
          <w:p w14:paraId="471FB2AC" w14:textId="77777777" w:rsidR="0025784D" w:rsidRDefault="0025784D" w:rsidP="009F088A">
            <w:pPr>
              <w:spacing w:after="0"/>
              <w:contextualSpacing/>
              <w:jc w:val="both"/>
            </w:pPr>
            <w:r w:rsidRPr="00F6346F">
              <w:t xml:space="preserve">This </w:t>
            </w:r>
            <w:r w:rsidR="005D0B95">
              <w:t>ITQ</w:t>
            </w:r>
            <w:r w:rsidRPr="00F6346F">
              <w:t xml:space="preserve"> may only be amended by </w:t>
            </w:r>
            <w:r w:rsidR="008B0F9C">
              <w:t xml:space="preserve">the </w:t>
            </w:r>
            <w:r w:rsidR="00835336">
              <w:t>Ministry</w:t>
            </w:r>
            <w:r w:rsidR="008B0F9C">
              <w:t xml:space="preserve"> by </w:t>
            </w:r>
            <w:r w:rsidRPr="00F6346F">
              <w:t xml:space="preserve">an addendum in accordance with this section. If the </w:t>
            </w:r>
            <w:r w:rsidR="00835336">
              <w:t>Ministry</w:t>
            </w:r>
            <w:r w:rsidRPr="00F6346F">
              <w:t xml:space="preserve">, for any reason, determines that it is necessary to provide additional information relating to this </w:t>
            </w:r>
            <w:r w:rsidR="005D0B95">
              <w:t>ITQ</w:t>
            </w:r>
            <w:r w:rsidRPr="00F6346F">
              <w:t>, such information will b</w:t>
            </w:r>
            <w:r w:rsidR="006D7E1D">
              <w:t>e communicated to all Bidders through</w:t>
            </w:r>
            <w:r w:rsidRPr="00F6346F">
              <w:t xml:space="preserve"> addenda </w:t>
            </w:r>
            <w:r w:rsidR="006D7E1D">
              <w:t xml:space="preserve">to the </w:t>
            </w:r>
            <w:r w:rsidR="005D0B95">
              <w:t>ITQ</w:t>
            </w:r>
            <w:r w:rsidR="006D7E1D">
              <w:t>.</w:t>
            </w:r>
            <w:r w:rsidR="00823DA6">
              <w:t xml:space="preserve"> </w:t>
            </w:r>
            <w:r w:rsidRPr="00F6346F">
              <w:t xml:space="preserve">Each addendum shall form an integral part of this </w:t>
            </w:r>
            <w:r w:rsidR="005D0B95">
              <w:t>ITQ</w:t>
            </w:r>
            <w:r w:rsidRPr="00F6346F">
              <w:t>.</w:t>
            </w:r>
          </w:p>
          <w:p w14:paraId="26164B73" w14:textId="77777777" w:rsidR="00523D2C" w:rsidRPr="00F6346F" w:rsidRDefault="00523D2C" w:rsidP="009F088A">
            <w:pPr>
              <w:spacing w:after="0"/>
              <w:contextualSpacing/>
              <w:jc w:val="both"/>
            </w:pPr>
          </w:p>
          <w:p w14:paraId="405941E2" w14:textId="77777777" w:rsidR="00A00961" w:rsidRPr="0025784D" w:rsidRDefault="00A00961" w:rsidP="009F088A">
            <w:pPr>
              <w:spacing w:after="0"/>
              <w:contextualSpacing/>
              <w:jc w:val="both"/>
            </w:pPr>
            <w:r>
              <w:t>Each a</w:t>
            </w:r>
            <w:r w:rsidRPr="00A00961">
              <w:t xml:space="preserve">ddendum may contain important information including significant changes to this </w:t>
            </w:r>
            <w:r w:rsidR="005D0B95">
              <w:t>ITQ</w:t>
            </w:r>
            <w:r w:rsidRPr="00A00961">
              <w:t xml:space="preserve">. The onus remains on the Bidder to make any necessary amendments and to </w:t>
            </w:r>
            <w:r>
              <w:t>re-submit its Bid based on the a</w:t>
            </w:r>
            <w:r w:rsidRPr="00A00961">
              <w:t>ddenda. Th</w:t>
            </w:r>
            <w:r>
              <w:t xml:space="preserve">e </w:t>
            </w:r>
            <w:r w:rsidR="00835336">
              <w:t>Ministry</w:t>
            </w:r>
            <w:r>
              <w:t xml:space="preserve"> may also be issuing a</w:t>
            </w:r>
            <w:r w:rsidRPr="00A00961">
              <w:t xml:space="preserve">ddenda included in the </w:t>
            </w:r>
            <w:r w:rsidR="005D0B95">
              <w:t>ITQ</w:t>
            </w:r>
            <w:r w:rsidRPr="00A00961">
              <w:t xml:space="preserve"> as an attachment, which will contain r</w:t>
            </w:r>
            <w:r w:rsidR="00523D2C">
              <w:t>esponses to Bidders’ questions.</w:t>
            </w:r>
          </w:p>
        </w:tc>
      </w:tr>
      <w:tr w:rsidR="00051C5F" w:rsidRPr="00724175" w14:paraId="53FBA371" w14:textId="77777777" w:rsidTr="0095318C">
        <w:tc>
          <w:tcPr>
            <w:tcW w:w="0" w:type="auto"/>
          </w:tcPr>
          <w:p w14:paraId="568F3A43" w14:textId="77777777" w:rsidR="00051C5F" w:rsidRPr="00E20587" w:rsidRDefault="0025784D" w:rsidP="00087649">
            <w:pPr>
              <w:pStyle w:val="StyleHeading3RFPH3BoldBefore0ptAfter0pt"/>
            </w:pPr>
            <w:r w:rsidRPr="00E20587">
              <w:t xml:space="preserve">Post-Deadline Addenda and Extension of </w:t>
            </w:r>
            <w:r w:rsidR="005D0B95">
              <w:t>ITQ</w:t>
            </w:r>
            <w:r w:rsidRPr="00E20587">
              <w:t xml:space="preserve"> Closing Date</w:t>
            </w:r>
            <w:r w:rsidR="0042699C">
              <w:t xml:space="preserve"> and Time</w:t>
            </w:r>
          </w:p>
          <w:p w14:paraId="4FBAFFFE" w14:textId="77777777" w:rsidR="0025784D" w:rsidRPr="0025784D" w:rsidRDefault="0025784D" w:rsidP="009F088A">
            <w:pPr>
              <w:spacing w:after="0"/>
              <w:contextualSpacing/>
              <w:jc w:val="both"/>
              <w:rPr>
                <w:b/>
              </w:rPr>
            </w:pPr>
            <w:r w:rsidRPr="00202047">
              <w:t xml:space="preserve">The </w:t>
            </w:r>
            <w:r w:rsidR="00835336">
              <w:t>Ministry</w:t>
            </w:r>
            <w:r w:rsidRPr="00202047">
              <w:t xml:space="preserve"> may, a</w:t>
            </w:r>
            <w:r w:rsidR="0042699C">
              <w:t>t its discretion, issue addenda</w:t>
            </w:r>
            <w:r w:rsidRPr="00202047">
              <w:t xml:space="preserve"> after the </w:t>
            </w:r>
            <w:r w:rsidR="009960BF">
              <w:t>d</w:t>
            </w:r>
            <w:r w:rsidRPr="00202047">
              <w:t xml:space="preserve">eadline for </w:t>
            </w:r>
            <w:r w:rsidR="009960BF">
              <w:t>i</w:t>
            </w:r>
            <w:r w:rsidRPr="00202047">
              <w:t xml:space="preserve">ssuing </w:t>
            </w:r>
            <w:r w:rsidR="009960BF">
              <w:t>a</w:t>
            </w:r>
            <w:r w:rsidRPr="00202047">
              <w:t>ddenda an</w:t>
            </w:r>
            <w:r w:rsidR="00523D2C">
              <w:t xml:space="preserve">d may also then extend the </w:t>
            </w:r>
            <w:r w:rsidR="005D0B95">
              <w:t>ITQ</w:t>
            </w:r>
            <w:r w:rsidR="00523D2C">
              <w:t xml:space="preserve"> closing d</w:t>
            </w:r>
            <w:r w:rsidRPr="00202047">
              <w:t>ate</w:t>
            </w:r>
            <w:r w:rsidR="00523D2C">
              <w:t>.</w:t>
            </w:r>
          </w:p>
        </w:tc>
      </w:tr>
      <w:tr w:rsidR="0067779A" w:rsidRPr="00724175" w14:paraId="04313C6D" w14:textId="77777777" w:rsidTr="0095318C">
        <w:trPr>
          <w:trHeight w:val="5241"/>
        </w:trPr>
        <w:tc>
          <w:tcPr>
            <w:tcW w:w="0" w:type="auto"/>
          </w:tcPr>
          <w:p w14:paraId="77B9FCAA" w14:textId="77777777" w:rsidR="0067779A" w:rsidRPr="00E20587" w:rsidRDefault="00835336" w:rsidP="00087649">
            <w:pPr>
              <w:pStyle w:val="StyleHeading3RFPH3BoldBefore0ptAfter0pt"/>
            </w:pPr>
            <w:r>
              <w:t>Ministry</w:t>
            </w:r>
            <w:r w:rsidR="0067779A" w:rsidRPr="00E20587">
              <w:t xml:space="preserve"> May Verify Information or Seek Clarification an</w:t>
            </w:r>
            <w:r w:rsidR="00523D2C">
              <w:t>d Incorporate Response into Bid</w:t>
            </w:r>
          </w:p>
          <w:p w14:paraId="351F0510" w14:textId="77777777" w:rsidR="005139CF" w:rsidRDefault="0067779A" w:rsidP="009F088A">
            <w:pPr>
              <w:spacing w:after="0"/>
              <w:contextualSpacing/>
              <w:jc w:val="both"/>
            </w:pPr>
            <w:r w:rsidRPr="00F6346F">
              <w:t xml:space="preserve">The </w:t>
            </w:r>
            <w:r w:rsidR="00835336">
              <w:t>Ministry</w:t>
            </w:r>
            <w:r w:rsidRPr="00F6346F">
              <w:t xml:space="preserve"> reserves the right, but is not obliged, to verify or seek clarification and supplementary information relating to the verification or clarification from Bidders after the </w:t>
            </w:r>
            <w:r w:rsidR="005D0B95">
              <w:t>ITQ</w:t>
            </w:r>
            <w:r w:rsidRPr="00F6346F">
              <w:t xml:space="preserve"> Closing Date</w:t>
            </w:r>
            <w:r w:rsidR="0034578D">
              <w:t xml:space="preserve"> and Time</w:t>
            </w:r>
            <w:r w:rsidRPr="00F6346F">
              <w:t xml:space="preserve"> including those related to an ambiguity in a Bid or in any statement made subsequently during the evaluation process. The response received by the </w:t>
            </w:r>
            <w:r w:rsidR="00835336">
              <w:t>Ministry</w:t>
            </w:r>
            <w:r w:rsidRPr="00F6346F">
              <w:t xml:space="preserve"> from a Bidder shall, if accepted by the </w:t>
            </w:r>
            <w:r w:rsidR="00835336">
              <w:t>Ministry</w:t>
            </w:r>
            <w:r w:rsidRPr="00F6346F">
              <w:t xml:space="preserve">, form an integral part of that Bidder's Bid. However, Bidders are cautioned that any verifications or clarifications sought will not be an opportunity either to correct errors or change their </w:t>
            </w:r>
            <w:r w:rsidR="005139CF">
              <w:t>Bids in any substantive manner.</w:t>
            </w:r>
          </w:p>
          <w:p w14:paraId="021201AC" w14:textId="77777777" w:rsidR="005139CF" w:rsidRPr="00F6346F" w:rsidRDefault="005139CF" w:rsidP="009F088A">
            <w:pPr>
              <w:spacing w:after="0"/>
              <w:contextualSpacing/>
              <w:jc w:val="both"/>
            </w:pPr>
          </w:p>
          <w:p w14:paraId="07D6C235" w14:textId="77777777" w:rsidR="0067779A" w:rsidRPr="00383F05" w:rsidRDefault="0067779A" w:rsidP="009F088A">
            <w:pPr>
              <w:spacing w:after="0"/>
              <w:contextualSpacing/>
              <w:jc w:val="both"/>
            </w:pPr>
            <w:r w:rsidRPr="00F6346F">
              <w:t>Ve</w:t>
            </w:r>
            <w:r w:rsidRPr="00383F05">
              <w:t xml:space="preserve">rifications or clarifications under this subsection may be made by whatever means the </w:t>
            </w:r>
            <w:r w:rsidR="00835336">
              <w:t>Ministry</w:t>
            </w:r>
            <w:r w:rsidRPr="00383F05">
              <w:t xml:space="preserve"> deems appropriate and may include contacting,</w:t>
            </w:r>
          </w:p>
          <w:p w14:paraId="54E530DD" w14:textId="77777777" w:rsidR="0067779A" w:rsidRPr="00383F05" w:rsidRDefault="0067779A" w:rsidP="00EC5EA2">
            <w:pPr>
              <w:pStyle w:val="ListNumbered1"/>
              <w:numPr>
                <w:ilvl w:val="0"/>
                <w:numId w:val="36"/>
              </w:numPr>
              <w:spacing w:after="0"/>
              <w:contextualSpacing/>
              <w:jc w:val="both"/>
            </w:pPr>
            <w:r w:rsidRPr="00383F05">
              <w:t>any person identified in the Bid; and</w:t>
            </w:r>
          </w:p>
          <w:p w14:paraId="7790754D" w14:textId="77777777" w:rsidR="0067779A" w:rsidRPr="00F6346F" w:rsidRDefault="0067779A" w:rsidP="00EC5EA2">
            <w:pPr>
              <w:pStyle w:val="ListNumbered1"/>
            </w:pPr>
            <w:r w:rsidRPr="00F6346F">
              <w:t>persons or entities other than those identified by any Bidder.</w:t>
            </w:r>
          </w:p>
          <w:p w14:paraId="7BF0F285" w14:textId="77777777" w:rsidR="0067779A" w:rsidRDefault="0067779A" w:rsidP="009F088A">
            <w:pPr>
              <w:spacing w:after="0"/>
              <w:contextualSpacing/>
              <w:jc w:val="both"/>
            </w:pPr>
            <w:r w:rsidRPr="00F6346F">
              <w:t xml:space="preserve">In submitting a Bid, a Bidder is deemed to consent to the </w:t>
            </w:r>
            <w:r w:rsidR="00835336">
              <w:t>Ministry</w:t>
            </w:r>
            <w:r w:rsidRPr="00F6346F">
              <w:t>'s verification or clarification rights.</w:t>
            </w:r>
          </w:p>
          <w:p w14:paraId="6594D9B7" w14:textId="77777777" w:rsidR="005139CF" w:rsidRDefault="005139CF" w:rsidP="009F088A">
            <w:pPr>
              <w:spacing w:after="0"/>
              <w:contextualSpacing/>
              <w:jc w:val="both"/>
            </w:pPr>
          </w:p>
          <w:p w14:paraId="1A7135FF" w14:textId="77777777" w:rsidR="000845BE" w:rsidRPr="000854F8" w:rsidRDefault="000845BE" w:rsidP="009F088A">
            <w:pPr>
              <w:spacing w:after="0"/>
              <w:contextualSpacing/>
              <w:jc w:val="both"/>
            </w:pPr>
            <w:r w:rsidRPr="00F6346F">
              <w:t xml:space="preserve">In the event that the </w:t>
            </w:r>
            <w:r w:rsidR="00835336">
              <w:t>Ministry</w:t>
            </w:r>
            <w:r w:rsidRPr="00F6346F">
              <w:t xml:space="preserve"> receives information at any stage of the evaluation process which results in earlier information provided by the Bidder being deemed by the </w:t>
            </w:r>
            <w:r w:rsidR="00835336">
              <w:t>Ministry</w:t>
            </w:r>
            <w:r w:rsidRPr="00F6346F">
              <w:t xml:space="preserve"> to be inaccurate, incomplete or misleading, the </w:t>
            </w:r>
            <w:r w:rsidR="00835336">
              <w:t>Ministry</w:t>
            </w:r>
            <w:r w:rsidRPr="00F6346F">
              <w:t xml:space="preserve"> reserves the right to revisit the Bidder’s compliance with the mandatory requirements and/or adjust the scoring of rated requirements.</w:t>
            </w:r>
          </w:p>
        </w:tc>
      </w:tr>
      <w:tr w:rsidR="00051C5F" w:rsidRPr="00721EB3" w14:paraId="2A705C63" w14:textId="77777777" w:rsidTr="0095318C">
        <w:tc>
          <w:tcPr>
            <w:tcW w:w="0" w:type="auto"/>
          </w:tcPr>
          <w:p w14:paraId="6FE7CB55" w14:textId="77777777" w:rsidR="00051C5F" w:rsidRPr="005C45A7" w:rsidRDefault="0025784D" w:rsidP="003067A8">
            <w:pPr>
              <w:pStyle w:val="StyleHeading2RFPH2H2h22mSubhead1ResetnumberingSubsection"/>
            </w:pPr>
            <w:bookmarkStart w:id="83" w:name="_Toc534810052"/>
            <w:r w:rsidRPr="005C45A7">
              <w:t>Bid Process Requirements</w:t>
            </w:r>
            <w:bookmarkEnd w:id="83"/>
          </w:p>
        </w:tc>
      </w:tr>
      <w:tr w:rsidR="00051C5F" w:rsidRPr="00724175" w14:paraId="59868A3D" w14:textId="77777777" w:rsidTr="0095318C">
        <w:tc>
          <w:tcPr>
            <w:tcW w:w="0" w:type="auto"/>
          </w:tcPr>
          <w:p w14:paraId="33951A02" w14:textId="77777777" w:rsidR="00051C5F" w:rsidRPr="00E20587" w:rsidRDefault="0025784D" w:rsidP="00087649">
            <w:pPr>
              <w:pStyle w:val="StyleHeading3RFPH3BoldBefore0ptAfter0pt"/>
            </w:pPr>
            <w:r w:rsidRPr="00E20587">
              <w:t>Bids must be submitte</w:t>
            </w:r>
            <w:r w:rsidR="000845BE">
              <w:t>d on time</w:t>
            </w:r>
          </w:p>
          <w:p w14:paraId="7A13829C" w14:textId="77777777" w:rsidR="0025784D" w:rsidRPr="0025784D" w:rsidRDefault="0025784D" w:rsidP="009F088A">
            <w:pPr>
              <w:spacing w:after="0"/>
              <w:contextualSpacing/>
              <w:jc w:val="both"/>
            </w:pPr>
            <w:r w:rsidRPr="00F6346F">
              <w:t>Bids must be su</w:t>
            </w:r>
            <w:r w:rsidR="000845BE">
              <w:t xml:space="preserve">bmitted </w:t>
            </w:r>
            <w:r w:rsidR="00272405">
              <w:t xml:space="preserve">by the </w:t>
            </w:r>
            <w:r w:rsidR="005D0B95">
              <w:t>ITQ</w:t>
            </w:r>
            <w:r w:rsidRPr="00F6346F">
              <w:t xml:space="preserve"> Closing Date</w:t>
            </w:r>
            <w:r w:rsidR="00272405">
              <w:t xml:space="preserve"> and Time</w:t>
            </w:r>
            <w:r w:rsidRPr="00F6346F">
              <w:t>. Bids submitted after this point in time will be deemed late, disqualified and returned to the Bidder.</w:t>
            </w:r>
          </w:p>
        </w:tc>
      </w:tr>
      <w:tr w:rsidR="00051C5F" w:rsidRPr="00724175" w14:paraId="77861ED9" w14:textId="77777777" w:rsidTr="0095318C">
        <w:tc>
          <w:tcPr>
            <w:tcW w:w="0" w:type="auto"/>
          </w:tcPr>
          <w:p w14:paraId="197231D6" w14:textId="77777777" w:rsidR="0025784D" w:rsidRPr="00E20587" w:rsidRDefault="0025784D" w:rsidP="00087649">
            <w:pPr>
              <w:pStyle w:val="StyleHeading3RFPH3BoldBefore0ptAfter0pt"/>
            </w:pPr>
            <w:r w:rsidRPr="00E20587">
              <w:t xml:space="preserve">Bid Irrevocable after </w:t>
            </w:r>
            <w:r w:rsidR="005D0B95">
              <w:t>ITQ</w:t>
            </w:r>
            <w:r w:rsidRPr="00E20587">
              <w:t xml:space="preserve"> Closing Date</w:t>
            </w:r>
            <w:r w:rsidR="009529A2">
              <w:t xml:space="preserve"> and Time</w:t>
            </w:r>
          </w:p>
          <w:p w14:paraId="4CEE92E4" w14:textId="77777777" w:rsidR="00051C5F" w:rsidRPr="0025784D" w:rsidRDefault="0025784D" w:rsidP="009F088A">
            <w:pPr>
              <w:spacing w:after="0"/>
              <w:contextualSpacing/>
              <w:jc w:val="both"/>
            </w:pPr>
            <w:r w:rsidRPr="00F6346F">
              <w:t xml:space="preserve">Bids shall remain irrevocable in the form submitted by the Bidder for the period set out in Part 1 of this </w:t>
            </w:r>
            <w:r w:rsidR="005D0B95">
              <w:t>ITQ</w:t>
            </w:r>
            <w:r w:rsidRPr="00F6346F">
              <w:t xml:space="preserve"> running from the moment that the </w:t>
            </w:r>
            <w:r w:rsidR="005D0B95">
              <w:t>ITQ</w:t>
            </w:r>
            <w:r w:rsidRPr="00F6346F">
              <w:t xml:space="preserve"> Closing Date </w:t>
            </w:r>
            <w:r w:rsidR="009529A2">
              <w:t xml:space="preserve">and Time </w:t>
            </w:r>
            <w:r w:rsidRPr="00F6346F">
              <w:t>has lapsed.</w:t>
            </w:r>
          </w:p>
        </w:tc>
      </w:tr>
      <w:tr w:rsidR="00051C5F" w:rsidRPr="00724175" w14:paraId="57BFC4E2" w14:textId="77777777" w:rsidTr="0095318C">
        <w:tc>
          <w:tcPr>
            <w:tcW w:w="0" w:type="auto"/>
          </w:tcPr>
          <w:p w14:paraId="6F5A6BDB" w14:textId="77777777" w:rsidR="00051C5F" w:rsidRPr="00E20587" w:rsidRDefault="0025784D" w:rsidP="00087649">
            <w:pPr>
              <w:pStyle w:val="StyleHeading3RFPH3BoldBefore0ptAfter0pt"/>
            </w:pPr>
            <w:r w:rsidRPr="00E20587">
              <w:t xml:space="preserve">Bidders to Review </w:t>
            </w:r>
            <w:r w:rsidR="005D0B95">
              <w:t>ITQ</w:t>
            </w:r>
          </w:p>
          <w:p w14:paraId="7AE8A8AA" w14:textId="77777777" w:rsidR="0025784D" w:rsidRPr="0067779A" w:rsidRDefault="0025784D" w:rsidP="009F088A">
            <w:pPr>
              <w:spacing w:after="0"/>
              <w:contextualSpacing/>
              <w:jc w:val="both"/>
            </w:pPr>
            <w:r w:rsidRPr="0067779A">
              <w:t xml:space="preserve">Bidders shall promptly examine all of the documents comprising this </w:t>
            </w:r>
            <w:r w:rsidR="005D0B95">
              <w:t>ITQ</w:t>
            </w:r>
            <w:r w:rsidRPr="0067779A">
              <w:t xml:space="preserve"> and: </w:t>
            </w:r>
          </w:p>
          <w:p w14:paraId="4A9B888E" w14:textId="77777777" w:rsidR="0025784D" w:rsidRPr="0067779A" w:rsidRDefault="0025784D" w:rsidP="00EC5EA2">
            <w:pPr>
              <w:pStyle w:val="ListNumbered1"/>
              <w:numPr>
                <w:ilvl w:val="0"/>
                <w:numId w:val="37"/>
              </w:numPr>
              <w:spacing w:after="0"/>
              <w:contextualSpacing/>
              <w:jc w:val="both"/>
            </w:pPr>
            <w:r w:rsidRPr="0067779A">
              <w:t>shall report any errors, omissions or ambiguities; and</w:t>
            </w:r>
          </w:p>
          <w:p w14:paraId="4BD280BC" w14:textId="77777777" w:rsidR="0025784D" w:rsidRPr="0067779A" w:rsidRDefault="0025784D" w:rsidP="00EC5EA2">
            <w:pPr>
              <w:pStyle w:val="ListNumbered1"/>
            </w:pPr>
            <w:r w:rsidRPr="0067779A">
              <w:t>may direct questions or seek additional information</w:t>
            </w:r>
          </w:p>
          <w:p w14:paraId="65A17B45" w14:textId="77777777" w:rsidR="0025784D" w:rsidRDefault="0025784D" w:rsidP="009F088A">
            <w:pPr>
              <w:spacing w:after="0"/>
              <w:contextualSpacing/>
              <w:jc w:val="both"/>
            </w:pPr>
            <w:r w:rsidRPr="00F6346F">
              <w:t>in writing by e-</w:t>
            </w:r>
            <w:r w:rsidR="009960BF">
              <w:t>mail on or before the Bidder’s d</w:t>
            </w:r>
            <w:r w:rsidRPr="00F6346F">
              <w:t xml:space="preserve">eadline for </w:t>
            </w:r>
            <w:r w:rsidR="009960BF">
              <w:t>q</w:t>
            </w:r>
            <w:r w:rsidRPr="00F6346F">
              <w:t xml:space="preserve">uestions to the  Contact set out at Part 1 of this </w:t>
            </w:r>
            <w:r w:rsidR="005D0B95">
              <w:t>ITQ</w:t>
            </w:r>
            <w:r w:rsidRPr="00F6346F">
              <w:t xml:space="preserve">. All questions submitted by Bidders by email to the Contact shall be deemed to be received once the e-mail has entered into the Contact’s email inbox. No such communications are to be directed to anyone other than the Contact.  The </w:t>
            </w:r>
            <w:r w:rsidR="00835336">
              <w:t>Ministry</w:t>
            </w:r>
            <w:r w:rsidRPr="00F6346F">
              <w:t xml:space="preserve"> is under no obligation to provide additional information but may do so at its sole discretion.</w:t>
            </w:r>
          </w:p>
          <w:p w14:paraId="7F02F123" w14:textId="77777777" w:rsidR="005139CF" w:rsidRPr="00F6346F" w:rsidRDefault="005139CF" w:rsidP="009F088A">
            <w:pPr>
              <w:spacing w:after="0"/>
              <w:contextualSpacing/>
              <w:jc w:val="both"/>
            </w:pPr>
          </w:p>
          <w:p w14:paraId="2EE9BB36" w14:textId="77777777" w:rsidR="0025784D" w:rsidRPr="0025784D" w:rsidRDefault="0025784D" w:rsidP="009F088A">
            <w:pPr>
              <w:spacing w:after="0"/>
              <w:contextualSpacing/>
              <w:jc w:val="both"/>
            </w:pPr>
            <w:r w:rsidRPr="00F6346F">
              <w:t xml:space="preserve">It is the responsibility of the Bidder to seek clarification from the Contact on any matter it considers to be unclear. The </w:t>
            </w:r>
            <w:r w:rsidR="00835336">
              <w:t>Ministry</w:t>
            </w:r>
            <w:r w:rsidRPr="00F6346F">
              <w:t xml:space="preserve"> shall not be responsible for any misunderstanding on the part of the Bidder concerning this </w:t>
            </w:r>
            <w:r w:rsidR="005D0B95">
              <w:t>ITQ</w:t>
            </w:r>
            <w:r w:rsidRPr="00F6346F">
              <w:t xml:space="preserve"> or its process.</w:t>
            </w:r>
          </w:p>
        </w:tc>
      </w:tr>
      <w:tr w:rsidR="00051C5F" w:rsidRPr="00724175" w14:paraId="3303BB58" w14:textId="77777777" w:rsidTr="0095318C">
        <w:tc>
          <w:tcPr>
            <w:tcW w:w="0" w:type="auto"/>
          </w:tcPr>
          <w:p w14:paraId="72F0E9C4" w14:textId="77777777" w:rsidR="00051C5F" w:rsidRPr="00E20587" w:rsidRDefault="0025784D" w:rsidP="00087649">
            <w:pPr>
              <w:pStyle w:val="StyleHeading3RFPH3BoldBefore0ptAfter0pt"/>
            </w:pPr>
            <w:r w:rsidRPr="00E20587">
              <w:t>No Incorporation by Reference by Bidder</w:t>
            </w:r>
          </w:p>
          <w:p w14:paraId="1F44F1FA" w14:textId="77777777" w:rsidR="0025784D" w:rsidRPr="0025784D" w:rsidRDefault="0025784D" w:rsidP="009F088A">
            <w:pPr>
              <w:spacing w:after="0"/>
              <w:contextualSpacing/>
              <w:jc w:val="both"/>
            </w:pPr>
            <w:r w:rsidRPr="00F6346F">
              <w:t>The entire content of the Bid should be submitted in a fixed form and the content of web sites or other external documents referred to in the Bid will not be considered to form part of its Bid.</w:t>
            </w:r>
          </w:p>
        </w:tc>
      </w:tr>
      <w:tr w:rsidR="00051C5F" w:rsidRPr="00724175" w14:paraId="12301B09" w14:textId="77777777" w:rsidTr="0095318C">
        <w:tc>
          <w:tcPr>
            <w:tcW w:w="0" w:type="auto"/>
          </w:tcPr>
          <w:p w14:paraId="3136E94D" w14:textId="77777777" w:rsidR="00051C5F" w:rsidRPr="00E20587" w:rsidRDefault="0025784D" w:rsidP="00087649">
            <w:pPr>
              <w:pStyle w:val="StyleHeading3RFPH3BoldBefore0ptAfter0pt"/>
            </w:pPr>
            <w:r w:rsidRPr="00E20587">
              <w:t xml:space="preserve">Amending or Withdrawing Bids Prior to </w:t>
            </w:r>
            <w:r w:rsidR="005D0B95">
              <w:t>ITQ</w:t>
            </w:r>
            <w:r w:rsidRPr="00E20587">
              <w:t xml:space="preserve"> Closing Date</w:t>
            </w:r>
            <w:r w:rsidR="005727D0">
              <w:t xml:space="preserve"> and Time</w:t>
            </w:r>
          </w:p>
          <w:p w14:paraId="22A0E9A5" w14:textId="77777777" w:rsidR="0025784D" w:rsidRPr="0025784D" w:rsidRDefault="0025784D" w:rsidP="009F088A">
            <w:pPr>
              <w:spacing w:after="0"/>
              <w:contextualSpacing/>
              <w:jc w:val="both"/>
            </w:pPr>
            <w:r w:rsidRPr="00F6346F">
              <w:t xml:space="preserve">At any time prior to the </w:t>
            </w:r>
            <w:r w:rsidR="005D0B95">
              <w:t>ITQ</w:t>
            </w:r>
            <w:r w:rsidRPr="00F6346F">
              <w:t xml:space="preserve"> Closing Date</w:t>
            </w:r>
            <w:r w:rsidR="00EE5E03">
              <w:t xml:space="preserve"> and Time</w:t>
            </w:r>
            <w:r w:rsidRPr="00F6346F">
              <w:t>, a Bidder may amend or withdraw a submitted Bid</w:t>
            </w:r>
            <w:r>
              <w:t xml:space="preserve"> by sending a notice of amendment o</w:t>
            </w:r>
            <w:r w:rsidR="0019449F">
              <w:t>r</w:t>
            </w:r>
            <w:r>
              <w:t xml:space="preserve"> withdrawal to the Contact</w:t>
            </w:r>
            <w:r w:rsidRPr="00F6346F">
              <w:t xml:space="preserve">. The right of Bidders to amend or withdraw includes amendments or withdrawals wholly initiated by Bidders and amendments or withdrawals in response to subsequent information </w:t>
            </w:r>
            <w:r w:rsidR="00EE5E03">
              <w:t xml:space="preserve">made through an addendum to the </w:t>
            </w:r>
            <w:r w:rsidR="005D0B95">
              <w:t>ITQ</w:t>
            </w:r>
            <w:r w:rsidR="00EE5E03">
              <w:t>.</w:t>
            </w:r>
          </w:p>
        </w:tc>
      </w:tr>
      <w:tr w:rsidR="00051C5F" w:rsidRPr="00724175" w14:paraId="6CFA3701" w14:textId="77777777" w:rsidTr="009F088A">
        <w:trPr>
          <w:trHeight w:val="828"/>
        </w:trPr>
        <w:tc>
          <w:tcPr>
            <w:tcW w:w="0" w:type="auto"/>
          </w:tcPr>
          <w:p w14:paraId="5A89F5AB" w14:textId="77777777" w:rsidR="00051C5F" w:rsidRPr="00E20587" w:rsidRDefault="0025784D" w:rsidP="00087649">
            <w:pPr>
              <w:pStyle w:val="StyleHeading3RFPH3BoldBefore0ptAfter0pt"/>
            </w:pPr>
            <w:r w:rsidRPr="00E20587">
              <w:t xml:space="preserve">Bid to be Retained by the </w:t>
            </w:r>
            <w:r w:rsidR="00835336">
              <w:t>Ministry</w:t>
            </w:r>
          </w:p>
          <w:p w14:paraId="79A2934F" w14:textId="77777777" w:rsidR="00A360B7" w:rsidRPr="00A360B7" w:rsidRDefault="00A360B7" w:rsidP="009F088A">
            <w:pPr>
              <w:spacing w:after="0"/>
              <w:contextualSpacing/>
              <w:jc w:val="both"/>
            </w:pPr>
            <w:r>
              <w:t>Except for</w:t>
            </w:r>
            <w:r w:rsidRPr="00F6346F">
              <w:t xml:space="preserve"> those Bids submitted past the </w:t>
            </w:r>
            <w:r w:rsidR="005D0B95">
              <w:t>ITQ</w:t>
            </w:r>
            <w:r w:rsidRPr="00F6346F">
              <w:t xml:space="preserve"> Closing Date</w:t>
            </w:r>
            <w:r w:rsidR="00F05173">
              <w:t xml:space="preserve"> and Time</w:t>
            </w:r>
            <w:r w:rsidRPr="00F6346F">
              <w:t xml:space="preserve">, the </w:t>
            </w:r>
            <w:r w:rsidR="00835336">
              <w:t>Ministry</w:t>
            </w:r>
            <w:r w:rsidRPr="00F6346F">
              <w:t xml:space="preserve"> will not return </w:t>
            </w:r>
            <w:r>
              <w:t>any</w:t>
            </w:r>
            <w:r w:rsidRPr="00F6346F">
              <w:t xml:space="preserve"> Bid or accompanying documentation submitted by a Bidder</w:t>
            </w:r>
            <w:r>
              <w:t xml:space="preserve"> including amended or withdrawn bids</w:t>
            </w:r>
            <w:r w:rsidRPr="00F6346F">
              <w:t>.</w:t>
            </w:r>
          </w:p>
        </w:tc>
      </w:tr>
      <w:tr w:rsidR="00051C5F" w:rsidRPr="00724175" w14:paraId="37108440" w14:textId="77777777" w:rsidTr="0095318C">
        <w:tc>
          <w:tcPr>
            <w:tcW w:w="0" w:type="auto"/>
          </w:tcPr>
          <w:p w14:paraId="561D2490" w14:textId="77777777" w:rsidR="00051C5F" w:rsidRPr="005C45A7" w:rsidRDefault="0025784D" w:rsidP="003067A8">
            <w:pPr>
              <w:pStyle w:val="StyleHeading2RFPH2H2h22mSubhead1ResetnumberingSubsection"/>
            </w:pPr>
            <w:bookmarkStart w:id="84" w:name="_Toc534810053"/>
            <w:r w:rsidRPr="005C45A7">
              <w:t xml:space="preserve">Execution of </w:t>
            </w:r>
            <w:r w:rsidR="000E1AC9">
              <w:t>Agreement</w:t>
            </w:r>
            <w:r w:rsidRPr="005C45A7">
              <w:t>, Notification and Debriefing</w:t>
            </w:r>
            <w:bookmarkEnd w:id="84"/>
          </w:p>
        </w:tc>
      </w:tr>
      <w:tr w:rsidR="00051C5F" w:rsidRPr="00724175" w14:paraId="3FEA687E" w14:textId="77777777" w:rsidTr="0095318C">
        <w:tc>
          <w:tcPr>
            <w:tcW w:w="0" w:type="auto"/>
          </w:tcPr>
          <w:p w14:paraId="0FAE6039" w14:textId="77777777" w:rsidR="00051C5F" w:rsidRPr="00574912" w:rsidRDefault="0025784D" w:rsidP="00087649">
            <w:pPr>
              <w:pStyle w:val="StyleHeading3RFPH3BoldBefore0ptAfter0pt"/>
            </w:pPr>
            <w:r w:rsidRPr="00574912">
              <w:t>Selection of Bidder</w:t>
            </w:r>
          </w:p>
          <w:p w14:paraId="2FAE1D6F" w14:textId="77777777" w:rsidR="0025784D" w:rsidRPr="00F6346F" w:rsidRDefault="0025784D" w:rsidP="009F088A">
            <w:pPr>
              <w:spacing w:after="0"/>
              <w:contextualSpacing/>
              <w:jc w:val="both"/>
            </w:pPr>
            <w:r w:rsidRPr="00F6346F">
              <w:t xml:space="preserve">The </w:t>
            </w:r>
            <w:r w:rsidR="00835336">
              <w:t>Ministry</w:t>
            </w:r>
            <w:r w:rsidRPr="00F6346F">
              <w:t xml:space="preserve"> anticipates that </w:t>
            </w:r>
            <w:r>
              <w:t xml:space="preserve">it </w:t>
            </w:r>
            <w:r w:rsidRPr="00F6346F">
              <w:t xml:space="preserve">will select a Bidder within the irrevocable period. Notice of selection by the </w:t>
            </w:r>
            <w:r w:rsidR="00835336">
              <w:t>Ministry</w:t>
            </w:r>
            <w:r w:rsidRPr="00F6346F">
              <w:t xml:space="preserve"> will be in writing. The </w:t>
            </w:r>
            <w:r w:rsidR="00A1205B">
              <w:t>Preferred</w:t>
            </w:r>
            <w:r w:rsidR="00A1205B" w:rsidRPr="00F6346F">
              <w:t xml:space="preserve"> </w:t>
            </w:r>
            <w:r w:rsidRPr="00F6346F">
              <w:t xml:space="preserve">Bidder shall execute the </w:t>
            </w:r>
            <w:r w:rsidR="000E1AC9">
              <w:t>Agreement</w:t>
            </w:r>
            <w:r w:rsidRPr="00F6346F">
              <w:t xml:space="preserve"> in the form attached to this </w:t>
            </w:r>
            <w:r w:rsidR="005D0B95">
              <w:t>ITQ</w:t>
            </w:r>
            <w:r w:rsidRPr="00F6346F">
              <w:t xml:space="preserve"> and satisfy any other applicable conditions of this </w:t>
            </w:r>
            <w:r w:rsidR="005D0B95">
              <w:t>ITQ</w:t>
            </w:r>
            <w:r w:rsidRPr="00F6346F">
              <w:t xml:space="preserve"> within the period of time set out to do so in Part 1 of this </w:t>
            </w:r>
            <w:r w:rsidR="005D0B95">
              <w:t>ITQ</w:t>
            </w:r>
            <w:r w:rsidRPr="00F6346F">
              <w:t xml:space="preserve">.  This provision is solely to the benefit of the </w:t>
            </w:r>
            <w:r w:rsidR="00835336">
              <w:t>Ministry</w:t>
            </w:r>
            <w:r w:rsidRPr="00F6346F">
              <w:t xml:space="preserve"> and may be waived by the </w:t>
            </w:r>
            <w:r w:rsidR="00835336">
              <w:t>Ministry</w:t>
            </w:r>
            <w:r w:rsidRPr="00F6346F">
              <w:t xml:space="preserve"> at its sole discretion.</w:t>
            </w:r>
          </w:p>
          <w:p w14:paraId="45AC040A" w14:textId="77777777" w:rsidR="0025784D" w:rsidRDefault="0025784D" w:rsidP="009F088A">
            <w:pPr>
              <w:spacing w:after="0"/>
              <w:contextualSpacing/>
              <w:jc w:val="both"/>
              <w:rPr>
                <w:rFonts w:cs="Arial"/>
              </w:rPr>
            </w:pPr>
            <w:r w:rsidRPr="00F6346F">
              <w:rPr>
                <w:rFonts w:cs="Arial"/>
              </w:rPr>
              <w:t xml:space="preserve">Bidders are reminded that there is a question and answer period available if they wish to ask questions or seek clarification about the terms and conditions set out in the Form of </w:t>
            </w:r>
            <w:r w:rsidR="000E1AC9">
              <w:rPr>
                <w:rFonts w:cs="Arial"/>
              </w:rPr>
              <w:t>Agreement</w:t>
            </w:r>
            <w:r w:rsidRPr="00F6346F">
              <w:rPr>
                <w:rFonts w:cs="Arial"/>
              </w:rPr>
              <w:t xml:space="preserve">. The </w:t>
            </w:r>
            <w:r w:rsidR="00835336">
              <w:rPr>
                <w:rFonts w:cs="Arial"/>
              </w:rPr>
              <w:t>Ministry</w:t>
            </w:r>
            <w:r w:rsidRPr="00F6346F">
              <w:rPr>
                <w:rFonts w:cs="Arial"/>
              </w:rPr>
              <w:t xml:space="preserve"> will consider such requests for clarification in accordance with its right to do so under this </w:t>
            </w:r>
            <w:r w:rsidR="005D0B95">
              <w:rPr>
                <w:rFonts w:cs="Arial"/>
              </w:rPr>
              <w:t>ITQ</w:t>
            </w:r>
            <w:r w:rsidRPr="00F6346F">
              <w:rPr>
                <w:rFonts w:cs="Arial"/>
              </w:rPr>
              <w:t xml:space="preserve">. </w:t>
            </w:r>
          </w:p>
          <w:p w14:paraId="7323CFDE" w14:textId="77777777" w:rsidR="009F088A" w:rsidRPr="0025784D" w:rsidRDefault="009F088A" w:rsidP="0060571C">
            <w:pPr>
              <w:spacing w:after="0"/>
              <w:contextualSpacing/>
              <w:rPr>
                <w:rFonts w:cs="Arial"/>
              </w:rPr>
            </w:pPr>
          </w:p>
        </w:tc>
      </w:tr>
      <w:tr w:rsidR="00051C5F" w:rsidRPr="00724175" w14:paraId="7C827D12" w14:textId="77777777" w:rsidTr="0095318C">
        <w:tc>
          <w:tcPr>
            <w:tcW w:w="0" w:type="auto"/>
          </w:tcPr>
          <w:p w14:paraId="1EB77288" w14:textId="77777777" w:rsidR="00051C5F" w:rsidRPr="00574912" w:rsidRDefault="0025784D" w:rsidP="00087649">
            <w:pPr>
              <w:pStyle w:val="StyleHeading3RFPH3BoldBefore0ptAfter0pt"/>
            </w:pPr>
            <w:r w:rsidRPr="00574912">
              <w:t xml:space="preserve">Failure to Enter Into </w:t>
            </w:r>
            <w:r w:rsidR="000E1AC9">
              <w:t>Agreement</w:t>
            </w:r>
          </w:p>
          <w:p w14:paraId="7EB18D31" w14:textId="77777777" w:rsidR="0025784D" w:rsidRPr="0025784D" w:rsidRDefault="0025784D" w:rsidP="009F088A">
            <w:pPr>
              <w:spacing w:after="0"/>
              <w:contextualSpacing/>
              <w:jc w:val="both"/>
            </w:pPr>
            <w:r w:rsidRPr="00F6346F">
              <w:t xml:space="preserve">In addition to all of the </w:t>
            </w:r>
            <w:r w:rsidR="00835336">
              <w:t>Ministry</w:t>
            </w:r>
            <w:r w:rsidR="005C0630">
              <w:t xml:space="preserve">’s other remedies, if a </w:t>
            </w:r>
            <w:r w:rsidR="00F462B0">
              <w:t>Preferred Bidder</w:t>
            </w:r>
            <w:r w:rsidRPr="00F6346F">
              <w:t xml:space="preserve"> fails to execute the </w:t>
            </w:r>
            <w:r w:rsidR="000E1AC9">
              <w:t>Agreement</w:t>
            </w:r>
            <w:r w:rsidRPr="00F6346F">
              <w:t xml:space="preserve"> or satisfy any other applicable conditions within the period of time set out to do so in </w:t>
            </w:r>
            <w:r w:rsidRPr="00375B21">
              <w:t>Part 1</w:t>
            </w:r>
            <w:r w:rsidRPr="00F6346F">
              <w:t xml:space="preserve"> of this </w:t>
            </w:r>
            <w:r w:rsidR="005D0B95">
              <w:t>ITQ</w:t>
            </w:r>
            <w:r w:rsidRPr="00F6346F">
              <w:t xml:space="preserve"> following the notice of selection, the </w:t>
            </w:r>
            <w:r w:rsidR="00835336">
              <w:t>Ministry</w:t>
            </w:r>
            <w:r w:rsidRPr="00F6346F">
              <w:t xml:space="preserve"> may, in its sole discretion and without incurring any liability, rescind the selection of that Bidder and proceed with the selection of another Bidder. </w:t>
            </w:r>
          </w:p>
        </w:tc>
      </w:tr>
      <w:tr w:rsidR="00051C5F" w:rsidRPr="00724175" w14:paraId="56D3CC72" w14:textId="77777777" w:rsidTr="0095318C">
        <w:tc>
          <w:tcPr>
            <w:tcW w:w="0" w:type="auto"/>
          </w:tcPr>
          <w:p w14:paraId="35050783" w14:textId="77777777" w:rsidR="00051C5F" w:rsidRPr="00574912" w:rsidRDefault="0025784D" w:rsidP="00087649">
            <w:pPr>
              <w:pStyle w:val="StyleHeading3RFPH3BoldBefore0ptAfter0pt"/>
            </w:pPr>
            <w:r w:rsidRPr="00574912">
              <w:t>Notification to Other Bidders of Outcome of Procurement Process</w:t>
            </w:r>
          </w:p>
          <w:p w14:paraId="1CFDFCB1" w14:textId="77777777" w:rsidR="0025784D" w:rsidRPr="0025784D" w:rsidRDefault="000E1AC9" w:rsidP="009F088A">
            <w:pPr>
              <w:spacing w:after="0"/>
              <w:contextualSpacing/>
              <w:jc w:val="both"/>
            </w:pPr>
            <w:r>
              <w:t xml:space="preserve">Once the </w:t>
            </w:r>
            <w:r w:rsidR="00F462B0">
              <w:t>Preferred Bidder</w:t>
            </w:r>
            <w:r w:rsidR="0025784D" w:rsidRPr="00F6346F">
              <w:t xml:space="preserve"> and the </w:t>
            </w:r>
            <w:r w:rsidR="00835336">
              <w:t>Ministry</w:t>
            </w:r>
            <w:r w:rsidR="0025784D" w:rsidRPr="00F6346F">
              <w:t xml:space="preserve"> execute the </w:t>
            </w:r>
            <w:r>
              <w:t>Agreement</w:t>
            </w:r>
            <w:r w:rsidR="0025784D" w:rsidRPr="00F6346F">
              <w:t xml:space="preserve">, the other Bidders will be notified by the </w:t>
            </w:r>
            <w:r w:rsidR="00835336">
              <w:t>Ministry</w:t>
            </w:r>
            <w:r w:rsidR="0025784D" w:rsidRPr="00F6346F">
              <w:t xml:space="preserve"> in writing of the outcome of the procurement process, including t</w:t>
            </w:r>
            <w:r>
              <w:t xml:space="preserve">he name of the </w:t>
            </w:r>
            <w:r w:rsidR="00F462B0">
              <w:t>Preferred Bidder</w:t>
            </w:r>
            <w:r w:rsidR="0025784D" w:rsidRPr="00F6346F">
              <w:t xml:space="preserve">, and </w:t>
            </w:r>
            <w:r w:rsidR="0025784D" w:rsidRPr="001D60FD">
              <w:t>the award o</w:t>
            </w:r>
            <w:r w:rsidR="0025784D" w:rsidRPr="00F6346F">
              <w:t>f the c</w:t>
            </w:r>
            <w:r>
              <w:t xml:space="preserve">ontract to the </w:t>
            </w:r>
            <w:r w:rsidR="00F462B0">
              <w:t>Preferred Bidder</w:t>
            </w:r>
            <w:r w:rsidR="0025784D" w:rsidRPr="00F6346F">
              <w:t xml:space="preserve">. </w:t>
            </w:r>
          </w:p>
        </w:tc>
      </w:tr>
      <w:tr w:rsidR="00051C5F" w:rsidRPr="00724175" w14:paraId="77607288" w14:textId="77777777" w:rsidTr="0095318C">
        <w:tc>
          <w:tcPr>
            <w:tcW w:w="0" w:type="auto"/>
          </w:tcPr>
          <w:p w14:paraId="16570975" w14:textId="77777777" w:rsidR="00051C5F" w:rsidRPr="00574912" w:rsidRDefault="0025784D" w:rsidP="00087649">
            <w:pPr>
              <w:pStyle w:val="StyleHeading3RFPH3BoldBefore0ptAfter0pt"/>
            </w:pPr>
            <w:r w:rsidRPr="00574912">
              <w:t>Debriefing</w:t>
            </w:r>
          </w:p>
          <w:p w14:paraId="24129164" w14:textId="77777777" w:rsidR="0025784D" w:rsidRPr="0025784D" w:rsidRDefault="0025784D" w:rsidP="00F83943">
            <w:pPr>
              <w:spacing w:after="0"/>
              <w:contextualSpacing/>
              <w:jc w:val="both"/>
            </w:pPr>
            <w:r>
              <w:t xml:space="preserve">Unsuccessful </w:t>
            </w:r>
            <w:r w:rsidRPr="00F6346F">
              <w:t xml:space="preserve">Bidders may request a debriefing after receipt of a notification of award. </w:t>
            </w:r>
            <w:r w:rsidR="00BD154C">
              <w:t xml:space="preserve"> All requests </w:t>
            </w:r>
            <w:r w:rsidRPr="00F6346F">
              <w:t xml:space="preserve">must be made </w:t>
            </w:r>
            <w:r w:rsidR="00BD154C">
              <w:t xml:space="preserve">to the Contact </w:t>
            </w:r>
            <w:r w:rsidRPr="00F6346F">
              <w:t>within sixty (60) days of notification of award. The intent of the debriefing information session is to aid the Bidder in presenting a better Bid in subsequent procurement opportunities. Any debriefing provided is not for the purpose of providing an opportunity to challenge the procurement process.</w:t>
            </w:r>
          </w:p>
        </w:tc>
      </w:tr>
      <w:tr w:rsidR="00051C5F" w:rsidRPr="00724175" w14:paraId="55CCD66D" w14:textId="77777777" w:rsidTr="0095318C">
        <w:tc>
          <w:tcPr>
            <w:tcW w:w="0" w:type="auto"/>
          </w:tcPr>
          <w:p w14:paraId="4A16B701" w14:textId="77777777" w:rsidR="00051C5F" w:rsidRPr="00574912" w:rsidRDefault="0025784D" w:rsidP="00087649">
            <w:pPr>
              <w:pStyle w:val="StyleHeading3RFPH3BoldBefore0ptAfter0pt"/>
            </w:pPr>
            <w:r w:rsidRPr="00574912">
              <w:t>Bid Dispute</w:t>
            </w:r>
          </w:p>
          <w:p w14:paraId="647774E8" w14:textId="77777777" w:rsidR="0025784D" w:rsidRPr="0025784D" w:rsidRDefault="0025784D" w:rsidP="0060571C">
            <w:pPr>
              <w:spacing w:after="0"/>
              <w:contextualSpacing/>
              <w:rPr>
                <w:lang w:eastAsia="en-CA"/>
              </w:rPr>
            </w:pPr>
            <w:r w:rsidRPr="00F6346F">
              <w:rPr>
                <w:lang w:eastAsia="en-CA"/>
              </w:rPr>
              <w:t>Bidders are advised tha</w:t>
            </w:r>
            <w:r w:rsidRPr="001D60FD">
              <w:rPr>
                <w:lang w:eastAsia="en-CA"/>
              </w:rPr>
              <w:t>t a formal bid dispute process is available, the details for which are available from the Contact</w:t>
            </w:r>
          </w:p>
        </w:tc>
      </w:tr>
      <w:tr w:rsidR="00D20F7E" w:rsidRPr="00724175" w14:paraId="3DEF36A4" w14:textId="77777777" w:rsidTr="0095318C">
        <w:tc>
          <w:tcPr>
            <w:tcW w:w="0" w:type="auto"/>
          </w:tcPr>
          <w:p w14:paraId="2E4AEDE3" w14:textId="77777777" w:rsidR="00D20F7E" w:rsidRPr="00574912" w:rsidRDefault="00D20F7E" w:rsidP="00087649">
            <w:pPr>
              <w:pStyle w:val="StyleHeading3RFPH3BoldBefore0ptAfter0pt"/>
            </w:pPr>
            <w:r w:rsidRPr="00574912">
              <w:t>Prohibited Bidder Communications</w:t>
            </w:r>
          </w:p>
          <w:p w14:paraId="0B94F296" w14:textId="77777777" w:rsidR="00D20F7E" w:rsidRDefault="00D20F7E" w:rsidP="009F088A">
            <w:pPr>
              <w:spacing w:after="0"/>
              <w:contextualSpacing/>
              <w:jc w:val="both"/>
            </w:pPr>
            <w:r w:rsidRPr="00F6346F">
              <w:t xml:space="preserve">Bidders shall address all questions and requests for clarification with respect to their Bids, or the </w:t>
            </w:r>
            <w:r w:rsidR="005D0B95">
              <w:t>ITQ</w:t>
            </w:r>
            <w:r w:rsidRPr="00F6346F">
              <w:t xml:space="preserve"> documents or the </w:t>
            </w:r>
            <w:r w:rsidR="005D0B95">
              <w:t>ITQ</w:t>
            </w:r>
            <w:r w:rsidRPr="00F6346F">
              <w:t xml:space="preserve"> process only to the Contact set out at Part 1 of this </w:t>
            </w:r>
            <w:r w:rsidR="005D0B95">
              <w:t>ITQ</w:t>
            </w:r>
            <w:r w:rsidRPr="00F6346F">
              <w:t>.</w:t>
            </w:r>
          </w:p>
          <w:p w14:paraId="6C2B2527" w14:textId="77777777" w:rsidR="005139CF" w:rsidRPr="00F6346F" w:rsidRDefault="005139CF" w:rsidP="009F088A">
            <w:pPr>
              <w:spacing w:after="0"/>
              <w:contextualSpacing/>
              <w:jc w:val="both"/>
            </w:pPr>
          </w:p>
          <w:p w14:paraId="4E3D4001" w14:textId="77777777" w:rsidR="00D20F7E" w:rsidRPr="0067779A" w:rsidRDefault="00D20F7E" w:rsidP="009F088A">
            <w:pPr>
              <w:spacing w:after="0"/>
              <w:contextualSpacing/>
              <w:jc w:val="both"/>
            </w:pPr>
            <w:r w:rsidRPr="00F6346F">
              <w:t>B</w:t>
            </w:r>
            <w:r w:rsidRPr="0067779A">
              <w:t>idders shall not contact or make any attempt to contact,</w:t>
            </w:r>
          </w:p>
          <w:p w14:paraId="1ECD4380" w14:textId="77777777" w:rsidR="00D20F7E" w:rsidRPr="0067779A" w:rsidRDefault="00D20F7E" w:rsidP="00EC5EA2">
            <w:pPr>
              <w:pStyle w:val="ListNumbered1"/>
              <w:numPr>
                <w:ilvl w:val="0"/>
                <w:numId w:val="38"/>
              </w:numPr>
              <w:spacing w:after="0"/>
              <w:contextualSpacing/>
              <w:jc w:val="both"/>
            </w:pPr>
            <w:r w:rsidRPr="0067779A">
              <w:t xml:space="preserve">any Ontario government employee or representative, other than the </w:t>
            </w:r>
            <w:r w:rsidR="00835336">
              <w:t>Ministry</w:t>
            </w:r>
            <w:r w:rsidRPr="0067779A">
              <w:t xml:space="preserve"> Contact; or,</w:t>
            </w:r>
          </w:p>
          <w:p w14:paraId="43A356DF" w14:textId="77777777" w:rsidR="00D20F7E" w:rsidRPr="0067779A" w:rsidRDefault="00D20F7E" w:rsidP="00EC5EA2">
            <w:pPr>
              <w:pStyle w:val="ListNumbered1"/>
            </w:pPr>
            <w:r w:rsidRPr="0067779A">
              <w:t xml:space="preserve">any other Bidder </w:t>
            </w:r>
          </w:p>
          <w:p w14:paraId="6C488CE4" w14:textId="77777777" w:rsidR="00D20F7E" w:rsidRDefault="00D20F7E" w:rsidP="009F088A">
            <w:pPr>
              <w:spacing w:after="0"/>
              <w:contextualSpacing/>
              <w:jc w:val="both"/>
            </w:pPr>
            <w:r w:rsidRPr="001B04D9">
              <w:t xml:space="preserve">with respect to a Bid , the </w:t>
            </w:r>
            <w:r w:rsidR="005D0B95">
              <w:t>ITQ</w:t>
            </w:r>
            <w:r w:rsidRPr="001B04D9">
              <w:t xml:space="preserve"> documents, or the </w:t>
            </w:r>
            <w:r w:rsidR="005D0B95">
              <w:t>ITQ</w:t>
            </w:r>
            <w:r w:rsidRPr="001B04D9">
              <w:t xml:space="preserve"> process, at any time during the </w:t>
            </w:r>
            <w:r w:rsidR="005D0B95">
              <w:t>ITQ</w:t>
            </w:r>
            <w:r w:rsidRPr="001B04D9">
              <w:t xml:space="preserve"> process.</w:t>
            </w:r>
          </w:p>
          <w:p w14:paraId="3651E58A" w14:textId="77777777" w:rsidR="005139CF" w:rsidRDefault="005139CF" w:rsidP="009F088A">
            <w:pPr>
              <w:spacing w:after="0"/>
              <w:contextualSpacing/>
              <w:jc w:val="both"/>
            </w:pPr>
          </w:p>
          <w:p w14:paraId="7EDFA962" w14:textId="77777777" w:rsidR="0051676A" w:rsidRPr="00415148" w:rsidRDefault="0051676A" w:rsidP="009F088A">
            <w:pPr>
              <w:spacing w:after="0"/>
              <w:contextualSpacing/>
              <w:jc w:val="both"/>
            </w:pPr>
            <w:r w:rsidRPr="0067779A">
              <w:t>Without limiting the generality of th</w:t>
            </w:r>
            <w:r w:rsidRPr="001D60FD">
              <w:t>e above, B</w:t>
            </w:r>
            <w:r w:rsidRPr="0067779A">
              <w:t>idders, shall not contact or attempt to con</w:t>
            </w:r>
            <w:r>
              <w:t>tact:</w:t>
            </w:r>
          </w:p>
          <w:p w14:paraId="65721507" w14:textId="77777777" w:rsidR="0051676A" w:rsidRPr="00415148" w:rsidRDefault="0051676A" w:rsidP="00EC5EA2">
            <w:pPr>
              <w:pStyle w:val="ListNumbered1"/>
              <w:numPr>
                <w:ilvl w:val="0"/>
                <w:numId w:val="39"/>
              </w:numPr>
              <w:spacing w:after="0"/>
              <w:contextualSpacing/>
              <w:jc w:val="both"/>
            </w:pPr>
            <w:r w:rsidRPr="00415148">
              <w:t xml:space="preserve">any member of the </w:t>
            </w:r>
            <w:r w:rsidR="00835336">
              <w:t>Ministry</w:t>
            </w:r>
            <w:r w:rsidRPr="00415148">
              <w:t xml:space="preserve"> evaluation team for the </w:t>
            </w:r>
            <w:r w:rsidR="005D0B95">
              <w:t>ITQ</w:t>
            </w:r>
            <w:r w:rsidRPr="00415148">
              <w:t>;</w:t>
            </w:r>
          </w:p>
          <w:p w14:paraId="649D9445" w14:textId="77777777" w:rsidR="0051676A" w:rsidRPr="0067779A" w:rsidRDefault="0051676A" w:rsidP="00EC5EA2">
            <w:pPr>
              <w:pStyle w:val="ListNumbered1"/>
            </w:pPr>
            <w:r w:rsidRPr="0067779A">
              <w:t xml:space="preserve">any expert or advisor assisting the </w:t>
            </w:r>
            <w:r w:rsidR="00835336">
              <w:t>Ministry</w:t>
            </w:r>
            <w:r w:rsidRPr="0067779A">
              <w:t xml:space="preserve"> evaluation team;</w:t>
            </w:r>
          </w:p>
          <w:p w14:paraId="0C4DF608" w14:textId="77777777" w:rsidR="0051676A" w:rsidRPr="0067779A" w:rsidRDefault="0051676A" w:rsidP="00EC5EA2">
            <w:pPr>
              <w:pStyle w:val="ListNumbered1"/>
            </w:pPr>
            <w:r w:rsidRPr="0067779A">
              <w:t>any staff of the Premier of Ontario’s office or the Ontario Cabinet Office;</w:t>
            </w:r>
          </w:p>
          <w:p w14:paraId="25E45804" w14:textId="77777777" w:rsidR="0051676A" w:rsidRPr="0067779A" w:rsidRDefault="0051676A" w:rsidP="00EC5EA2">
            <w:pPr>
              <w:pStyle w:val="ListNumbered1"/>
            </w:pPr>
            <w:r w:rsidRPr="0067779A">
              <w:t>any Member of the Ontario Provincial Parliament or his or her staff or advisors; or</w:t>
            </w:r>
          </w:p>
          <w:p w14:paraId="44115364" w14:textId="77777777" w:rsidR="0051676A" w:rsidRPr="0067779A" w:rsidRDefault="0051676A" w:rsidP="00EC5EA2">
            <w:pPr>
              <w:pStyle w:val="ListNumbered1"/>
            </w:pPr>
            <w:r w:rsidRPr="0067779A">
              <w:t>any Member of the Ontario Provincial Cabinet or their staff or advisors,</w:t>
            </w:r>
          </w:p>
          <w:p w14:paraId="67B8F72C" w14:textId="77777777" w:rsidR="0051676A" w:rsidRPr="001B04D9" w:rsidRDefault="0051676A" w:rsidP="009F088A">
            <w:pPr>
              <w:spacing w:after="0"/>
              <w:contextualSpacing/>
              <w:jc w:val="both"/>
            </w:pPr>
            <w:r w:rsidRPr="0067779A">
              <w:t>on matters related</w:t>
            </w:r>
            <w:r w:rsidRPr="00F6346F">
              <w:t xml:space="preserve"> to their Bids, the </w:t>
            </w:r>
            <w:r w:rsidR="005D0B95">
              <w:t>ITQ</w:t>
            </w:r>
            <w:r w:rsidRPr="00F6346F">
              <w:t xml:space="preserve"> documents, or the </w:t>
            </w:r>
            <w:r w:rsidR="005D0B95">
              <w:t>ITQ</w:t>
            </w:r>
            <w:r w:rsidRPr="00F6346F">
              <w:t xml:space="preserve"> process at any time during the </w:t>
            </w:r>
            <w:r w:rsidR="005D0B95">
              <w:t>ITQ</w:t>
            </w:r>
            <w:r w:rsidRPr="00F6346F">
              <w:t xml:space="preserve"> process.</w:t>
            </w:r>
          </w:p>
        </w:tc>
      </w:tr>
      <w:tr w:rsidR="00051C5F" w:rsidRPr="00724175" w14:paraId="6CD3FE48" w14:textId="77777777" w:rsidTr="0095318C">
        <w:tc>
          <w:tcPr>
            <w:tcW w:w="0" w:type="auto"/>
          </w:tcPr>
          <w:p w14:paraId="1D0FFB63" w14:textId="77777777" w:rsidR="00051C5F" w:rsidRPr="00574912" w:rsidRDefault="001B04D9" w:rsidP="00087649">
            <w:pPr>
              <w:pStyle w:val="StyleHeading3RFPH3BoldBefore0ptAfter0pt"/>
            </w:pPr>
            <w:r w:rsidRPr="00574912">
              <w:t>Bidder Not to Make a Public Statement or Communicate With Media</w:t>
            </w:r>
          </w:p>
          <w:p w14:paraId="092BB539" w14:textId="77777777" w:rsidR="001B04D9" w:rsidRPr="001B04D9" w:rsidRDefault="001B04D9" w:rsidP="009F088A">
            <w:pPr>
              <w:spacing w:after="0"/>
              <w:contextualSpacing/>
              <w:jc w:val="both"/>
            </w:pPr>
            <w:r w:rsidRPr="00F6346F">
              <w:t xml:space="preserve">A Bidder may not at any time directly or indirectly </w:t>
            </w:r>
            <w:r>
              <w:t xml:space="preserve">make a public statement or </w:t>
            </w:r>
            <w:r w:rsidRPr="00F6346F">
              <w:t xml:space="preserve">communicate with the media in relation to this </w:t>
            </w:r>
            <w:r w:rsidR="005D0B95">
              <w:t>ITQ</w:t>
            </w:r>
            <w:r w:rsidRPr="00F6346F">
              <w:t xml:space="preserve"> or any contract awarded pursuant to this </w:t>
            </w:r>
            <w:r w:rsidR="005D0B95">
              <w:t>ITQ</w:t>
            </w:r>
            <w:r w:rsidRPr="00F6346F">
              <w:t xml:space="preserve"> without first obtaining the written permission of the </w:t>
            </w:r>
            <w:r w:rsidR="00835336">
              <w:t>Ministry</w:t>
            </w:r>
            <w:r w:rsidRPr="001D60FD">
              <w:t xml:space="preserve">. Where a Bidder makes a communication contrary to this section the </w:t>
            </w:r>
            <w:r w:rsidR="00835336">
              <w:t>Ministry</w:t>
            </w:r>
            <w:r w:rsidRPr="001D60FD">
              <w:t xml:space="preserve"> may disclose su</w:t>
            </w:r>
            <w:r>
              <w:t>ch information necessary to correct any inaccuracy of information.</w:t>
            </w:r>
          </w:p>
        </w:tc>
      </w:tr>
      <w:tr w:rsidR="00051C5F" w:rsidRPr="00724175" w14:paraId="5283124B" w14:textId="77777777" w:rsidTr="0095318C">
        <w:tc>
          <w:tcPr>
            <w:tcW w:w="0" w:type="auto"/>
          </w:tcPr>
          <w:p w14:paraId="1BCF014D" w14:textId="77777777" w:rsidR="00051C5F" w:rsidRPr="00574912" w:rsidRDefault="001B04D9" w:rsidP="00087649">
            <w:pPr>
              <w:pStyle w:val="StyleHeading3RFPH3BoldBefore0ptAfter0pt"/>
            </w:pPr>
            <w:r w:rsidRPr="00574912">
              <w:t xml:space="preserve">Confidential Information of </w:t>
            </w:r>
            <w:r w:rsidR="00835336">
              <w:t>Ministry</w:t>
            </w:r>
          </w:p>
          <w:p w14:paraId="6F71A53C" w14:textId="77777777" w:rsidR="001B04D9" w:rsidRPr="0067779A" w:rsidRDefault="001B04D9" w:rsidP="009F088A">
            <w:pPr>
              <w:spacing w:after="0"/>
              <w:contextualSpacing/>
              <w:jc w:val="both"/>
            </w:pPr>
            <w:r w:rsidRPr="00F6346F">
              <w:t xml:space="preserve">All information provided by or obtained from the </w:t>
            </w:r>
            <w:r w:rsidR="00835336">
              <w:t>Ministry</w:t>
            </w:r>
            <w:r w:rsidRPr="00F6346F">
              <w:t xml:space="preserve"> in any form in connection with this </w:t>
            </w:r>
            <w:r w:rsidR="005D0B95">
              <w:t>ITQ</w:t>
            </w:r>
            <w:r w:rsidRPr="00F6346F">
              <w:t xml:space="preserve"> </w:t>
            </w:r>
            <w:r w:rsidRPr="0067779A">
              <w:t xml:space="preserve">either before or after the issuance of this </w:t>
            </w:r>
            <w:r w:rsidR="005D0B95">
              <w:t>ITQ</w:t>
            </w:r>
            <w:r w:rsidRPr="0067779A">
              <w:t>:</w:t>
            </w:r>
          </w:p>
          <w:p w14:paraId="75DCECD3" w14:textId="77777777" w:rsidR="001B04D9" w:rsidRPr="00E61518" w:rsidRDefault="001B04D9" w:rsidP="00EC5EA2">
            <w:pPr>
              <w:pStyle w:val="ListNumbered1"/>
              <w:numPr>
                <w:ilvl w:val="0"/>
                <w:numId w:val="40"/>
              </w:numPr>
              <w:spacing w:after="0"/>
              <w:contextualSpacing/>
              <w:jc w:val="both"/>
            </w:pPr>
            <w:r w:rsidRPr="00E61518">
              <w:t xml:space="preserve">is the sole property of the </w:t>
            </w:r>
            <w:r w:rsidR="00835336">
              <w:t>Ministry</w:t>
            </w:r>
            <w:r w:rsidRPr="00E61518">
              <w:t xml:space="preserve"> and must be treated as confidential;</w:t>
            </w:r>
          </w:p>
          <w:p w14:paraId="37764893" w14:textId="77777777" w:rsidR="001B04D9" w:rsidRPr="00E61518" w:rsidRDefault="001B04D9" w:rsidP="00EC5EA2">
            <w:pPr>
              <w:pStyle w:val="ListNumbered1"/>
            </w:pPr>
            <w:r w:rsidRPr="00E61518">
              <w:t xml:space="preserve">is not to be used for any purpose other than replying to this </w:t>
            </w:r>
            <w:r w:rsidR="005D0B95">
              <w:t>ITQ</w:t>
            </w:r>
            <w:r w:rsidRPr="00E61518">
              <w:t xml:space="preserve"> and the performance of any subsequent Contract;</w:t>
            </w:r>
          </w:p>
          <w:p w14:paraId="4FCAF4DC" w14:textId="77777777" w:rsidR="001B04D9" w:rsidRPr="00E61518" w:rsidRDefault="001B04D9" w:rsidP="00EC5EA2">
            <w:pPr>
              <w:pStyle w:val="ListNumbered1"/>
            </w:pPr>
            <w:r w:rsidRPr="00E61518">
              <w:t xml:space="preserve">must not be disclosed without prior written authorization from the </w:t>
            </w:r>
            <w:r w:rsidR="00835336">
              <w:t>Ministry</w:t>
            </w:r>
            <w:r w:rsidRPr="00E61518">
              <w:t>; and</w:t>
            </w:r>
          </w:p>
          <w:p w14:paraId="3820845F" w14:textId="77777777" w:rsidR="001B04D9" w:rsidRPr="001B04D9" w:rsidRDefault="001B04D9" w:rsidP="00EC5EA2">
            <w:pPr>
              <w:pStyle w:val="ListNumbered1"/>
              <w:rPr>
                <w:lang w:val="en-CA"/>
              </w:rPr>
            </w:pPr>
            <w:r w:rsidRPr="00E61518">
              <w:t xml:space="preserve">shall be returned by the Bidders to the </w:t>
            </w:r>
            <w:r w:rsidR="00835336">
              <w:t>Ministry</w:t>
            </w:r>
            <w:r w:rsidRPr="00E61518">
              <w:t xml:space="preserve"> immediately upon the request of the </w:t>
            </w:r>
            <w:r w:rsidR="00835336">
              <w:t>Ministry</w:t>
            </w:r>
            <w:r w:rsidRPr="00E61518">
              <w:t>.</w:t>
            </w:r>
          </w:p>
        </w:tc>
      </w:tr>
      <w:tr w:rsidR="00E979E4" w:rsidRPr="00724175" w14:paraId="59CA6205" w14:textId="77777777" w:rsidTr="0095318C">
        <w:tc>
          <w:tcPr>
            <w:tcW w:w="0" w:type="auto"/>
          </w:tcPr>
          <w:p w14:paraId="0961A2AA" w14:textId="77777777" w:rsidR="00E979E4" w:rsidRPr="00574912" w:rsidRDefault="00E979E4" w:rsidP="00087649">
            <w:pPr>
              <w:pStyle w:val="StyleHeading3RFPH3BoldBefore0ptAfter0pt"/>
            </w:pPr>
            <w:r w:rsidRPr="00574912">
              <w:t>Freedom of Information and Protection of Privacy Act</w:t>
            </w:r>
          </w:p>
          <w:p w14:paraId="01A9F7F4" w14:textId="77777777" w:rsidR="00E979E4" w:rsidRDefault="00E979E4" w:rsidP="009F088A">
            <w:pPr>
              <w:spacing w:after="0"/>
              <w:contextualSpacing/>
              <w:jc w:val="both"/>
              <w:rPr>
                <w:snapToGrid w:val="0"/>
              </w:rPr>
            </w:pPr>
            <w:r w:rsidRPr="002C2D4E">
              <w:t xml:space="preserve">The </w:t>
            </w:r>
            <w:r w:rsidRPr="002C2D4E">
              <w:rPr>
                <w:i/>
              </w:rPr>
              <w:t>Freedom of Information and Protection of Privacy Ac</w:t>
            </w:r>
            <w:r w:rsidRPr="009960BF">
              <w:rPr>
                <w:i/>
              </w:rPr>
              <w:t>t</w:t>
            </w:r>
            <w:r w:rsidRPr="009960BF">
              <w:t>,</w:t>
            </w:r>
            <w:r w:rsidRPr="00F6346F">
              <w:t xml:space="preserve"> R.S.O. 1990, c.F.31, as amended, applies to information provided to the </w:t>
            </w:r>
            <w:r w:rsidR="00835336">
              <w:t>Ministry</w:t>
            </w:r>
            <w:r w:rsidRPr="00F6346F">
              <w:t xml:space="preserve"> by a Bidder. A Bidder should identify any information in its Bid or any accompanying documentation supplied in confidence for which confidentiality is to be maintained by the </w:t>
            </w:r>
            <w:r w:rsidR="00835336">
              <w:t>Ministry</w:t>
            </w:r>
            <w:r w:rsidRPr="00F6346F">
              <w:t xml:space="preserve">. The confidentiality of such information will be maintained by the </w:t>
            </w:r>
            <w:r w:rsidR="00835336">
              <w:t>Ministry</w:t>
            </w:r>
            <w:r w:rsidRPr="00F6346F">
              <w:t xml:space="preserve">, except as otherwise required by law or by order of a court or tribunal.   </w:t>
            </w:r>
            <w:r w:rsidRPr="00F6346F">
              <w:rPr>
                <w:snapToGrid w:val="0"/>
              </w:rPr>
              <w:t xml:space="preserve">Bidders are advised that their Bids will, as necessary, be disclosed on a confidential basis, to the </w:t>
            </w:r>
            <w:r w:rsidR="00835336">
              <w:rPr>
                <w:snapToGrid w:val="0"/>
              </w:rPr>
              <w:t>Ministry</w:t>
            </w:r>
            <w:r w:rsidRPr="00F6346F">
              <w:rPr>
                <w:snapToGrid w:val="0"/>
              </w:rPr>
              <w:t>’s advisers retained for the purpose of evaluating or participating in the evaluation of their Bids.</w:t>
            </w:r>
          </w:p>
          <w:p w14:paraId="7099F4D9" w14:textId="77777777" w:rsidR="00257CBB" w:rsidRDefault="00257CBB" w:rsidP="009F088A">
            <w:pPr>
              <w:spacing w:after="0"/>
              <w:contextualSpacing/>
              <w:jc w:val="both"/>
              <w:rPr>
                <w:snapToGrid w:val="0"/>
              </w:rPr>
            </w:pPr>
          </w:p>
          <w:p w14:paraId="5D53254A" w14:textId="77777777" w:rsidR="00257CBB" w:rsidRPr="00257CBB" w:rsidRDefault="00257CBB" w:rsidP="009F088A">
            <w:pPr>
              <w:spacing w:after="0"/>
              <w:contextualSpacing/>
              <w:jc w:val="both"/>
            </w:pPr>
            <w:r w:rsidRPr="00F6346F">
              <w:t xml:space="preserve">By submitting any Personal Information requested in this </w:t>
            </w:r>
            <w:r w:rsidR="005D0B95">
              <w:t>ITQ</w:t>
            </w:r>
            <w:r w:rsidRPr="00F6346F">
              <w:t>, Bidders are agreeing to the use of such information as part of the evaluation process, for any audit of this procurement process and for contract management purposes. Where the Personal Information relates to an individual assigned</w:t>
            </w:r>
            <w:r w:rsidR="000E1AC9">
              <w:t xml:space="preserve"> by the </w:t>
            </w:r>
            <w:r w:rsidR="00F462B0">
              <w:t>Preferred Bidder</w:t>
            </w:r>
            <w:r w:rsidRPr="00F6346F">
              <w:t xml:space="preserve"> to provide the Deliverables, such information may be used by the </w:t>
            </w:r>
            <w:r w:rsidR="00835336">
              <w:t>Ministry</w:t>
            </w:r>
            <w:r w:rsidRPr="00F6346F">
              <w:t xml:space="preserve"> to compare the qualifications of such individual with any proposed substitute or replacement. If a Bidder has any questions about the collection and use of Personal Information pursuant to this </w:t>
            </w:r>
            <w:r w:rsidR="005D0B95">
              <w:t>ITQ</w:t>
            </w:r>
            <w:r w:rsidRPr="00F6346F">
              <w:t>, questions are to be submitt</w:t>
            </w:r>
            <w:r w:rsidRPr="001D60FD">
              <w:t>ed to the Contact</w:t>
            </w:r>
            <w:r w:rsidRPr="00F6346F">
              <w:t xml:space="preserve"> in accordance with the Bidders to Review </w:t>
            </w:r>
            <w:r w:rsidR="005D0B95">
              <w:t>ITQ</w:t>
            </w:r>
            <w:r w:rsidRPr="00F6346F">
              <w:t xml:space="preserve"> section.</w:t>
            </w:r>
          </w:p>
        </w:tc>
      </w:tr>
      <w:tr w:rsidR="00051C5F" w:rsidRPr="00724175" w14:paraId="7F0183B0" w14:textId="77777777" w:rsidTr="0095318C">
        <w:tc>
          <w:tcPr>
            <w:tcW w:w="0" w:type="auto"/>
          </w:tcPr>
          <w:p w14:paraId="441F475D" w14:textId="77777777" w:rsidR="00051C5F" w:rsidRPr="005C45A7" w:rsidRDefault="00375B21" w:rsidP="003067A8">
            <w:pPr>
              <w:pStyle w:val="StyleHeading2RFPH2H2h22mSubhead1ResetnumberingSubsection"/>
            </w:pPr>
            <w:bookmarkStart w:id="85" w:name="_Toc534810054"/>
            <w:r w:rsidRPr="005C45A7">
              <w:t>Reserved Rights and Governing Law</w:t>
            </w:r>
            <w:bookmarkEnd w:id="85"/>
          </w:p>
        </w:tc>
      </w:tr>
      <w:tr w:rsidR="003D5346" w:rsidRPr="00724175" w14:paraId="01B917E9" w14:textId="77777777" w:rsidTr="0095318C">
        <w:tc>
          <w:tcPr>
            <w:tcW w:w="0" w:type="auto"/>
          </w:tcPr>
          <w:p w14:paraId="7825ED05" w14:textId="77777777" w:rsidR="003D5346" w:rsidRPr="00574912" w:rsidRDefault="007C0671" w:rsidP="00087649">
            <w:pPr>
              <w:pStyle w:val="StyleHeading3RFPH3BoldBefore0ptAfter0pt"/>
            </w:pPr>
            <w:r>
              <w:t>R</w:t>
            </w:r>
            <w:r w:rsidR="003D5346" w:rsidRPr="00574912">
              <w:t xml:space="preserve">eserved Rights of the </w:t>
            </w:r>
            <w:r w:rsidR="00835336">
              <w:t>Ministry</w:t>
            </w:r>
          </w:p>
          <w:p w14:paraId="6202E335" w14:textId="77777777" w:rsidR="003D5346" w:rsidRPr="003509F7" w:rsidRDefault="003D5346" w:rsidP="009F088A">
            <w:pPr>
              <w:spacing w:after="0"/>
              <w:contextualSpacing/>
              <w:jc w:val="both"/>
              <w:rPr>
                <w:b/>
              </w:rPr>
            </w:pPr>
            <w:r w:rsidRPr="003509F7">
              <w:t xml:space="preserve">The </w:t>
            </w:r>
            <w:r w:rsidR="00835336">
              <w:t>Ministry</w:t>
            </w:r>
            <w:r w:rsidRPr="003509F7">
              <w:t xml:space="preserve"> reserves the right to:</w:t>
            </w:r>
          </w:p>
          <w:p w14:paraId="23D354FA" w14:textId="77777777" w:rsidR="003D5346" w:rsidRDefault="003D5346" w:rsidP="00EC5EA2">
            <w:pPr>
              <w:pStyle w:val="ListNumbered1"/>
              <w:numPr>
                <w:ilvl w:val="0"/>
                <w:numId w:val="34"/>
              </w:numPr>
              <w:spacing w:after="0"/>
              <w:ind w:left="454" w:hanging="454"/>
              <w:contextualSpacing/>
              <w:jc w:val="both"/>
            </w:pPr>
            <w:r w:rsidRPr="003509F7">
              <w:t xml:space="preserve">make public the names of any or all Bidders; the name of the </w:t>
            </w:r>
            <w:r w:rsidR="00F462B0">
              <w:t>Preferred Bidder</w:t>
            </w:r>
            <w:r w:rsidRPr="003509F7">
              <w:t>(s); and, the total price for the contract awarded;</w:t>
            </w:r>
          </w:p>
          <w:p w14:paraId="7D6FC3CC" w14:textId="77777777" w:rsidR="008B1C21" w:rsidRDefault="003D5346" w:rsidP="00EC5EA2">
            <w:pPr>
              <w:pStyle w:val="ListNumbered1"/>
              <w:numPr>
                <w:ilvl w:val="0"/>
                <w:numId w:val="34"/>
              </w:numPr>
              <w:spacing w:after="0"/>
              <w:ind w:left="454" w:hanging="454"/>
              <w:contextualSpacing/>
              <w:jc w:val="both"/>
            </w:pPr>
            <w:r>
              <w:t xml:space="preserve">request written clarification or the submission of </w:t>
            </w:r>
            <w:r w:rsidRPr="003509F7">
              <w:t>supplementary written information in relation to the clarification request from any Bidder and incorporate a Bidder’s response to that request for clarification into the Bidder’s Bid;</w:t>
            </w:r>
          </w:p>
          <w:p w14:paraId="43B7662A" w14:textId="77777777" w:rsidR="00574912" w:rsidRPr="003509F7" w:rsidRDefault="00574912" w:rsidP="00EC5EA2">
            <w:pPr>
              <w:pStyle w:val="ListNumbered1"/>
              <w:numPr>
                <w:ilvl w:val="0"/>
                <w:numId w:val="34"/>
              </w:numPr>
              <w:spacing w:after="0"/>
              <w:ind w:left="454" w:hanging="454"/>
              <w:contextualSpacing/>
              <w:jc w:val="both"/>
            </w:pPr>
            <w:r w:rsidRPr="003509F7">
              <w:t>assess a Bidder’s Bid on the basis of:</w:t>
            </w:r>
          </w:p>
          <w:p w14:paraId="6DD7393D" w14:textId="77777777" w:rsidR="00574912" w:rsidRPr="003509F7" w:rsidRDefault="00574912" w:rsidP="00EC5EA2">
            <w:pPr>
              <w:pStyle w:val="ABL5"/>
              <w:numPr>
                <w:ilvl w:val="1"/>
                <w:numId w:val="32"/>
              </w:numPr>
              <w:spacing w:after="0"/>
              <w:contextualSpacing/>
            </w:pPr>
            <w:r w:rsidRPr="003509F7">
              <w:t>a financial analysis determining the actual cost of the Bid when considering factors including transition costs arising f</w:t>
            </w:r>
            <w:r w:rsidR="00AF4A12">
              <w:t xml:space="preserve">rom the replacement of existing </w:t>
            </w:r>
            <w:r w:rsidRPr="003509F7">
              <w:t>services, practices, methodologies and infrastructure (howsoever originally established);</w:t>
            </w:r>
          </w:p>
          <w:p w14:paraId="74BBCD25" w14:textId="77777777" w:rsidR="00574912" w:rsidRPr="003509F7" w:rsidRDefault="00574912" w:rsidP="00EC5EA2">
            <w:pPr>
              <w:pStyle w:val="ABL5"/>
              <w:numPr>
                <w:ilvl w:val="1"/>
                <w:numId w:val="32"/>
              </w:numPr>
              <w:spacing w:after="0"/>
              <w:contextualSpacing/>
            </w:pPr>
            <w:r w:rsidRPr="003509F7">
              <w:t xml:space="preserve">information provided by references; </w:t>
            </w:r>
          </w:p>
          <w:p w14:paraId="63BA0B89" w14:textId="77777777" w:rsidR="00574912" w:rsidRPr="003509F7" w:rsidRDefault="00574912" w:rsidP="00EC5EA2">
            <w:pPr>
              <w:pStyle w:val="ABL5"/>
              <w:numPr>
                <w:ilvl w:val="1"/>
                <w:numId w:val="32"/>
              </w:numPr>
              <w:spacing w:after="0"/>
              <w:contextualSpacing/>
            </w:pPr>
            <w:r w:rsidRPr="003509F7">
              <w:t xml:space="preserve">the Bidder’s past performance on previous contracts awarded by the Government of Ontario; </w:t>
            </w:r>
          </w:p>
          <w:p w14:paraId="735973CA" w14:textId="77777777" w:rsidR="00574912" w:rsidRPr="003509F7" w:rsidRDefault="00574912" w:rsidP="00EC5EA2">
            <w:pPr>
              <w:pStyle w:val="ABL5"/>
              <w:numPr>
                <w:ilvl w:val="1"/>
                <w:numId w:val="32"/>
              </w:numPr>
              <w:spacing w:after="0"/>
              <w:contextualSpacing/>
            </w:pPr>
            <w:r w:rsidRPr="003509F7">
              <w:t xml:space="preserve">the information provided by a Bidder pursuant to the </w:t>
            </w:r>
            <w:r w:rsidR="00835336">
              <w:t>Ministry</w:t>
            </w:r>
            <w:r w:rsidRPr="003509F7">
              <w:t xml:space="preserve"> exercising its clarification rights under this </w:t>
            </w:r>
            <w:r w:rsidR="005D0B95">
              <w:t>ITQ</w:t>
            </w:r>
            <w:r w:rsidRPr="003509F7">
              <w:t xml:space="preserve"> process; or </w:t>
            </w:r>
          </w:p>
          <w:p w14:paraId="49BBF13C" w14:textId="77777777" w:rsidR="00574912" w:rsidRPr="00335AE8" w:rsidRDefault="00574912" w:rsidP="00EC5EA2">
            <w:pPr>
              <w:pStyle w:val="ABL5"/>
              <w:numPr>
                <w:ilvl w:val="1"/>
                <w:numId w:val="32"/>
              </w:numPr>
              <w:spacing w:after="0"/>
              <w:contextualSpacing/>
              <w:rPr>
                <w:szCs w:val="20"/>
              </w:rPr>
            </w:pPr>
            <w:r w:rsidRPr="003509F7">
              <w:t xml:space="preserve">other relevant information that arises during this </w:t>
            </w:r>
            <w:r w:rsidR="005D0B95">
              <w:t>ITQ</w:t>
            </w:r>
            <w:r w:rsidRPr="003509F7">
              <w:t xml:space="preserve"> process;</w:t>
            </w:r>
          </w:p>
          <w:p w14:paraId="4A227784" w14:textId="77777777" w:rsidR="00574912" w:rsidRPr="003509F7" w:rsidRDefault="00574912" w:rsidP="009F088A">
            <w:pPr>
              <w:pStyle w:val="ListNumbered1"/>
              <w:spacing w:after="0"/>
              <w:contextualSpacing/>
              <w:jc w:val="both"/>
            </w:pPr>
            <w:r>
              <w:t xml:space="preserve">waive </w:t>
            </w:r>
            <w:r w:rsidRPr="003509F7">
              <w:t xml:space="preserve">non-compliance where, in the </w:t>
            </w:r>
            <w:r w:rsidR="00835336">
              <w:t>Ministry</w:t>
            </w:r>
            <w:r w:rsidRPr="003509F7">
              <w:t xml:space="preserve">'s sole discretion, such non-compliance is minor and not of a material nature, or to accept or reject in whole or in part any or all Bids, with or without giving notice.  Such minor non-compliance will be deemed substantial compliance and capable of acceptance.  The </w:t>
            </w:r>
            <w:r w:rsidR="00835336">
              <w:t>Ministry</w:t>
            </w:r>
            <w:r w:rsidRPr="003509F7">
              <w:t xml:space="preserve"> will be the sole judge of whether a Bid is accepted or rejected;</w:t>
            </w:r>
          </w:p>
          <w:p w14:paraId="274FF24C" w14:textId="77777777" w:rsidR="00574912" w:rsidRDefault="00574912" w:rsidP="009F088A">
            <w:pPr>
              <w:pStyle w:val="ListNumbered1"/>
              <w:spacing w:after="0"/>
              <w:contextualSpacing/>
              <w:jc w:val="both"/>
            </w:pPr>
            <w:r w:rsidRPr="003509F7">
              <w:t>verify with any Bidder or with a third party any information set out in a Bid;</w:t>
            </w:r>
          </w:p>
          <w:p w14:paraId="410F244D" w14:textId="77777777" w:rsidR="00574912" w:rsidRPr="003509F7" w:rsidRDefault="00574912" w:rsidP="009F088A">
            <w:pPr>
              <w:pStyle w:val="ListNumbered1"/>
              <w:spacing w:after="0"/>
              <w:contextualSpacing/>
              <w:jc w:val="both"/>
            </w:pPr>
            <w:r w:rsidRPr="003509F7">
              <w:t>check references other than those provided by any Bidder;</w:t>
            </w:r>
          </w:p>
          <w:p w14:paraId="7CF07DE1" w14:textId="77777777" w:rsidR="00663803" w:rsidRDefault="00574912" w:rsidP="009F088A">
            <w:pPr>
              <w:pStyle w:val="ListNumbered1"/>
              <w:spacing w:after="0"/>
              <w:contextualSpacing/>
              <w:jc w:val="both"/>
            </w:pPr>
            <w:r w:rsidRPr="003509F7">
              <w:t>d</w:t>
            </w:r>
            <w:r w:rsidR="006A4F85">
              <w:t xml:space="preserve">isqualify any Bidder whose Bid </w:t>
            </w:r>
            <w:r w:rsidRPr="003509F7">
              <w:t>contains misrepresentations or any other inaccurate or misleading information;</w:t>
            </w:r>
            <w:r>
              <w:t xml:space="preserve"> </w:t>
            </w:r>
          </w:p>
          <w:p w14:paraId="311A0DC3" w14:textId="77777777" w:rsidR="009B51C7" w:rsidRDefault="00FB4E53" w:rsidP="009F088A">
            <w:pPr>
              <w:pStyle w:val="ListNumbered1"/>
              <w:spacing w:after="0"/>
              <w:contextualSpacing/>
              <w:jc w:val="both"/>
            </w:pPr>
            <w:r>
              <w:t xml:space="preserve">disqualify any bid or rescind any contract award where the bidder either: fails to disclose; or, is determined to have an actual or perceived unfair advantage or Conflict of Interest determined to be material by the </w:t>
            </w:r>
            <w:r w:rsidR="00835336">
              <w:t>Ministry</w:t>
            </w:r>
            <w:r w:rsidR="00853EBC">
              <w:t>;</w:t>
            </w:r>
          </w:p>
          <w:p w14:paraId="4F8EB068" w14:textId="77777777" w:rsidR="00574912" w:rsidRPr="003509F7" w:rsidRDefault="00574912" w:rsidP="009F088A">
            <w:pPr>
              <w:pStyle w:val="ListNumbered1"/>
              <w:spacing w:after="0"/>
              <w:contextualSpacing/>
              <w:jc w:val="both"/>
            </w:pPr>
            <w:r w:rsidRPr="003509F7">
              <w:t>d</w:t>
            </w:r>
            <w:r w:rsidR="00FD36C5">
              <w:t>isqualify any Bidder or the Bid</w:t>
            </w:r>
            <w:r w:rsidRPr="003509F7">
              <w:t xml:space="preserve"> of any Bidder who has engaged in conduct prohibited by this </w:t>
            </w:r>
            <w:r w:rsidR="005D0B95">
              <w:t>ITQ</w:t>
            </w:r>
            <w:r w:rsidRPr="003509F7">
              <w:t>;</w:t>
            </w:r>
          </w:p>
          <w:p w14:paraId="301252F5" w14:textId="77777777" w:rsidR="00AC4D88" w:rsidRDefault="00AC4D88" w:rsidP="009F088A">
            <w:pPr>
              <w:pStyle w:val="ListNumbered1"/>
              <w:spacing w:after="0"/>
              <w:contextualSpacing/>
              <w:jc w:val="both"/>
            </w:pPr>
            <w:r w:rsidRPr="003509F7">
              <w:t xml:space="preserve">make changes, including substantial changes, to this </w:t>
            </w:r>
            <w:r w:rsidR="005D0B95">
              <w:t>ITQ</w:t>
            </w:r>
            <w:r w:rsidRPr="003509F7">
              <w:t xml:space="preserve"> provided that those changes are issued by way of addenda in the manner set out in this </w:t>
            </w:r>
            <w:r w:rsidR="005D0B95">
              <w:t>ITQ</w:t>
            </w:r>
            <w:r w:rsidRPr="003509F7">
              <w:t>;</w:t>
            </w:r>
          </w:p>
          <w:p w14:paraId="4A055E4A" w14:textId="77777777" w:rsidR="005139CF" w:rsidRDefault="00AC4D88" w:rsidP="009F088A">
            <w:pPr>
              <w:pStyle w:val="ListNumbered1"/>
              <w:spacing w:after="0"/>
              <w:contextualSpacing/>
              <w:jc w:val="both"/>
            </w:pPr>
            <w:r w:rsidRPr="003509F7">
              <w:t xml:space="preserve">select any Bidder </w:t>
            </w:r>
            <w:r w:rsidR="00FD36C5">
              <w:t>other than the Bidder whose Bid</w:t>
            </w:r>
            <w:r w:rsidRPr="003509F7">
              <w:t xml:space="preserve"> reflects the lowest cost to the </w:t>
            </w:r>
            <w:r w:rsidR="00835336">
              <w:t>Ministry</w:t>
            </w:r>
            <w:r w:rsidRPr="003509F7">
              <w:t xml:space="preserve"> or the highest score;</w:t>
            </w:r>
          </w:p>
          <w:p w14:paraId="4AFF1C31" w14:textId="77777777" w:rsidR="005139CF" w:rsidRDefault="005139CF" w:rsidP="009F088A">
            <w:pPr>
              <w:pStyle w:val="ListNumbered1"/>
              <w:spacing w:after="0"/>
              <w:contextualSpacing/>
              <w:jc w:val="both"/>
            </w:pPr>
            <w:r w:rsidRPr="00F6346F">
              <w:t xml:space="preserve">cancel this </w:t>
            </w:r>
            <w:r w:rsidR="005D0B95">
              <w:t>ITQ</w:t>
            </w:r>
            <w:r>
              <w:t xml:space="preserve"> process at any stage;</w:t>
            </w:r>
          </w:p>
          <w:p w14:paraId="37E95F70" w14:textId="77777777" w:rsidR="005139CF" w:rsidRPr="00F6346F" w:rsidRDefault="005139CF" w:rsidP="009F088A">
            <w:pPr>
              <w:pStyle w:val="ListNumbered1"/>
              <w:spacing w:after="0"/>
              <w:contextualSpacing/>
              <w:jc w:val="both"/>
            </w:pPr>
            <w:r>
              <w:t xml:space="preserve"> </w:t>
            </w:r>
            <w:r w:rsidRPr="00F6346F">
              <w:t xml:space="preserve">cancel this </w:t>
            </w:r>
            <w:r w:rsidR="005D0B95">
              <w:t>ITQ</w:t>
            </w:r>
            <w:r w:rsidRPr="00F6346F">
              <w:t xml:space="preserve"> process at any stage and issue a new </w:t>
            </w:r>
            <w:r w:rsidR="005D0B95">
              <w:t>ITQ</w:t>
            </w:r>
            <w:r w:rsidRPr="00F6346F">
              <w:t xml:space="preserve"> for the same or similar Deliverables;</w:t>
            </w:r>
          </w:p>
          <w:p w14:paraId="0EFF2B26" w14:textId="77777777" w:rsidR="005139CF" w:rsidRPr="00F6346F" w:rsidRDefault="00FD36C5" w:rsidP="009F088A">
            <w:pPr>
              <w:pStyle w:val="ListNumbered1"/>
              <w:spacing w:after="0"/>
              <w:contextualSpacing/>
              <w:jc w:val="both"/>
            </w:pPr>
            <w:r>
              <w:t>accept any Bid</w:t>
            </w:r>
            <w:r w:rsidR="005139CF" w:rsidRPr="00F6346F">
              <w:t xml:space="preserve"> in whole or in part; or</w:t>
            </w:r>
          </w:p>
          <w:p w14:paraId="6E271403" w14:textId="77777777" w:rsidR="009153B1" w:rsidRDefault="00E57E0A" w:rsidP="00E57E0A">
            <w:pPr>
              <w:pStyle w:val="ListNumbered1"/>
              <w:spacing w:after="0"/>
              <w:contextualSpacing/>
              <w:jc w:val="both"/>
            </w:pPr>
            <w:r>
              <w:t>reject any or all Bids;</w:t>
            </w:r>
          </w:p>
          <w:p w14:paraId="6C37B4AB" w14:textId="77777777" w:rsidR="00E57E0A" w:rsidRDefault="00E57E0A" w:rsidP="00E57E0A">
            <w:pPr>
              <w:pStyle w:val="ListNumbered1"/>
              <w:numPr>
                <w:ilvl w:val="0"/>
                <w:numId w:val="0"/>
              </w:numPr>
              <w:spacing w:after="0"/>
              <w:ind w:left="360"/>
              <w:contextualSpacing/>
              <w:jc w:val="both"/>
            </w:pPr>
          </w:p>
          <w:p w14:paraId="301AEE72" w14:textId="77777777" w:rsidR="005139CF" w:rsidRDefault="005139CF" w:rsidP="009153B1">
            <w:pPr>
              <w:pStyle w:val="ListNumbered1"/>
              <w:numPr>
                <w:ilvl w:val="0"/>
                <w:numId w:val="0"/>
              </w:numPr>
              <w:spacing w:after="0"/>
              <w:contextualSpacing/>
              <w:jc w:val="both"/>
            </w:pPr>
            <w:r w:rsidRPr="00F6346F">
              <w:t xml:space="preserve">and these reserved rights are in addition to any other express rights or any other rights which may be implied in the circumstances and the </w:t>
            </w:r>
            <w:r>
              <w:t>Ministry</w:t>
            </w:r>
            <w:r w:rsidRPr="00F6346F">
              <w:t xml:space="preserve"> shall not be liable for any expenses, costs, losses or any direct or indirect damages incurred or suffered by any Bidder or any third party resulting from the </w:t>
            </w:r>
            <w:r>
              <w:t>Ministry</w:t>
            </w:r>
            <w:r w:rsidRPr="00F6346F">
              <w:t xml:space="preserve"> exercising any of its express or implied rights under this </w:t>
            </w:r>
            <w:r w:rsidR="005D0B95">
              <w:t>ITQ</w:t>
            </w:r>
            <w:r w:rsidRPr="00F6346F">
              <w:t>.</w:t>
            </w:r>
          </w:p>
          <w:p w14:paraId="143A5BAA" w14:textId="77777777" w:rsidR="009153B1" w:rsidRDefault="009153B1" w:rsidP="009153B1">
            <w:pPr>
              <w:pStyle w:val="ListNumbered1"/>
              <w:numPr>
                <w:ilvl w:val="0"/>
                <w:numId w:val="0"/>
              </w:numPr>
              <w:spacing w:after="0"/>
              <w:contextualSpacing/>
              <w:jc w:val="both"/>
            </w:pPr>
          </w:p>
          <w:p w14:paraId="1DDB50D7" w14:textId="77777777" w:rsidR="005139CF" w:rsidRPr="008E2C69" w:rsidRDefault="005139CF" w:rsidP="009F088A">
            <w:pPr>
              <w:pStyle w:val="ListNumbered1"/>
              <w:numPr>
                <w:ilvl w:val="0"/>
                <w:numId w:val="0"/>
              </w:numPr>
              <w:spacing w:after="0"/>
              <w:contextualSpacing/>
              <w:jc w:val="both"/>
            </w:pPr>
            <w:r w:rsidRPr="00F6346F">
              <w:t xml:space="preserve">By submitting its Bid, the Bidder authorizes the collection by the </w:t>
            </w:r>
            <w:r>
              <w:t>Ministry</w:t>
            </w:r>
            <w:r w:rsidRPr="00F6346F">
              <w:t xml:space="preserve"> of the information set out under (e) and (f) in the manner contemplated in those subparagraphs.</w:t>
            </w:r>
          </w:p>
        </w:tc>
      </w:tr>
      <w:tr w:rsidR="00051C5F" w:rsidRPr="00724175" w14:paraId="034A46B8" w14:textId="77777777" w:rsidTr="0095318C">
        <w:tc>
          <w:tcPr>
            <w:tcW w:w="0" w:type="auto"/>
          </w:tcPr>
          <w:p w14:paraId="34D6E3EB" w14:textId="77777777" w:rsidR="00051C5F" w:rsidRDefault="006B37FE" w:rsidP="003D718B">
            <w:pPr>
              <w:pStyle w:val="StyleHeading3RFPH3Bold"/>
            </w:pPr>
            <w:r w:rsidRPr="00082F71">
              <w:t xml:space="preserve">Governing Law of </w:t>
            </w:r>
            <w:r w:rsidR="005D0B95">
              <w:t>ITQ</w:t>
            </w:r>
            <w:r w:rsidRPr="00082F71">
              <w:t xml:space="preserve"> Process</w:t>
            </w:r>
          </w:p>
          <w:p w14:paraId="32F27089" w14:textId="77777777" w:rsidR="006A4F85" w:rsidRDefault="006B37FE" w:rsidP="0060571C">
            <w:pPr>
              <w:spacing w:after="0"/>
              <w:contextualSpacing/>
            </w:pPr>
            <w:r w:rsidRPr="00F6346F">
              <w:t xml:space="preserve">This </w:t>
            </w:r>
            <w:r w:rsidR="005D0B95">
              <w:t>ITQ</w:t>
            </w:r>
            <w:r w:rsidRPr="00F6346F">
              <w:t xml:space="preserve"> process shall be governed by and construed in accordance with the laws of the Province of Ontario and the federal laws of Canada applicable therein.</w:t>
            </w:r>
          </w:p>
          <w:p w14:paraId="19D41129" w14:textId="77777777" w:rsidR="006A4F85" w:rsidRPr="006A4F85" w:rsidRDefault="006A4F85" w:rsidP="00087649">
            <w:pPr>
              <w:pStyle w:val="StyleHeading2RFPH2H2h22mSubhead1ResetnumberingSubsection"/>
            </w:pPr>
            <w:bookmarkStart w:id="86" w:name="_Toc465635298"/>
            <w:bookmarkStart w:id="87" w:name="_Toc534810055"/>
            <w:r w:rsidRPr="006A4F85">
              <w:t>Supplementary Terms and Conditions</w:t>
            </w:r>
            <w:bookmarkEnd w:id="86"/>
            <w:bookmarkEnd w:id="87"/>
          </w:p>
          <w:p w14:paraId="77A3201E" w14:textId="77777777" w:rsidR="006A4F85" w:rsidRPr="00087649" w:rsidRDefault="006A4F85" w:rsidP="00087649">
            <w:pPr>
              <w:pStyle w:val="StyleHeading3RFPH3Bold"/>
            </w:pPr>
            <w:bookmarkStart w:id="88" w:name="_Toc465635299"/>
            <w:r w:rsidRPr="006A4F85">
              <w:t>Occupational Health and Safety Requirements</w:t>
            </w:r>
            <w:bookmarkEnd w:id="88"/>
          </w:p>
          <w:p w14:paraId="48141104" w14:textId="77777777" w:rsidR="006A4F85" w:rsidRPr="00241C4D" w:rsidRDefault="006A4F85" w:rsidP="009F088A">
            <w:pPr>
              <w:spacing w:after="0"/>
              <w:contextualSpacing/>
              <w:jc w:val="both"/>
            </w:pPr>
            <w:r w:rsidRPr="00241C4D">
              <w:t>Vendor(s) are required to comply with the Occupational Health and Safety Act (“OHSA”) and regulations and applicable OPS and site-specific health and safety requirements. Vendor(s) are responsible for meeting all of the ‘employer’ obligations under the OHSA and shall ensure that all work is carried out safely. The Vendor shall ensure that all subcontractors (hired by the Vendor) work in accordance with the OHSA and its regulations.</w:t>
            </w:r>
          </w:p>
          <w:p w14:paraId="44DD9281" w14:textId="77777777" w:rsidR="009F088A" w:rsidRPr="006B37FE" w:rsidRDefault="009F088A" w:rsidP="00A25957">
            <w:pPr>
              <w:spacing w:after="0"/>
              <w:contextualSpacing/>
              <w:jc w:val="both"/>
            </w:pPr>
          </w:p>
        </w:tc>
      </w:tr>
      <w:tr w:rsidR="005C45A7" w:rsidRPr="00724175" w14:paraId="16B34FC3" w14:textId="77777777" w:rsidTr="0095318C">
        <w:tc>
          <w:tcPr>
            <w:tcW w:w="0" w:type="auto"/>
          </w:tcPr>
          <w:p w14:paraId="5387AAE1" w14:textId="77777777" w:rsidR="005C45A7" w:rsidRPr="00082F71" w:rsidRDefault="005C45A7" w:rsidP="003067A8">
            <w:pPr>
              <w:pStyle w:val="StyleHeading2RFPH2H2h22mSubhead1ResetnumberingSubsection"/>
            </w:pPr>
            <w:bookmarkStart w:id="89" w:name="_Toc534810056"/>
            <w:r>
              <w:t>Publication of Data and Consent</w:t>
            </w:r>
            <w:bookmarkEnd w:id="89"/>
          </w:p>
        </w:tc>
      </w:tr>
      <w:tr w:rsidR="00F81C75" w:rsidRPr="00724175" w14:paraId="6F7C0F1C" w14:textId="77777777" w:rsidTr="009F088A">
        <w:trPr>
          <w:trHeight w:val="3735"/>
        </w:trPr>
        <w:tc>
          <w:tcPr>
            <w:tcW w:w="0" w:type="auto"/>
          </w:tcPr>
          <w:p w14:paraId="7807A408" w14:textId="77777777" w:rsidR="00FB2E24" w:rsidRPr="00087649" w:rsidRDefault="00FB2E24" w:rsidP="00087649">
            <w:pPr>
              <w:pStyle w:val="StyleHeading3RFPH3Bold"/>
            </w:pPr>
            <w:bookmarkStart w:id="90" w:name="_Toc465635300"/>
            <w:r w:rsidRPr="00FB2E24">
              <w:t>Publication of Data and Consent</w:t>
            </w:r>
            <w:bookmarkEnd w:id="90"/>
          </w:p>
          <w:p w14:paraId="582CCFF3" w14:textId="77777777" w:rsidR="00FB2E24" w:rsidRPr="00FB2E24" w:rsidRDefault="00FB2E24" w:rsidP="009F088A">
            <w:pPr>
              <w:spacing w:after="0"/>
              <w:jc w:val="both"/>
              <w:rPr>
                <w:rFonts w:eastAsia="Calibri" w:cs="Arial"/>
              </w:rPr>
            </w:pPr>
            <w:r w:rsidRPr="00FB2E24">
              <w:rPr>
                <w:rFonts w:eastAsia="Calibri" w:cs="Arial"/>
              </w:rPr>
              <w:t xml:space="preserve">It is Ontario’s intention, in accordance with the </w:t>
            </w:r>
            <w:hyperlink r:id="rId20" w:history="1">
              <w:r w:rsidRPr="00FB2E24">
                <w:rPr>
                  <w:rFonts w:eastAsia="Calibri" w:cs="Arial"/>
                  <w:color w:val="0000FF"/>
                  <w:u w:val="single"/>
                </w:rPr>
                <w:t>Open Data Directive</w:t>
              </w:r>
            </w:hyperlink>
            <w:r w:rsidRPr="00FB2E24">
              <w:rPr>
                <w:rFonts w:eastAsia="Calibri" w:cs="Arial"/>
              </w:rPr>
              <w:t xml:space="preserve"> and as part of its commitment to open data, to publish and allow the public to use:</w:t>
            </w:r>
          </w:p>
          <w:p w14:paraId="4A327FA8" w14:textId="77777777" w:rsidR="00FB2E24" w:rsidRPr="00FB2E24" w:rsidRDefault="00FB2E24" w:rsidP="00EC5EA2">
            <w:pPr>
              <w:numPr>
                <w:ilvl w:val="1"/>
                <w:numId w:val="63"/>
              </w:numPr>
              <w:spacing w:after="0"/>
              <w:jc w:val="both"/>
              <w:rPr>
                <w:rFonts w:eastAsia="Calibri" w:cs="Arial"/>
              </w:rPr>
            </w:pPr>
            <w:r w:rsidRPr="00FB2E24">
              <w:rPr>
                <w:rFonts w:eastAsia="Calibri" w:cs="Arial"/>
              </w:rPr>
              <w:t>procurement contract data, including the name of the Preferred Bidder and total contract value; and,</w:t>
            </w:r>
          </w:p>
          <w:p w14:paraId="0E583CD5" w14:textId="77777777" w:rsidR="00FB2E24" w:rsidRPr="00FB2E24" w:rsidRDefault="00FB2E24" w:rsidP="00EC5EA2">
            <w:pPr>
              <w:numPr>
                <w:ilvl w:val="1"/>
                <w:numId w:val="63"/>
              </w:numPr>
              <w:spacing w:after="0"/>
              <w:contextualSpacing/>
              <w:jc w:val="both"/>
              <w:rPr>
                <w:rFonts w:eastAsia="Calibri" w:cs="Arial"/>
              </w:rPr>
            </w:pPr>
            <w:r w:rsidRPr="00FB2E24">
              <w:rPr>
                <w:rFonts w:eastAsia="Calibri" w:cs="Arial"/>
              </w:rPr>
              <w:t>data created or collected as an output of a contract,</w:t>
            </w:r>
          </w:p>
          <w:p w14:paraId="6A2260F6" w14:textId="77777777" w:rsidR="00FB2E24" w:rsidRDefault="00FB2E24" w:rsidP="009F088A">
            <w:pPr>
              <w:spacing w:after="0"/>
              <w:jc w:val="both"/>
              <w:rPr>
                <w:rFonts w:eastAsia="Calibri" w:cs="Arial"/>
              </w:rPr>
            </w:pPr>
            <w:r w:rsidRPr="00FB2E24">
              <w:rPr>
                <w:rFonts w:eastAsia="Calibri" w:cs="Arial"/>
              </w:rPr>
              <w:t xml:space="preserve">except where Ontario chooses not to publish the data in accordance with the </w:t>
            </w:r>
            <w:r w:rsidRPr="00154D1E">
              <w:rPr>
                <w:rFonts w:eastAsia="Calibri" w:cs="Arial"/>
              </w:rPr>
              <w:t>Open Data Directive</w:t>
            </w:r>
            <w:r w:rsidRPr="00FB2E24">
              <w:rPr>
                <w:rFonts w:eastAsia="Calibri" w:cs="Arial"/>
              </w:rPr>
              <w:t xml:space="preserve">, such as for privacy, confidentiality, security, legal or commercially-sensitive reasons. </w:t>
            </w:r>
          </w:p>
          <w:p w14:paraId="43EEB64D" w14:textId="77777777" w:rsidR="00EE6BFE" w:rsidRPr="00FB2E24" w:rsidRDefault="00EE6BFE" w:rsidP="009F088A">
            <w:pPr>
              <w:spacing w:after="0"/>
              <w:jc w:val="both"/>
              <w:rPr>
                <w:rFonts w:eastAsia="Calibri" w:cs="Arial"/>
              </w:rPr>
            </w:pPr>
          </w:p>
          <w:p w14:paraId="37D48842" w14:textId="77777777" w:rsidR="00CD7470" w:rsidRPr="00CC483A" w:rsidRDefault="00FB2E24" w:rsidP="009F088A">
            <w:pPr>
              <w:spacing w:after="0"/>
              <w:jc w:val="both"/>
              <w:rPr>
                <w:rFonts w:eastAsia="Calibri" w:cs="Arial"/>
              </w:rPr>
            </w:pPr>
            <w:r w:rsidRPr="00FB2E24">
              <w:rPr>
                <w:rFonts w:eastAsia="Calibri" w:cs="Arial"/>
              </w:rPr>
              <w:t>Each Bidder, by submitting a Bid, expressly consents to the above and agrees that, if it becomes the Preferred Bidder, it will not object to the above being incorporated into its contract.</w:t>
            </w:r>
          </w:p>
        </w:tc>
      </w:tr>
    </w:tbl>
    <w:p w14:paraId="055C9BCA" w14:textId="77777777" w:rsidR="00F81C75" w:rsidRPr="005A0343" w:rsidRDefault="00F81C75" w:rsidP="0060571C">
      <w:pPr>
        <w:pStyle w:val="StyleBoldCenteredBefore12pt"/>
        <w:spacing w:after="0"/>
        <w:contextualSpacing/>
        <w:jc w:val="left"/>
        <w:rPr>
          <w:rFonts w:cs="Arial"/>
          <w:highlight w:val="yellow"/>
        </w:rPr>
      </w:pPr>
    </w:p>
    <w:p w14:paraId="4CD1362D" w14:textId="77777777" w:rsidR="00C5256D" w:rsidRDefault="00C5256D" w:rsidP="00C5256D">
      <w:pPr>
        <w:pStyle w:val="BodyText"/>
        <w:spacing w:after="0"/>
        <w:rPr>
          <w:rFonts w:cs="Arial"/>
        </w:rPr>
      </w:pPr>
      <w:bookmarkStart w:id="91" w:name="_Toc382695934"/>
      <w:bookmarkStart w:id="92" w:name="_Toc381095274"/>
      <w:bookmarkStart w:id="93" w:name="_Toc378592398"/>
    </w:p>
    <w:bookmarkEnd w:id="91"/>
    <w:bookmarkEnd w:id="92"/>
    <w:bookmarkEnd w:id="93"/>
    <w:p w14:paraId="1118331E" w14:textId="77777777" w:rsidR="005C3DB5" w:rsidRPr="009F79D7" w:rsidRDefault="005C3DB5" w:rsidP="009F79D7">
      <w:pPr>
        <w:spacing w:after="0"/>
        <w:contextualSpacing/>
        <w:rPr>
          <w:b/>
          <w:bCs/>
          <w:caps/>
          <w:szCs w:val="20"/>
        </w:rPr>
      </w:pPr>
    </w:p>
    <w:p w14:paraId="686DC669" w14:textId="77777777" w:rsidR="00F81C75" w:rsidRPr="007909A5" w:rsidRDefault="00F81C75" w:rsidP="007909A5">
      <w:pPr>
        <w:spacing w:after="240"/>
        <w:rPr>
          <w:b/>
          <w:bCs/>
        </w:rPr>
      </w:pPr>
      <w:r>
        <w:br w:type="page"/>
      </w:r>
    </w:p>
    <w:p w14:paraId="5661930B" w14:textId="77777777" w:rsidR="00227E3B" w:rsidRPr="00227E3B" w:rsidRDefault="00227E3B" w:rsidP="00064772">
      <w:pPr>
        <w:pStyle w:val="Heading1-Appendix"/>
        <w:spacing w:before="0" w:after="0"/>
        <w:ind w:left="0"/>
        <w:contextualSpacing/>
        <w:jc w:val="left"/>
      </w:pPr>
      <w:bookmarkStart w:id="94" w:name="_Toc534810057"/>
      <w:bookmarkStart w:id="95" w:name="_Toc378592401"/>
      <w:r w:rsidRPr="00227E3B">
        <w:t xml:space="preserve">APPENDIX </w:t>
      </w:r>
      <w:r w:rsidR="006D304D">
        <w:t>A.1</w:t>
      </w:r>
      <w:r w:rsidRPr="00227E3B">
        <w:t xml:space="preserve"> - FORM OF OFFER</w:t>
      </w:r>
      <w:bookmarkEnd w:id="94"/>
      <w:r w:rsidRPr="00227E3B">
        <w:t xml:space="preserve"> </w:t>
      </w:r>
    </w:p>
    <w:p w14:paraId="7852F239" w14:textId="77777777" w:rsidR="00227E3B" w:rsidRDefault="00227E3B" w:rsidP="00227E3B">
      <w:r>
        <w:t xml:space="preserve">Bidder Instructions: </w:t>
      </w:r>
    </w:p>
    <w:p w14:paraId="21235DC2" w14:textId="77777777" w:rsidR="00227E3B" w:rsidRDefault="00227E3B" w:rsidP="00EC5EA2">
      <w:pPr>
        <w:pStyle w:val="ListParagraph"/>
        <w:numPr>
          <w:ilvl w:val="0"/>
          <w:numId w:val="68"/>
        </w:numPr>
        <w:spacing w:line="276" w:lineRule="auto"/>
      </w:pPr>
      <w:r>
        <w:t xml:space="preserve">This Form of Offer must be signed and all pages of the original included with the Bid. </w:t>
      </w:r>
    </w:p>
    <w:p w14:paraId="64D0A86D" w14:textId="77777777" w:rsidR="008747C4" w:rsidRDefault="00227E3B" w:rsidP="00EC5EA2">
      <w:pPr>
        <w:pStyle w:val="ListParagraph"/>
        <w:numPr>
          <w:ilvl w:val="0"/>
          <w:numId w:val="68"/>
        </w:numPr>
        <w:spacing w:line="276" w:lineRule="auto"/>
      </w:pPr>
      <w:r>
        <w:t xml:space="preserve">Other than inserting the information requested and signing the Form of Offer, a Bidder may not make any changes to or qualify the Form of Offer in its Bid.  A Bid that includes conditions, options, variations or contingent statements that are contrary to or inconsistent with the terms set out in the </w:t>
      </w:r>
      <w:r w:rsidR="005D0B95">
        <w:t>ITQ</w:t>
      </w:r>
      <w:r>
        <w:t xml:space="preserve"> may be disqualified.  Bids containing any change may, subject to the express and implied rights of the Ministry, be disqualified. If a Bid is not disqualified despite such changes or qualifications, the provisions of the Form of Offer as set out in this </w:t>
      </w:r>
      <w:r w:rsidR="005D0B95">
        <w:t>ITQ</w:t>
      </w:r>
      <w:r>
        <w:t>, will prevail over any such changes or qualifications in or to the Form of Offer provided in the Bid.</w:t>
      </w:r>
    </w:p>
    <w:p w14:paraId="33DA4C58" w14:textId="77777777" w:rsidR="008747C4" w:rsidRPr="008747C4" w:rsidRDefault="008747C4" w:rsidP="008747C4">
      <w:pPr>
        <w:spacing w:line="276" w:lineRule="auto"/>
      </w:pPr>
      <w:r>
        <w:t xml:space="preserve">Bidder Instructions for Tax Compliance: </w:t>
      </w:r>
    </w:p>
    <w:p w14:paraId="58AF9147" w14:textId="77777777" w:rsidR="00A77449" w:rsidRPr="00A77449" w:rsidRDefault="00A77449" w:rsidP="00EC5EA2">
      <w:pPr>
        <w:pStyle w:val="ListParagraph"/>
        <w:numPr>
          <w:ilvl w:val="0"/>
          <w:numId w:val="68"/>
        </w:numPr>
        <w:spacing w:line="276" w:lineRule="auto"/>
      </w:pPr>
      <w:r w:rsidRPr="00A77449">
        <w:rPr>
          <w:rFonts w:cstheme="minorHAnsi"/>
        </w:rPr>
        <w:t xml:space="preserve">Bidders are advised that if they are selected for contract award, their Ontario tax obligations, if any, must be in good standing at the time of entering into an Agreement. </w:t>
      </w:r>
      <w:r w:rsidRPr="00A77449">
        <w:rPr>
          <w:rFonts w:cstheme="minorHAnsi"/>
        </w:rPr>
        <w:br/>
        <w:t>The Ministry will rescind the notice of selection of a Bidder for contract award whose Ontario tax obligations are not in good standing within the timeframe for satisfying the preconditions</w:t>
      </w:r>
      <w:r w:rsidR="008D074F">
        <w:rPr>
          <w:rFonts w:cstheme="minorHAnsi"/>
        </w:rPr>
        <w:t xml:space="preserve"> of execution set out in the ITQ</w:t>
      </w:r>
      <w:r w:rsidRPr="00A77449">
        <w:rPr>
          <w:rFonts w:cstheme="minorHAnsi"/>
        </w:rPr>
        <w:t>.</w:t>
      </w:r>
    </w:p>
    <w:p w14:paraId="62652B4E" w14:textId="77777777" w:rsidR="00A77449" w:rsidRDefault="00A77449" w:rsidP="002E23CB">
      <w:pPr>
        <w:pStyle w:val="ListParagraph"/>
        <w:spacing w:line="276" w:lineRule="auto"/>
        <w:ind w:left="360"/>
        <w:rPr>
          <w:rFonts w:cstheme="minorHAnsi"/>
        </w:rPr>
      </w:pPr>
      <w:r w:rsidRPr="00A77449">
        <w:rPr>
          <w:rFonts w:cstheme="minorHAnsi"/>
        </w:rPr>
        <w:t xml:space="preserve">Bidders are required to follow the following process in order to determine their tax compliance status. </w:t>
      </w:r>
    </w:p>
    <w:p w14:paraId="5E3B395C" w14:textId="77777777" w:rsidR="00A77449" w:rsidRPr="00FD36C5" w:rsidRDefault="00A77449" w:rsidP="002E23CB">
      <w:pPr>
        <w:pStyle w:val="ListParagraph"/>
        <w:spacing w:line="276" w:lineRule="auto"/>
        <w:ind w:left="360"/>
        <w:rPr>
          <w:rFonts w:cstheme="minorHAnsi"/>
        </w:rPr>
      </w:pPr>
      <w:r w:rsidRPr="00FD36C5">
        <w:rPr>
          <w:rFonts w:cstheme="minorHAnsi"/>
        </w:rPr>
        <w:t>The Ministry of Finance (MOF) has automated the Tax Compliance Verification (TCV) process by creating an online portal (</w:t>
      </w:r>
      <w:hyperlink r:id="rId21" w:history="1">
        <w:r w:rsidR="00FD36C5" w:rsidRPr="006675BB">
          <w:rPr>
            <w:rStyle w:val="Hyperlink"/>
            <w:rFonts w:cstheme="minorHAnsi"/>
          </w:rPr>
          <w:t>http://www.etax.fin.gov.on.ca/</w:t>
        </w:r>
      </w:hyperlink>
      <w:r w:rsidRPr="00FD36C5">
        <w:rPr>
          <w:rFonts w:cstheme="minorHAnsi"/>
        </w:rPr>
        <w:t>)</w:t>
      </w:r>
      <w:r w:rsidR="00FD36C5">
        <w:rPr>
          <w:rFonts w:cstheme="minorHAnsi"/>
        </w:rPr>
        <w:t xml:space="preserve"> </w:t>
      </w:r>
      <w:r w:rsidRPr="00FD36C5">
        <w:rPr>
          <w:rFonts w:cstheme="minorHAnsi"/>
        </w:rPr>
        <w:t xml:space="preserve">where you can confirm your tax compliance status online and at any time.  </w:t>
      </w:r>
    </w:p>
    <w:p w14:paraId="21145916" w14:textId="77777777" w:rsidR="00A77449" w:rsidRPr="00A77449" w:rsidRDefault="00A77449" w:rsidP="002E23CB">
      <w:pPr>
        <w:pStyle w:val="ListParagraph"/>
        <w:spacing w:line="276" w:lineRule="auto"/>
        <w:ind w:left="360"/>
      </w:pPr>
      <w:r w:rsidRPr="002E23CB">
        <w:rPr>
          <w:rFonts w:cstheme="minorHAnsi"/>
          <w:b/>
          <w:bCs/>
        </w:rPr>
        <w:t xml:space="preserve">Getting a TCV Number </w:t>
      </w:r>
    </w:p>
    <w:p w14:paraId="24AA7297" w14:textId="77777777" w:rsidR="00A77449" w:rsidRDefault="00A77449" w:rsidP="002E23CB">
      <w:pPr>
        <w:pStyle w:val="ListParagraph"/>
        <w:spacing w:after="0"/>
        <w:rPr>
          <w:rFonts w:cstheme="minorHAnsi"/>
        </w:rPr>
      </w:pPr>
      <w:r w:rsidRPr="00406E7D">
        <w:rPr>
          <w:rFonts w:cstheme="minorHAnsi"/>
        </w:rPr>
        <w:t xml:space="preserve">Before you can verify your tax compliance status, your business will need to have a </w:t>
      </w:r>
      <w:r w:rsidRPr="00406E7D">
        <w:rPr>
          <w:rFonts w:cstheme="minorHAnsi"/>
          <w:b/>
        </w:rPr>
        <w:t>One-key ID (</w:t>
      </w:r>
      <w:hyperlink r:id="rId22" w:history="1">
        <w:r w:rsidR="00034688" w:rsidRPr="006675BB">
          <w:rPr>
            <w:rStyle w:val="Hyperlink"/>
            <w:rFonts w:cstheme="minorHAnsi"/>
            <w:b/>
          </w:rPr>
          <w:t>https://www.iaa.gov.on.ca/iaalogin/IAALogin.jsp</w:t>
        </w:r>
      </w:hyperlink>
      <w:r w:rsidRPr="00406E7D">
        <w:rPr>
          <w:rFonts w:cstheme="minorHAnsi"/>
          <w:b/>
        </w:rPr>
        <w:t>)</w:t>
      </w:r>
      <w:r w:rsidRPr="00406E7D">
        <w:rPr>
          <w:rFonts w:cstheme="minorHAnsi"/>
        </w:rPr>
        <w:t xml:space="preserve">. Visit </w:t>
      </w:r>
      <w:r w:rsidRPr="00406E7D">
        <w:rPr>
          <w:rFonts w:cstheme="minorHAnsi"/>
          <w:b/>
        </w:rPr>
        <w:t>One-key Account Registration (</w:t>
      </w:r>
      <w:hyperlink r:id="rId23" w:history="1">
        <w:r w:rsidR="00034688" w:rsidRPr="006675BB">
          <w:rPr>
            <w:rStyle w:val="Hyperlink"/>
            <w:rFonts w:cstheme="minorHAnsi"/>
            <w:b/>
          </w:rPr>
          <w:t>https://www.appenrol.one-key.gov.on.ca/UserMgmtWebApp/registration.iaa</w:t>
        </w:r>
      </w:hyperlink>
      <w:r w:rsidRPr="00406E7D">
        <w:rPr>
          <w:rFonts w:cstheme="minorHAnsi"/>
          <w:b/>
        </w:rPr>
        <w:t>)</w:t>
      </w:r>
      <w:r w:rsidR="00034688">
        <w:rPr>
          <w:rFonts w:cstheme="minorHAnsi"/>
        </w:rPr>
        <w:t xml:space="preserve"> to set up an account.</w:t>
      </w:r>
    </w:p>
    <w:p w14:paraId="39FADD47" w14:textId="77777777" w:rsidR="00034688" w:rsidRPr="00406E7D" w:rsidRDefault="00034688" w:rsidP="002E23CB">
      <w:pPr>
        <w:pStyle w:val="ListParagraph"/>
        <w:spacing w:after="0"/>
        <w:rPr>
          <w:rFonts w:cstheme="minorHAnsi"/>
        </w:rPr>
      </w:pPr>
    </w:p>
    <w:p w14:paraId="6807BF23" w14:textId="77777777" w:rsidR="00A77449" w:rsidRPr="00406E7D" w:rsidRDefault="00A77449" w:rsidP="00EC5EA2">
      <w:pPr>
        <w:pStyle w:val="ListParagraph"/>
        <w:numPr>
          <w:ilvl w:val="0"/>
          <w:numId w:val="75"/>
        </w:numPr>
        <w:tabs>
          <w:tab w:val="clear" w:pos="720"/>
        </w:tabs>
        <w:spacing w:after="0"/>
        <w:ind w:left="1350"/>
        <w:contextualSpacing/>
        <w:rPr>
          <w:rFonts w:cstheme="minorHAnsi"/>
        </w:rPr>
      </w:pPr>
      <w:r w:rsidRPr="00406E7D">
        <w:rPr>
          <w:rFonts w:cstheme="minorHAnsi"/>
        </w:rPr>
        <w:t>To get your TCV number: Register for E-Services</w:t>
      </w:r>
      <w:r w:rsidRPr="00406E7D" w:rsidDel="00DD1186">
        <w:rPr>
          <w:rFonts w:cstheme="minorHAnsi"/>
        </w:rPr>
        <w:t xml:space="preserve"> </w:t>
      </w:r>
      <w:r w:rsidRPr="00406E7D">
        <w:rPr>
          <w:rFonts w:cstheme="minorHAnsi"/>
        </w:rPr>
        <w:t>(</w:t>
      </w:r>
      <w:hyperlink r:id="rId24" w:history="1">
        <w:r w:rsidR="00034688" w:rsidRPr="006675BB">
          <w:rPr>
            <w:rStyle w:val="Hyperlink"/>
            <w:rFonts w:cstheme="minorHAnsi"/>
          </w:rPr>
          <w:t>https://www.etax.fin.gov.on.ca/eServices/eServicesHome/RegisterOneKey?lang=enn</w:t>
        </w:r>
      </w:hyperlink>
      <w:r w:rsidRPr="00406E7D">
        <w:rPr>
          <w:rFonts w:cstheme="minorHAnsi"/>
        </w:rPr>
        <w:t>)</w:t>
      </w:r>
    </w:p>
    <w:p w14:paraId="0C3C9376" w14:textId="77777777" w:rsidR="00A77449" w:rsidRPr="00406E7D" w:rsidRDefault="00A77449" w:rsidP="00EC5EA2">
      <w:pPr>
        <w:pStyle w:val="ListParagraph"/>
        <w:numPr>
          <w:ilvl w:val="0"/>
          <w:numId w:val="75"/>
        </w:numPr>
        <w:tabs>
          <w:tab w:val="clear" w:pos="720"/>
        </w:tabs>
        <w:spacing w:after="0"/>
        <w:ind w:left="1350"/>
        <w:contextualSpacing/>
        <w:rPr>
          <w:rFonts w:cstheme="minorHAnsi"/>
        </w:rPr>
      </w:pPr>
      <w:r w:rsidRPr="00406E7D">
        <w:rPr>
          <w:rFonts w:cstheme="minorHAnsi"/>
        </w:rPr>
        <w:t xml:space="preserve">Select </w:t>
      </w:r>
      <w:r w:rsidRPr="00406E7D">
        <w:rPr>
          <w:rFonts w:cstheme="minorHAnsi"/>
          <w:b/>
          <w:bCs/>
        </w:rPr>
        <w:t>e-Services</w:t>
      </w:r>
      <w:r w:rsidRPr="00406E7D">
        <w:rPr>
          <w:rFonts w:cstheme="minorHAnsi"/>
        </w:rPr>
        <w:t xml:space="preserve"> from My Services </w:t>
      </w:r>
    </w:p>
    <w:p w14:paraId="0AF1BF02" w14:textId="77777777" w:rsidR="00A77449" w:rsidRPr="00406E7D" w:rsidRDefault="00A77449" w:rsidP="00EC5EA2">
      <w:pPr>
        <w:pStyle w:val="ListParagraph"/>
        <w:numPr>
          <w:ilvl w:val="0"/>
          <w:numId w:val="75"/>
        </w:numPr>
        <w:tabs>
          <w:tab w:val="clear" w:pos="720"/>
        </w:tabs>
        <w:spacing w:after="0"/>
        <w:ind w:left="1350"/>
        <w:contextualSpacing/>
        <w:rPr>
          <w:rFonts w:cstheme="minorHAnsi"/>
        </w:rPr>
      </w:pPr>
      <w:r w:rsidRPr="00406E7D">
        <w:rPr>
          <w:rFonts w:cstheme="minorHAnsi"/>
          <w:b/>
          <w:bCs/>
        </w:rPr>
        <w:t>Select</w:t>
      </w:r>
      <w:r w:rsidRPr="00406E7D">
        <w:rPr>
          <w:rFonts w:cstheme="minorHAnsi"/>
        </w:rPr>
        <w:t xml:space="preserve"> or </w:t>
      </w:r>
      <w:r w:rsidRPr="00406E7D">
        <w:rPr>
          <w:rFonts w:cstheme="minorHAnsi"/>
          <w:b/>
          <w:bCs/>
        </w:rPr>
        <w:t>Add a business</w:t>
      </w:r>
      <w:r w:rsidRPr="00406E7D">
        <w:rPr>
          <w:rFonts w:cstheme="minorHAnsi"/>
        </w:rPr>
        <w:t xml:space="preserve"> on the e-services page </w:t>
      </w:r>
    </w:p>
    <w:p w14:paraId="7739587C" w14:textId="77777777" w:rsidR="00A77449" w:rsidRPr="00406E7D" w:rsidRDefault="00A77449" w:rsidP="00EC5EA2">
      <w:pPr>
        <w:pStyle w:val="ListParagraph"/>
        <w:numPr>
          <w:ilvl w:val="0"/>
          <w:numId w:val="75"/>
        </w:numPr>
        <w:tabs>
          <w:tab w:val="clear" w:pos="720"/>
        </w:tabs>
        <w:spacing w:after="0"/>
        <w:ind w:left="1350"/>
        <w:contextualSpacing/>
        <w:rPr>
          <w:rFonts w:cstheme="minorHAnsi"/>
        </w:rPr>
      </w:pPr>
      <w:r w:rsidRPr="00406E7D">
        <w:rPr>
          <w:rFonts w:cstheme="minorHAnsi"/>
        </w:rPr>
        <w:t xml:space="preserve">Select </w:t>
      </w:r>
      <w:r w:rsidRPr="00406E7D">
        <w:rPr>
          <w:rFonts w:cstheme="minorHAnsi"/>
          <w:b/>
          <w:bCs/>
        </w:rPr>
        <w:t xml:space="preserve">TCV </w:t>
      </w:r>
      <w:r w:rsidRPr="00406E7D">
        <w:rPr>
          <w:rFonts w:cstheme="minorHAnsi"/>
        </w:rPr>
        <w:t xml:space="preserve">(you will be redirected to </w:t>
      </w:r>
      <w:r w:rsidRPr="00406E7D">
        <w:rPr>
          <w:rFonts w:cstheme="minorHAnsi"/>
          <w:b/>
        </w:rPr>
        <w:t>Bidder Portal (</w:t>
      </w:r>
      <w:r w:rsidRPr="00406E7D">
        <w:rPr>
          <w:rFonts w:cstheme="minorHAnsi"/>
        </w:rPr>
        <w:t>http://www.etax.fin.gov.on.ca/</w:t>
      </w:r>
      <w:r w:rsidRPr="00406E7D">
        <w:rPr>
          <w:rFonts w:cstheme="minorHAnsi"/>
          <w:b/>
        </w:rPr>
        <w:t>)</w:t>
      </w:r>
    </w:p>
    <w:p w14:paraId="6E04860E" w14:textId="77777777" w:rsidR="00A77449" w:rsidRPr="00406E7D" w:rsidRDefault="00A77449" w:rsidP="00EC5EA2">
      <w:pPr>
        <w:pStyle w:val="ListParagraph"/>
        <w:numPr>
          <w:ilvl w:val="0"/>
          <w:numId w:val="75"/>
        </w:numPr>
        <w:tabs>
          <w:tab w:val="clear" w:pos="720"/>
        </w:tabs>
        <w:spacing w:after="0"/>
        <w:ind w:left="1350"/>
        <w:contextualSpacing/>
        <w:rPr>
          <w:rFonts w:cstheme="minorHAnsi"/>
        </w:rPr>
      </w:pPr>
      <w:r w:rsidRPr="00406E7D">
        <w:rPr>
          <w:rFonts w:cstheme="minorHAnsi"/>
        </w:rPr>
        <w:t>In the Bidder Portal (</w:t>
      </w:r>
      <w:hyperlink r:id="rId25" w:history="1">
        <w:r w:rsidR="00034688" w:rsidRPr="006675BB">
          <w:rPr>
            <w:rStyle w:val="Hyperlink"/>
            <w:rFonts w:cstheme="minorHAnsi"/>
            <w:b/>
          </w:rPr>
          <w:t>https://www.etax.fin.gov.on.ca</w:t>
        </w:r>
      </w:hyperlink>
      <w:r w:rsidRPr="00406E7D">
        <w:rPr>
          <w:rFonts w:cstheme="minorHAnsi"/>
        </w:rPr>
        <w:t xml:space="preserve">), select </w:t>
      </w:r>
      <w:r w:rsidRPr="00406E7D">
        <w:rPr>
          <w:rFonts w:cstheme="minorHAnsi"/>
          <w:b/>
          <w:bCs/>
        </w:rPr>
        <w:t>Request TCV Number</w:t>
      </w:r>
      <w:r w:rsidRPr="00406E7D">
        <w:rPr>
          <w:rFonts w:cstheme="minorHAnsi"/>
        </w:rPr>
        <w:t xml:space="preserve"> on the TCV page</w:t>
      </w:r>
    </w:p>
    <w:p w14:paraId="3E97AE6A" w14:textId="77777777" w:rsidR="00A77449" w:rsidRPr="00406E7D" w:rsidRDefault="00034688" w:rsidP="00EC5EA2">
      <w:pPr>
        <w:pStyle w:val="ListParagraph"/>
        <w:numPr>
          <w:ilvl w:val="0"/>
          <w:numId w:val="75"/>
        </w:numPr>
        <w:tabs>
          <w:tab w:val="clear" w:pos="720"/>
        </w:tabs>
        <w:spacing w:after="0"/>
        <w:ind w:left="1350"/>
        <w:contextualSpacing/>
        <w:rPr>
          <w:rFonts w:cstheme="minorHAnsi"/>
        </w:rPr>
      </w:pPr>
      <w:r>
        <w:rPr>
          <w:rFonts w:cstheme="minorHAnsi"/>
        </w:rPr>
        <w:t>Attach the</w:t>
      </w:r>
      <w:r w:rsidR="00A77449" w:rsidRPr="00406E7D">
        <w:rPr>
          <w:rFonts w:cstheme="minorHAnsi"/>
        </w:rPr>
        <w:t xml:space="preserve"> Filing and Balance Confirmation (FBC) Letter (if required) and select </w:t>
      </w:r>
      <w:r w:rsidR="00A77449" w:rsidRPr="00406E7D">
        <w:rPr>
          <w:rFonts w:cstheme="minorHAnsi"/>
          <w:b/>
          <w:bCs/>
        </w:rPr>
        <w:t>Next</w:t>
      </w:r>
    </w:p>
    <w:p w14:paraId="5C0ADE90" w14:textId="77777777" w:rsidR="00A77449" w:rsidRPr="00406E7D" w:rsidRDefault="00A77449" w:rsidP="00EC5EA2">
      <w:pPr>
        <w:pStyle w:val="ListParagraph"/>
        <w:numPr>
          <w:ilvl w:val="0"/>
          <w:numId w:val="75"/>
        </w:numPr>
        <w:tabs>
          <w:tab w:val="clear" w:pos="720"/>
        </w:tabs>
        <w:spacing w:after="0"/>
        <w:ind w:left="1350"/>
        <w:contextualSpacing/>
        <w:rPr>
          <w:rFonts w:cstheme="minorHAnsi"/>
        </w:rPr>
      </w:pPr>
      <w:r w:rsidRPr="00406E7D">
        <w:rPr>
          <w:rFonts w:cstheme="minorHAnsi"/>
        </w:rPr>
        <w:t xml:space="preserve">Select </w:t>
      </w:r>
      <w:r w:rsidRPr="00406E7D">
        <w:rPr>
          <w:rFonts w:cstheme="minorHAnsi"/>
          <w:b/>
          <w:bCs/>
        </w:rPr>
        <w:t>View Summary</w:t>
      </w:r>
      <w:r w:rsidRPr="00406E7D">
        <w:rPr>
          <w:rFonts w:cstheme="minorHAnsi"/>
        </w:rPr>
        <w:t xml:space="preserve"> to review compliance summary</w:t>
      </w:r>
    </w:p>
    <w:p w14:paraId="28093426" w14:textId="77777777" w:rsidR="00A77449" w:rsidRPr="00406E7D" w:rsidRDefault="00A77449" w:rsidP="00EC5EA2">
      <w:pPr>
        <w:pStyle w:val="ListParagraph"/>
        <w:numPr>
          <w:ilvl w:val="0"/>
          <w:numId w:val="75"/>
        </w:numPr>
        <w:tabs>
          <w:tab w:val="clear" w:pos="720"/>
        </w:tabs>
        <w:spacing w:after="0"/>
        <w:ind w:left="1350"/>
        <w:contextualSpacing/>
        <w:rPr>
          <w:rFonts w:cstheme="minorHAnsi"/>
        </w:rPr>
      </w:pPr>
      <w:r w:rsidRPr="00406E7D">
        <w:rPr>
          <w:rFonts w:cstheme="minorHAnsi"/>
        </w:rPr>
        <w:t xml:space="preserve">Download </w:t>
      </w:r>
      <w:r w:rsidRPr="00406E7D">
        <w:rPr>
          <w:rFonts w:cstheme="minorHAnsi"/>
          <w:b/>
          <w:bCs/>
        </w:rPr>
        <w:t>TCV Certificate</w:t>
      </w:r>
      <w:r w:rsidRPr="00406E7D">
        <w:rPr>
          <w:rFonts w:cstheme="minorHAnsi"/>
        </w:rPr>
        <w:t xml:space="preserve"> (optional)</w:t>
      </w:r>
    </w:p>
    <w:p w14:paraId="0422569F" w14:textId="77777777" w:rsidR="00A77449" w:rsidRPr="00406E7D" w:rsidRDefault="00A77449" w:rsidP="00EC5EA2">
      <w:pPr>
        <w:pStyle w:val="ListParagraph"/>
        <w:numPr>
          <w:ilvl w:val="0"/>
          <w:numId w:val="75"/>
        </w:numPr>
        <w:tabs>
          <w:tab w:val="clear" w:pos="720"/>
        </w:tabs>
        <w:spacing w:after="0"/>
        <w:ind w:left="1350"/>
        <w:contextualSpacing/>
        <w:rPr>
          <w:rFonts w:cstheme="minorHAnsi"/>
        </w:rPr>
      </w:pPr>
      <w:r w:rsidRPr="00406E7D">
        <w:rPr>
          <w:rFonts w:cstheme="minorHAnsi"/>
        </w:rPr>
        <w:t xml:space="preserve">Provide your email to receive alerts about your account status </w:t>
      </w:r>
      <w:r w:rsidRPr="00406E7D">
        <w:rPr>
          <w:rFonts w:cstheme="minorHAnsi"/>
        </w:rPr>
        <w:br/>
      </w:r>
    </w:p>
    <w:p w14:paraId="3461C9CF" w14:textId="77777777" w:rsidR="00A77449" w:rsidRPr="00406E7D" w:rsidRDefault="00A77449" w:rsidP="002E23CB">
      <w:pPr>
        <w:pStyle w:val="ListParagraph"/>
        <w:spacing w:after="0"/>
        <w:rPr>
          <w:rFonts w:cstheme="minorHAnsi"/>
          <w:b/>
          <w:bCs/>
        </w:rPr>
      </w:pPr>
      <w:r w:rsidRPr="00406E7D">
        <w:rPr>
          <w:rFonts w:cstheme="minorHAnsi"/>
          <w:b/>
          <w:bCs/>
        </w:rPr>
        <w:t xml:space="preserve">Where to go for help? </w:t>
      </w:r>
    </w:p>
    <w:p w14:paraId="2687DEF2" w14:textId="77777777" w:rsidR="00A77449" w:rsidRPr="00922609" w:rsidRDefault="00A77449" w:rsidP="002E23CB">
      <w:pPr>
        <w:pStyle w:val="ListParagraph"/>
        <w:spacing w:after="0"/>
        <w:rPr>
          <w:rFonts w:cstheme="minorHAnsi"/>
        </w:rPr>
      </w:pPr>
      <w:r w:rsidRPr="00406E7D">
        <w:rPr>
          <w:rFonts w:cstheme="minorHAnsi"/>
        </w:rPr>
        <w:t xml:space="preserve">Please refer to the </w:t>
      </w:r>
      <w:r w:rsidRPr="00406E7D">
        <w:rPr>
          <w:rFonts w:cstheme="minorHAnsi"/>
          <w:b/>
        </w:rPr>
        <w:t>frequently asked questions (</w:t>
      </w:r>
      <w:hyperlink r:id="rId26" w:history="1">
        <w:r w:rsidR="00034688" w:rsidRPr="006675BB">
          <w:rPr>
            <w:rStyle w:val="Hyperlink"/>
            <w:rFonts w:cstheme="minorHAnsi"/>
            <w:b/>
          </w:rPr>
          <w:t>https://www.doingbusiness.mgs.gov.on.ca/mbs/psb/psb.nsf/English/FAQ-TCTC-Program</w:t>
        </w:r>
      </w:hyperlink>
      <w:r w:rsidRPr="00406E7D">
        <w:rPr>
          <w:rFonts w:cstheme="minorHAnsi"/>
          <w:b/>
        </w:rPr>
        <w:t>)</w:t>
      </w:r>
      <w:r w:rsidRPr="00406E7D">
        <w:rPr>
          <w:rFonts w:cstheme="minorHAnsi"/>
        </w:rPr>
        <w:t xml:space="preserve"> for more information.</w:t>
      </w:r>
    </w:p>
    <w:p w14:paraId="4580AE19" w14:textId="77777777" w:rsidR="0085441A" w:rsidRDefault="0085441A" w:rsidP="00E57E0A">
      <w:pPr>
        <w:spacing w:line="276" w:lineRule="auto"/>
      </w:pPr>
    </w:p>
    <w:p w14:paraId="74A3DA28" w14:textId="77777777" w:rsidR="001C6A23" w:rsidRPr="001C6A23" w:rsidRDefault="00227E3B" w:rsidP="002E23CB">
      <w:pPr>
        <w:rPr>
          <w:b/>
        </w:rPr>
        <w:sectPr w:rsidR="001C6A23" w:rsidRPr="001C6A23" w:rsidSect="00A71E18">
          <w:footerReference w:type="default" r:id="rId27"/>
          <w:type w:val="continuous"/>
          <w:pgSz w:w="12240" w:h="15840" w:code="1"/>
          <w:pgMar w:top="1440" w:right="1440" w:bottom="562" w:left="1440" w:header="706" w:footer="432" w:gutter="0"/>
          <w:paperSrc w:first="15" w:other="15"/>
          <w:cols w:space="720"/>
          <w:docGrid w:linePitch="360"/>
        </w:sectPr>
      </w:pPr>
      <w:r w:rsidRPr="00227E3B">
        <w:rPr>
          <w:b/>
        </w:rPr>
        <w:t>[End o</w:t>
      </w:r>
      <w:r w:rsidR="001C6A23">
        <w:rPr>
          <w:b/>
        </w:rPr>
        <w:t>f Instructions to Form of Offer</w:t>
      </w:r>
      <w:r w:rsidR="008B3C16">
        <w:rPr>
          <w:b/>
        </w:rPr>
        <w:t>.]</w:t>
      </w:r>
    </w:p>
    <w:p w14:paraId="4CF53202" w14:textId="77777777" w:rsidR="003132A3" w:rsidRDefault="003132A3" w:rsidP="00227E3B">
      <w:pPr>
        <w:pStyle w:val="BodyTextBold"/>
        <w:spacing w:before="0"/>
        <w:contextualSpacing/>
        <w:jc w:val="left"/>
        <w:rPr>
          <w:kern w:val="32"/>
        </w:rPr>
      </w:pPr>
    </w:p>
    <w:p w14:paraId="758C4BC4" w14:textId="77777777" w:rsidR="00227E3B" w:rsidRDefault="00227E3B" w:rsidP="00227E3B">
      <w:r>
        <w:t>This Form of Offer must be signed and all pages of the original included with the Bid</w:t>
      </w:r>
    </w:p>
    <w:p w14:paraId="2243A4A0" w14:textId="77777777" w:rsidR="00227E3B" w:rsidRPr="00BD6C31" w:rsidRDefault="00227E3B" w:rsidP="00227E3B">
      <w:pPr>
        <w:contextualSpacing/>
        <w:rPr>
          <w:rFonts w:cs="Arial"/>
        </w:rPr>
      </w:pPr>
      <w:r w:rsidRPr="00BD6C31">
        <w:rPr>
          <w:rFonts w:cs="Arial"/>
          <w:b/>
          <w:lang w:val="en-GB"/>
        </w:rPr>
        <w:t>To:</w:t>
      </w:r>
      <w:r w:rsidRPr="00BD6C31">
        <w:rPr>
          <w:rFonts w:cs="Arial"/>
          <w:lang w:val="en-GB"/>
        </w:rPr>
        <w:t xml:space="preserve"> </w:t>
      </w:r>
      <w:r w:rsidRPr="00BD6C31">
        <w:rPr>
          <w:rFonts w:cs="Arial"/>
        </w:rPr>
        <w:t>HER MAJESTY THE QUEEN in right of Ontario as represented by</w:t>
      </w:r>
      <w:r w:rsidR="000E578D">
        <w:rPr>
          <w:rFonts w:cs="Arial"/>
        </w:rPr>
        <w:t xml:space="preserve"> Minister of Education:</w:t>
      </w:r>
    </w:p>
    <w:p w14:paraId="180F62DF" w14:textId="77777777" w:rsidR="00227E3B" w:rsidRPr="004239BE" w:rsidRDefault="00227E3B" w:rsidP="00227E3B">
      <w:pPr>
        <w:contextualSpacing/>
        <w:rPr>
          <w:rFonts w:cs="Arial"/>
        </w:rPr>
      </w:pPr>
    </w:p>
    <w:p w14:paraId="2150C933" w14:textId="77777777" w:rsidR="00227E3B" w:rsidRPr="00460898" w:rsidRDefault="003B50F3" w:rsidP="00EC5EA2">
      <w:pPr>
        <w:pStyle w:val="ListParagraph"/>
        <w:numPr>
          <w:ilvl w:val="0"/>
          <w:numId w:val="69"/>
        </w:numPr>
        <w:ind w:left="180" w:hanging="180"/>
        <w:rPr>
          <w:b/>
        </w:rPr>
      </w:pPr>
      <w:bookmarkStart w:id="96" w:name="_Toc505170992"/>
      <w:bookmarkStart w:id="97" w:name="_Toc505171063"/>
      <w:bookmarkStart w:id="98" w:name="_Toc505171121"/>
      <w:bookmarkStart w:id="99" w:name="_Toc505171348"/>
      <w:r>
        <w:rPr>
          <w:b/>
        </w:rPr>
        <w:t xml:space="preserve">Bidder’s </w:t>
      </w:r>
      <w:r w:rsidR="00227E3B" w:rsidRPr="00460898">
        <w:rPr>
          <w:b/>
        </w:rPr>
        <w:t>Information</w:t>
      </w:r>
      <w:bookmarkEnd w:id="96"/>
      <w:bookmarkEnd w:id="97"/>
      <w:bookmarkEnd w:id="98"/>
      <w:bookmarkEnd w:id="99"/>
    </w:p>
    <w:tbl>
      <w:tblPr>
        <w:tblW w:w="0" w:type="auto"/>
        <w:tblBorders>
          <w:top w:val="single" w:sz="4" w:space="0" w:color="808080"/>
          <w:bottom w:val="single" w:sz="4" w:space="0" w:color="808080"/>
          <w:insideH w:val="single" w:sz="4" w:space="0" w:color="808080"/>
          <w:insideV w:val="single" w:sz="4" w:space="0" w:color="808080"/>
        </w:tblBorders>
        <w:tblLayout w:type="fixed"/>
        <w:tblLook w:val="0000" w:firstRow="0" w:lastRow="0" w:firstColumn="0" w:lastColumn="0" w:noHBand="0" w:noVBand="0"/>
      </w:tblPr>
      <w:tblGrid>
        <w:gridCol w:w="4590"/>
        <w:gridCol w:w="4770"/>
      </w:tblGrid>
      <w:tr w:rsidR="00227E3B" w:rsidRPr="004239BE" w14:paraId="57635B42" w14:textId="77777777" w:rsidTr="004E554C">
        <w:trPr>
          <w:cantSplit/>
          <w:trHeight w:val="432"/>
        </w:trPr>
        <w:tc>
          <w:tcPr>
            <w:tcW w:w="4590" w:type="dxa"/>
            <w:shd w:val="clear" w:color="auto" w:fill="E6E6E6"/>
            <w:vAlign w:val="center"/>
          </w:tcPr>
          <w:p w14:paraId="3343683E" w14:textId="77777777" w:rsidR="00227E3B" w:rsidRPr="004239BE" w:rsidRDefault="00227E3B" w:rsidP="003B50F3">
            <w:pPr>
              <w:spacing w:after="0"/>
              <w:contextualSpacing/>
              <w:rPr>
                <w:rFonts w:cs="Arial"/>
              </w:rPr>
            </w:pPr>
            <w:r w:rsidRPr="004239BE">
              <w:rPr>
                <w:rFonts w:cs="Arial"/>
              </w:rPr>
              <w:t xml:space="preserve">Full Legal Name of </w:t>
            </w:r>
            <w:r w:rsidR="003B50F3">
              <w:rPr>
                <w:rFonts w:cs="Arial"/>
              </w:rPr>
              <w:t>Bidder</w:t>
            </w:r>
          </w:p>
        </w:tc>
        <w:tc>
          <w:tcPr>
            <w:tcW w:w="4770" w:type="dxa"/>
            <w:vAlign w:val="center"/>
          </w:tcPr>
          <w:sdt>
            <w:sdtPr>
              <w:rPr>
                <w:color w:val="A6A6A6" w:themeColor="background1" w:themeShade="A6"/>
              </w:rPr>
              <w:id w:val="-2010819261"/>
              <w:placeholder>
                <w:docPart w:val="BD139112F19B45858DBFC17CFCF6B07A"/>
              </w:placeholder>
              <w:text/>
            </w:sdtPr>
            <w:sdtEndPr/>
            <w:sdtContent>
              <w:p w14:paraId="3C02EDA3" w14:textId="77777777" w:rsidR="00227E3B" w:rsidRPr="004239BE" w:rsidRDefault="00227E3B" w:rsidP="003231A1">
                <w:pPr>
                  <w:spacing w:after="0"/>
                  <w:contextualSpacing/>
                  <w:rPr>
                    <w:rFonts w:cs="Arial"/>
                  </w:rPr>
                </w:pPr>
                <w:r w:rsidRPr="005568A0">
                  <w:rPr>
                    <w:color w:val="A6A6A6" w:themeColor="background1" w:themeShade="A6"/>
                  </w:rPr>
                  <w:t>Bidder to click insert response</w:t>
                </w:r>
              </w:p>
            </w:sdtContent>
          </w:sdt>
        </w:tc>
      </w:tr>
      <w:tr w:rsidR="00227E3B" w:rsidRPr="004239BE" w14:paraId="2E9EFEE6" w14:textId="77777777" w:rsidTr="004E554C">
        <w:trPr>
          <w:cantSplit/>
          <w:trHeight w:val="576"/>
        </w:trPr>
        <w:tc>
          <w:tcPr>
            <w:tcW w:w="4590" w:type="dxa"/>
            <w:shd w:val="clear" w:color="auto" w:fill="E6E6E6"/>
            <w:vAlign w:val="center"/>
          </w:tcPr>
          <w:p w14:paraId="19B0D30A" w14:textId="77777777" w:rsidR="00227E3B" w:rsidRPr="004239BE" w:rsidRDefault="00227E3B" w:rsidP="003B50F3">
            <w:pPr>
              <w:spacing w:after="0"/>
              <w:contextualSpacing/>
              <w:rPr>
                <w:rFonts w:cs="Arial"/>
              </w:rPr>
            </w:pPr>
            <w:r>
              <w:rPr>
                <w:rFonts w:cs="Arial"/>
              </w:rPr>
              <w:t xml:space="preserve">Any other relevant name under which the </w:t>
            </w:r>
            <w:r w:rsidR="003B50F3">
              <w:rPr>
                <w:rFonts w:cs="Arial"/>
              </w:rPr>
              <w:t>Bidder</w:t>
            </w:r>
            <w:r>
              <w:rPr>
                <w:rFonts w:cs="Arial"/>
              </w:rPr>
              <w:t xml:space="preserve"> carries business</w:t>
            </w:r>
          </w:p>
        </w:tc>
        <w:tc>
          <w:tcPr>
            <w:tcW w:w="4770" w:type="dxa"/>
          </w:tcPr>
          <w:sdt>
            <w:sdtPr>
              <w:rPr>
                <w:color w:val="A6A6A6" w:themeColor="background1" w:themeShade="A6"/>
              </w:rPr>
              <w:id w:val="425381034"/>
              <w:placeholder>
                <w:docPart w:val="790CD4E8B8F74BC8A9A135FD0E94F738"/>
              </w:placeholder>
              <w:text/>
            </w:sdtPr>
            <w:sdtEndPr/>
            <w:sdtContent>
              <w:p w14:paraId="2F9CD4DD"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3CA8BFBA" w14:textId="77777777" w:rsidTr="004E554C">
        <w:trPr>
          <w:cantSplit/>
          <w:trHeight w:val="576"/>
        </w:trPr>
        <w:tc>
          <w:tcPr>
            <w:tcW w:w="4590" w:type="dxa"/>
            <w:shd w:val="clear" w:color="auto" w:fill="E6E6E6"/>
            <w:vAlign w:val="center"/>
          </w:tcPr>
          <w:p w14:paraId="24A58484" w14:textId="77777777" w:rsidR="00227E3B" w:rsidRDefault="00227E3B" w:rsidP="003231A1">
            <w:pPr>
              <w:spacing w:after="0"/>
              <w:contextualSpacing/>
              <w:rPr>
                <w:rFonts w:cs="Arial"/>
              </w:rPr>
            </w:pPr>
            <w:r>
              <w:t xml:space="preserve">Any other registered business name under which the Bidder carries on business: </w:t>
            </w:r>
            <w:r>
              <w:tab/>
            </w:r>
          </w:p>
        </w:tc>
        <w:tc>
          <w:tcPr>
            <w:tcW w:w="4770" w:type="dxa"/>
          </w:tcPr>
          <w:sdt>
            <w:sdtPr>
              <w:rPr>
                <w:color w:val="A6A6A6" w:themeColor="background1" w:themeShade="A6"/>
              </w:rPr>
              <w:id w:val="81649836"/>
              <w:placeholder>
                <w:docPart w:val="0DB3F9F7381E4B2DBACCCC60FE1F512C"/>
              </w:placeholder>
              <w:text/>
            </w:sdtPr>
            <w:sdtEndPr/>
            <w:sdtContent>
              <w:p w14:paraId="7CD96FF3"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49590A63" w14:textId="77777777" w:rsidTr="004E554C">
        <w:trPr>
          <w:cantSplit/>
          <w:trHeight w:val="576"/>
        </w:trPr>
        <w:tc>
          <w:tcPr>
            <w:tcW w:w="4590" w:type="dxa"/>
            <w:shd w:val="clear" w:color="auto" w:fill="E6E6E6"/>
            <w:vAlign w:val="center"/>
          </w:tcPr>
          <w:p w14:paraId="30D0258D" w14:textId="77777777" w:rsidR="00227E3B" w:rsidRDefault="00227E3B" w:rsidP="003B50F3">
            <w:pPr>
              <w:spacing w:after="0"/>
              <w:contextualSpacing/>
            </w:pPr>
            <w:r>
              <w:t xml:space="preserve">The jurisdiction under which the </w:t>
            </w:r>
            <w:r w:rsidR="003B50F3">
              <w:t xml:space="preserve">Bidder </w:t>
            </w:r>
            <w:r>
              <w:t>is formed:</w:t>
            </w:r>
          </w:p>
        </w:tc>
        <w:tc>
          <w:tcPr>
            <w:tcW w:w="4770" w:type="dxa"/>
          </w:tcPr>
          <w:sdt>
            <w:sdtPr>
              <w:rPr>
                <w:color w:val="A6A6A6" w:themeColor="background1" w:themeShade="A6"/>
              </w:rPr>
              <w:id w:val="-695473114"/>
              <w:placeholder>
                <w:docPart w:val="5F8174B9CC1247CFBE1321BBC2F41D7C"/>
              </w:placeholder>
              <w:text/>
            </w:sdtPr>
            <w:sdtEndPr/>
            <w:sdtContent>
              <w:p w14:paraId="3C3D6A0A" w14:textId="77777777" w:rsidR="00E92140" w:rsidRDefault="00E92140" w:rsidP="00E92140">
                <w:pPr>
                  <w:spacing w:after="0"/>
                  <w:rPr>
                    <w:color w:val="A6A6A6" w:themeColor="background1" w:themeShade="A6"/>
                  </w:rPr>
                </w:pPr>
                <w:r w:rsidRPr="009F0E7E">
                  <w:rPr>
                    <w:color w:val="A6A6A6" w:themeColor="background1" w:themeShade="A6"/>
                  </w:rPr>
                  <w:t>Bidder to click insert response</w:t>
                </w:r>
              </w:p>
            </w:sdtContent>
          </w:sdt>
          <w:p w14:paraId="1B19D6FB" w14:textId="77777777" w:rsidR="00227E3B" w:rsidRPr="009F0E7E" w:rsidRDefault="00227E3B" w:rsidP="003231A1">
            <w:pPr>
              <w:spacing w:after="0"/>
              <w:rPr>
                <w:color w:val="A6A6A6" w:themeColor="background1" w:themeShade="A6"/>
              </w:rPr>
            </w:pPr>
          </w:p>
        </w:tc>
      </w:tr>
      <w:tr w:rsidR="00227E3B" w:rsidRPr="004239BE" w14:paraId="1DABB158" w14:textId="77777777" w:rsidTr="004E554C">
        <w:trPr>
          <w:cantSplit/>
          <w:trHeight w:val="432"/>
        </w:trPr>
        <w:tc>
          <w:tcPr>
            <w:tcW w:w="4590" w:type="dxa"/>
            <w:shd w:val="clear" w:color="auto" w:fill="E6E6E6"/>
            <w:vAlign w:val="center"/>
          </w:tcPr>
          <w:p w14:paraId="77F0626F" w14:textId="77777777" w:rsidR="00227E3B" w:rsidRPr="004239BE" w:rsidRDefault="003B50F3" w:rsidP="003231A1">
            <w:pPr>
              <w:spacing w:after="0"/>
              <w:contextualSpacing/>
              <w:rPr>
                <w:rFonts w:cs="Arial"/>
              </w:rPr>
            </w:pPr>
            <w:r>
              <w:rPr>
                <w:rFonts w:cs="Arial"/>
              </w:rPr>
              <w:t>Bidder</w:t>
            </w:r>
            <w:r w:rsidR="00227E3B" w:rsidRPr="004239BE">
              <w:rPr>
                <w:rFonts w:cs="Arial"/>
              </w:rPr>
              <w:t xml:space="preserve"> Mailing Address</w:t>
            </w:r>
            <w:r w:rsidR="00227E3B">
              <w:rPr>
                <w:rFonts w:cs="Arial"/>
              </w:rPr>
              <w:t>:</w:t>
            </w:r>
          </w:p>
        </w:tc>
        <w:tc>
          <w:tcPr>
            <w:tcW w:w="4770" w:type="dxa"/>
          </w:tcPr>
          <w:sdt>
            <w:sdtPr>
              <w:rPr>
                <w:color w:val="A6A6A6" w:themeColor="background1" w:themeShade="A6"/>
              </w:rPr>
              <w:id w:val="-716127149"/>
              <w:placeholder>
                <w:docPart w:val="F06DCAF38381480DA33D89F811FE8388"/>
              </w:placeholder>
              <w:text/>
            </w:sdtPr>
            <w:sdtEndPr/>
            <w:sdtContent>
              <w:p w14:paraId="5BFD40CC"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139CFDF3" w14:textId="77777777" w:rsidTr="004E554C">
        <w:trPr>
          <w:cantSplit/>
          <w:trHeight w:val="432"/>
        </w:trPr>
        <w:tc>
          <w:tcPr>
            <w:tcW w:w="4590" w:type="dxa"/>
            <w:shd w:val="clear" w:color="auto" w:fill="E6E6E6"/>
            <w:vAlign w:val="center"/>
          </w:tcPr>
          <w:p w14:paraId="5EBF51A3" w14:textId="77777777" w:rsidR="00227E3B" w:rsidRPr="004239BE" w:rsidRDefault="003B50F3" w:rsidP="003231A1">
            <w:pPr>
              <w:spacing w:after="0"/>
              <w:contextualSpacing/>
              <w:rPr>
                <w:rFonts w:cs="Arial"/>
              </w:rPr>
            </w:pPr>
            <w:r>
              <w:rPr>
                <w:rFonts w:cs="Arial"/>
              </w:rPr>
              <w:t>Bidder</w:t>
            </w:r>
            <w:r w:rsidR="00227E3B" w:rsidRPr="004239BE">
              <w:rPr>
                <w:rFonts w:cs="Arial"/>
              </w:rPr>
              <w:t xml:space="preserve"> Telephone</w:t>
            </w:r>
            <w:r w:rsidR="00227E3B">
              <w:rPr>
                <w:rFonts w:cs="Arial"/>
              </w:rPr>
              <w:t>:</w:t>
            </w:r>
          </w:p>
        </w:tc>
        <w:tc>
          <w:tcPr>
            <w:tcW w:w="4770" w:type="dxa"/>
          </w:tcPr>
          <w:sdt>
            <w:sdtPr>
              <w:rPr>
                <w:color w:val="A6A6A6" w:themeColor="background1" w:themeShade="A6"/>
              </w:rPr>
              <w:id w:val="1814283413"/>
              <w:placeholder>
                <w:docPart w:val="D1991945D7484212ADA59962E7FD50A6"/>
              </w:placeholder>
              <w:text/>
            </w:sdtPr>
            <w:sdtEndPr/>
            <w:sdtContent>
              <w:p w14:paraId="6CABBDCB"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24614E19" w14:textId="77777777" w:rsidTr="004E554C">
        <w:trPr>
          <w:cantSplit/>
          <w:trHeight w:val="432"/>
        </w:trPr>
        <w:tc>
          <w:tcPr>
            <w:tcW w:w="4590" w:type="dxa"/>
            <w:shd w:val="clear" w:color="auto" w:fill="E6E6E6"/>
            <w:vAlign w:val="center"/>
          </w:tcPr>
          <w:p w14:paraId="08C707A8" w14:textId="77777777" w:rsidR="00227E3B" w:rsidRPr="004239BE" w:rsidRDefault="003B50F3" w:rsidP="003231A1">
            <w:pPr>
              <w:spacing w:after="0"/>
              <w:contextualSpacing/>
              <w:rPr>
                <w:rFonts w:cs="Arial"/>
              </w:rPr>
            </w:pPr>
            <w:r>
              <w:rPr>
                <w:rFonts w:cs="Arial"/>
              </w:rPr>
              <w:t>Bidder</w:t>
            </w:r>
            <w:r w:rsidR="00227E3B" w:rsidRPr="004239BE">
              <w:rPr>
                <w:rFonts w:cs="Arial"/>
              </w:rPr>
              <w:t xml:space="preserve"> Representative Name</w:t>
            </w:r>
            <w:r w:rsidR="00227E3B">
              <w:rPr>
                <w:rFonts w:cs="Arial"/>
              </w:rPr>
              <w:t>:</w:t>
            </w:r>
          </w:p>
        </w:tc>
        <w:tc>
          <w:tcPr>
            <w:tcW w:w="4770" w:type="dxa"/>
          </w:tcPr>
          <w:sdt>
            <w:sdtPr>
              <w:rPr>
                <w:color w:val="A6A6A6" w:themeColor="background1" w:themeShade="A6"/>
              </w:rPr>
              <w:id w:val="9800922"/>
              <w:placeholder>
                <w:docPart w:val="25D62984353145BC9D4C269D0E0CDFD4"/>
              </w:placeholder>
              <w:text/>
            </w:sdtPr>
            <w:sdtEndPr/>
            <w:sdtContent>
              <w:p w14:paraId="567D6A3B"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238C148F" w14:textId="77777777" w:rsidTr="004E554C">
        <w:trPr>
          <w:cantSplit/>
          <w:trHeight w:val="432"/>
        </w:trPr>
        <w:tc>
          <w:tcPr>
            <w:tcW w:w="4590" w:type="dxa"/>
            <w:shd w:val="clear" w:color="auto" w:fill="E6E6E6"/>
            <w:vAlign w:val="center"/>
          </w:tcPr>
          <w:p w14:paraId="43FDE7CE" w14:textId="77777777" w:rsidR="00227E3B" w:rsidRPr="004239BE" w:rsidRDefault="003B50F3" w:rsidP="003231A1">
            <w:pPr>
              <w:spacing w:after="0"/>
              <w:contextualSpacing/>
              <w:rPr>
                <w:rFonts w:cs="Arial"/>
              </w:rPr>
            </w:pPr>
            <w:r>
              <w:rPr>
                <w:rFonts w:cs="Arial"/>
              </w:rPr>
              <w:t>Bidder</w:t>
            </w:r>
            <w:r w:rsidR="00227E3B" w:rsidRPr="004239BE">
              <w:rPr>
                <w:rFonts w:cs="Arial"/>
              </w:rPr>
              <w:t xml:space="preserve"> Representative Title</w:t>
            </w:r>
            <w:r w:rsidR="00227E3B">
              <w:rPr>
                <w:rFonts w:cs="Arial"/>
              </w:rPr>
              <w:t>:</w:t>
            </w:r>
          </w:p>
        </w:tc>
        <w:tc>
          <w:tcPr>
            <w:tcW w:w="4770" w:type="dxa"/>
          </w:tcPr>
          <w:sdt>
            <w:sdtPr>
              <w:rPr>
                <w:color w:val="A6A6A6" w:themeColor="background1" w:themeShade="A6"/>
              </w:rPr>
              <w:id w:val="967246050"/>
              <w:placeholder>
                <w:docPart w:val="E4452F93577E4B298DF2C2B8D8DA99CF"/>
              </w:placeholder>
              <w:text/>
            </w:sdtPr>
            <w:sdtEndPr/>
            <w:sdtContent>
              <w:p w14:paraId="7EB291B0"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19E97529" w14:textId="77777777" w:rsidTr="004E554C">
        <w:trPr>
          <w:cantSplit/>
          <w:trHeight w:val="432"/>
        </w:trPr>
        <w:tc>
          <w:tcPr>
            <w:tcW w:w="4590" w:type="dxa"/>
            <w:shd w:val="clear" w:color="auto" w:fill="E6E6E6"/>
            <w:vAlign w:val="center"/>
          </w:tcPr>
          <w:p w14:paraId="4FFD8319" w14:textId="77777777" w:rsidR="00227E3B" w:rsidRPr="004239BE" w:rsidRDefault="002C015B" w:rsidP="003231A1">
            <w:pPr>
              <w:spacing w:after="0"/>
              <w:contextualSpacing/>
              <w:rPr>
                <w:rFonts w:cs="Arial"/>
              </w:rPr>
            </w:pPr>
            <w:r>
              <w:rPr>
                <w:rFonts w:cs="Arial"/>
              </w:rPr>
              <w:t>Bidder</w:t>
            </w:r>
            <w:r w:rsidR="00227E3B" w:rsidRPr="004239BE">
              <w:rPr>
                <w:rFonts w:cs="Arial"/>
              </w:rPr>
              <w:t xml:space="preserve"> Representative E-mail Address</w:t>
            </w:r>
            <w:r w:rsidR="00227E3B">
              <w:rPr>
                <w:rFonts w:cs="Arial"/>
              </w:rPr>
              <w:t>:</w:t>
            </w:r>
          </w:p>
        </w:tc>
        <w:tc>
          <w:tcPr>
            <w:tcW w:w="4770" w:type="dxa"/>
          </w:tcPr>
          <w:sdt>
            <w:sdtPr>
              <w:rPr>
                <w:color w:val="A6A6A6" w:themeColor="background1" w:themeShade="A6"/>
              </w:rPr>
              <w:id w:val="1601995445"/>
              <w:placeholder>
                <w:docPart w:val="A7260681783B4C6383EFA52507910C31"/>
              </w:placeholder>
              <w:text/>
            </w:sdtPr>
            <w:sdtEndPr/>
            <w:sdtContent>
              <w:p w14:paraId="4B9B250E"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1CB465DE" w14:textId="77777777" w:rsidTr="004E554C">
        <w:trPr>
          <w:cantSplit/>
          <w:trHeight w:val="432"/>
        </w:trPr>
        <w:tc>
          <w:tcPr>
            <w:tcW w:w="4590" w:type="dxa"/>
            <w:shd w:val="clear" w:color="auto" w:fill="E6E6E6"/>
            <w:vAlign w:val="center"/>
          </w:tcPr>
          <w:p w14:paraId="2C406F07" w14:textId="77777777" w:rsidR="00227E3B" w:rsidRPr="004239BE" w:rsidRDefault="002C015B" w:rsidP="003231A1">
            <w:pPr>
              <w:spacing w:after="0"/>
              <w:contextualSpacing/>
              <w:rPr>
                <w:rFonts w:cs="Arial"/>
              </w:rPr>
            </w:pPr>
            <w:r>
              <w:rPr>
                <w:rFonts w:cs="Arial"/>
              </w:rPr>
              <w:t>Bidder</w:t>
            </w:r>
            <w:r w:rsidR="00227E3B" w:rsidRPr="004239BE">
              <w:rPr>
                <w:rFonts w:cs="Arial"/>
              </w:rPr>
              <w:t xml:space="preserve"> Representative Mailing Address</w:t>
            </w:r>
            <w:r w:rsidR="00227E3B">
              <w:rPr>
                <w:rFonts w:cs="Arial"/>
              </w:rPr>
              <w:t>:</w:t>
            </w:r>
          </w:p>
        </w:tc>
        <w:tc>
          <w:tcPr>
            <w:tcW w:w="4770" w:type="dxa"/>
          </w:tcPr>
          <w:sdt>
            <w:sdtPr>
              <w:rPr>
                <w:color w:val="A6A6A6" w:themeColor="background1" w:themeShade="A6"/>
              </w:rPr>
              <w:id w:val="-1856101564"/>
              <w:placeholder>
                <w:docPart w:val="58D2AC97571A40E781F0B2E174E3C438"/>
              </w:placeholder>
              <w:text/>
            </w:sdtPr>
            <w:sdtEndPr/>
            <w:sdtContent>
              <w:p w14:paraId="3EF01DCF"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2F93FDEB" w14:textId="77777777" w:rsidTr="004E554C">
        <w:trPr>
          <w:cantSplit/>
          <w:trHeight w:val="432"/>
        </w:trPr>
        <w:tc>
          <w:tcPr>
            <w:tcW w:w="4590" w:type="dxa"/>
            <w:shd w:val="clear" w:color="auto" w:fill="E6E6E6"/>
            <w:vAlign w:val="center"/>
          </w:tcPr>
          <w:p w14:paraId="4FB4BD0E" w14:textId="77777777" w:rsidR="00227E3B" w:rsidRPr="004239BE" w:rsidRDefault="002C015B" w:rsidP="003231A1">
            <w:pPr>
              <w:spacing w:after="0"/>
              <w:contextualSpacing/>
              <w:rPr>
                <w:rFonts w:cs="Arial"/>
              </w:rPr>
            </w:pPr>
            <w:r>
              <w:rPr>
                <w:rFonts w:cs="Arial"/>
              </w:rPr>
              <w:t>Bidder</w:t>
            </w:r>
            <w:r w:rsidR="00227E3B" w:rsidRPr="004239BE">
              <w:rPr>
                <w:rFonts w:cs="Arial"/>
              </w:rPr>
              <w:t xml:space="preserve"> Representative Telephone</w:t>
            </w:r>
            <w:r w:rsidR="00227E3B">
              <w:rPr>
                <w:rFonts w:cs="Arial"/>
              </w:rPr>
              <w:t>:</w:t>
            </w:r>
          </w:p>
        </w:tc>
        <w:tc>
          <w:tcPr>
            <w:tcW w:w="4770" w:type="dxa"/>
          </w:tcPr>
          <w:sdt>
            <w:sdtPr>
              <w:rPr>
                <w:color w:val="A6A6A6" w:themeColor="background1" w:themeShade="A6"/>
              </w:rPr>
              <w:id w:val="-1541194724"/>
              <w:placeholder>
                <w:docPart w:val="9B278AF8008541C9AB55965B34C272CA"/>
              </w:placeholder>
              <w:text/>
            </w:sdtPr>
            <w:sdtEndPr/>
            <w:sdtContent>
              <w:p w14:paraId="63C59FE5" w14:textId="77777777" w:rsidR="00227E3B" w:rsidRDefault="00227E3B" w:rsidP="003231A1">
                <w:pPr>
                  <w:spacing w:after="0"/>
                </w:pPr>
                <w:r w:rsidRPr="009F0E7E">
                  <w:rPr>
                    <w:color w:val="A6A6A6" w:themeColor="background1" w:themeShade="A6"/>
                  </w:rPr>
                  <w:t>Bidder to click insert response</w:t>
                </w:r>
              </w:p>
            </w:sdtContent>
          </w:sdt>
        </w:tc>
      </w:tr>
      <w:tr w:rsidR="00227E3B" w:rsidRPr="004239BE" w14:paraId="21D18CBF" w14:textId="77777777" w:rsidTr="004E554C">
        <w:trPr>
          <w:cantSplit/>
          <w:trHeight w:val="432"/>
        </w:trPr>
        <w:tc>
          <w:tcPr>
            <w:tcW w:w="4590" w:type="dxa"/>
            <w:shd w:val="clear" w:color="auto" w:fill="E6E6E6"/>
            <w:vAlign w:val="center"/>
          </w:tcPr>
          <w:p w14:paraId="5B80DF29" w14:textId="77777777" w:rsidR="00227E3B" w:rsidRPr="004239BE" w:rsidRDefault="00227E3B" w:rsidP="003231A1">
            <w:pPr>
              <w:spacing w:after="0"/>
              <w:contextualSpacing/>
              <w:rPr>
                <w:rFonts w:cs="Arial"/>
              </w:rPr>
            </w:pPr>
            <w:r>
              <w:t xml:space="preserve">Indicate whether the </w:t>
            </w:r>
            <w:r w:rsidR="002C015B">
              <w:rPr>
                <w:rFonts w:cs="Arial"/>
              </w:rPr>
              <w:t>Bidder</w:t>
            </w:r>
            <w:r>
              <w:t xml:space="preserve"> is an individual, a sole proprietorship, a corporation or a partnership:</w:t>
            </w:r>
          </w:p>
        </w:tc>
        <w:tc>
          <w:tcPr>
            <w:tcW w:w="4770" w:type="dxa"/>
          </w:tcPr>
          <w:sdt>
            <w:sdtPr>
              <w:rPr>
                <w:color w:val="A6A6A6" w:themeColor="background1" w:themeShade="A6"/>
              </w:rPr>
              <w:id w:val="-2018535836"/>
              <w:placeholder>
                <w:docPart w:val="28EA38E647F64E6585270229102AA4BB"/>
              </w:placeholder>
              <w:text/>
            </w:sdtPr>
            <w:sdtEndPr/>
            <w:sdtContent>
              <w:p w14:paraId="79FE09F9" w14:textId="77777777" w:rsidR="00227E3B" w:rsidRDefault="00227E3B" w:rsidP="003231A1">
                <w:pPr>
                  <w:spacing w:after="0"/>
                </w:pPr>
                <w:r w:rsidRPr="009F0E7E">
                  <w:rPr>
                    <w:color w:val="A6A6A6" w:themeColor="background1" w:themeShade="A6"/>
                  </w:rPr>
                  <w:t>Bidder to click insert response</w:t>
                </w:r>
              </w:p>
            </w:sdtContent>
          </w:sdt>
        </w:tc>
      </w:tr>
    </w:tbl>
    <w:p w14:paraId="7F113574" w14:textId="77777777" w:rsidR="00227E3B" w:rsidRPr="004239BE" w:rsidRDefault="00227E3B" w:rsidP="00227E3B">
      <w:pPr>
        <w:pStyle w:val="OPSNormal"/>
        <w:contextualSpacing/>
        <w:rPr>
          <w:rFonts w:cs="Arial"/>
          <w:szCs w:val="24"/>
          <w:lang w:val="en-GB"/>
        </w:rPr>
      </w:pPr>
    </w:p>
    <w:p w14:paraId="523C9A93" w14:textId="77777777" w:rsidR="00227E3B" w:rsidRPr="00460898" w:rsidRDefault="00227E3B" w:rsidP="00EC5EA2">
      <w:pPr>
        <w:pStyle w:val="ListParagraph"/>
        <w:numPr>
          <w:ilvl w:val="0"/>
          <w:numId w:val="69"/>
        </w:numPr>
        <w:ind w:left="0" w:firstLine="0"/>
        <w:rPr>
          <w:b/>
        </w:rPr>
      </w:pPr>
      <w:r w:rsidRPr="00460898">
        <w:rPr>
          <w:b/>
        </w:rPr>
        <w:t>Offer</w:t>
      </w:r>
    </w:p>
    <w:p w14:paraId="7A02E7EB" w14:textId="77777777" w:rsidR="00227E3B" w:rsidRDefault="00227E3B" w:rsidP="00227E3B">
      <w:r>
        <w:t xml:space="preserve">The Bidder has carefully examined the </w:t>
      </w:r>
      <w:r w:rsidR="005D0B95">
        <w:t>ITQ</w:t>
      </w:r>
      <w:r>
        <w:t xml:space="preserve"> documents and has a clear and comprehensive knowledge of the Deliverables required under the </w:t>
      </w:r>
      <w:r w:rsidR="005D0B95">
        <w:t>ITQ</w:t>
      </w:r>
      <w:r>
        <w:t xml:space="preserve">. By submitting the Bid, the Bidder agrees and consents to the terms, conditions and provisions of the </w:t>
      </w:r>
      <w:r w:rsidR="005D0B95">
        <w:t>ITQ</w:t>
      </w:r>
      <w:r>
        <w:t>, including the Form of Agreement, and offers to provide the Deliverables in accordance with the rates set out in the Pricing Form.</w:t>
      </w:r>
    </w:p>
    <w:p w14:paraId="5C881F80" w14:textId="77777777" w:rsidR="00227E3B" w:rsidRPr="00460898" w:rsidRDefault="00227E3B" w:rsidP="00EC5EA2">
      <w:pPr>
        <w:pStyle w:val="ListParagraph"/>
        <w:numPr>
          <w:ilvl w:val="0"/>
          <w:numId w:val="69"/>
        </w:numPr>
        <w:ind w:left="0" w:firstLine="0"/>
        <w:rPr>
          <w:b/>
        </w:rPr>
      </w:pPr>
      <w:r w:rsidRPr="00460898">
        <w:rPr>
          <w:b/>
        </w:rPr>
        <w:t>Mandatory Forms</w:t>
      </w:r>
    </w:p>
    <w:p w14:paraId="6D2D5886" w14:textId="77777777" w:rsidR="00227E3B" w:rsidRDefault="00227E3B" w:rsidP="00227E3B">
      <w:r>
        <w:t>The Preferred Bidder will enclose as part of the Bid, the mandatory forms referenced in Section 2.1 -Structure of Bid.</w:t>
      </w:r>
    </w:p>
    <w:p w14:paraId="7FAA0383" w14:textId="77777777" w:rsidR="00227E3B" w:rsidRPr="00460898" w:rsidRDefault="00227E3B" w:rsidP="00EC5EA2">
      <w:pPr>
        <w:pStyle w:val="ListParagraph"/>
        <w:numPr>
          <w:ilvl w:val="0"/>
          <w:numId w:val="69"/>
        </w:numPr>
        <w:ind w:left="0" w:firstLine="0"/>
        <w:rPr>
          <w:b/>
        </w:rPr>
      </w:pPr>
      <w:r w:rsidRPr="00460898">
        <w:rPr>
          <w:b/>
        </w:rPr>
        <w:t>Addenda</w:t>
      </w:r>
    </w:p>
    <w:p w14:paraId="3855BC17" w14:textId="77777777" w:rsidR="00227E3B" w:rsidRDefault="00227E3B" w:rsidP="00227E3B">
      <w:r>
        <w:t>The Bidder has read and accepted all addenda issued by the Ministry to date. We understand that the onus remains on us to have made any necessary amendments to our Bid based on the addenda.</w:t>
      </w:r>
    </w:p>
    <w:p w14:paraId="4C1D8FCD" w14:textId="77777777" w:rsidR="00034688" w:rsidRDefault="00034688" w:rsidP="00227E3B"/>
    <w:p w14:paraId="25229653" w14:textId="77777777" w:rsidR="00227E3B" w:rsidRPr="00460898" w:rsidRDefault="00227E3B" w:rsidP="00EC5EA2">
      <w:pPr>
        <w:pStyle w:val="ListParagraph"/>
        <w:numPr>
          <w:ilvl w:val="0"/>
          <w:numId w:val="69"/>
        </w:numPr>
        <w:ind w:left="0" w:firstLine="0"/>
        <w:rPr>
          <w:b/>
        </w:rPr>
      </w:pPr>
      <w:r w:rsidRPr="00460898">
        <w:rPr>
          <w:b/>
        </w:rPr>
        <w:t>Bid Irrevocable</w:t>
      </w:r>
    </w:p>
    <w:p w14:paraId="3AEDA261" w14:textId="77777777" w:rsidR="00227E3B" w:rsidRDefault="00227E3B" w:rsidP="00227E3B">
      <w:r>
        <w:t xml:space="preserve">The Bidder agrees that its Bid shall be irrevocable for the period of days set out in Section 1.3 following the </w:t>
      </w:r>
      <w:r w:rsidR="005D0B95">
        <w:t>ITQ</w:t>
      </w:r>
      <w:r>
        <w:t xml:space="preserve"> Closing Date.</w:t>
      </w:r>
    </w:p>
    <w:p w14:paraId="497B2DDE" w14:textId="77777777" w:rsidR="00227E3B" w:rsidRPr="00460898" w:rsidRDefault="00227E3B" w:rsidP="00EC5EA2">
      <w:pPr>
        <w:pStyle w:val="ListParagraph"/>
        <w:numPr>
          <w:ilvl w:val="0"/>
          <w:numId w:val="69"/>
        </w:numPr>
        <w:ind w:left="0" w:firstLine="0"/>
        <w:rPr>
          <w:b/>
        </w:rPr>
      </w:pPr>
      <w:r w:rsidRPr="00460898">
        <w:rPr>
          <w:b/>
        </w:rPr>
        <w:t>Conflict of Interest</w:t>
      </w:r>
    </w:p>
    <w:p w14:paraId="159B7432" w14:textId="77777777" w:rsidR="00227E3B" w:rsidRDefault="00227E3B" w:rsidP="00227E3B">
      <w:r>
        <w:t xml:space="preserve">Prior to completing this portion of the Form of Offer, Bidders should refer to the definition of Conflict of Interest set out in the Form of Agreement, both definition part (a) and part (b). </w:t>
      </w:r>
    </w:p>
    <w:p w14:paraId="07C54DC7" w14:textId="77777777" w:rsidR="00227E3B" w:rsidRDefault="00227E3B" w:rsidP="00227E3B">
      <w:r>
        <w:t xml:space="preserve">If the boxes in this section are left blank, the Bidder will be deemed to declare that it has no foreseeable Conflict of Interest (in either definition part (a) or part (b)) in performing the contractual obligations contemplated in the </w:t>
      </w:r>
      <w:r w:rsidR="005D0B95">
        <w:t>ITQ</w:t>
      </w:r>
      <w:r>
        <w:t xml:space="preserve">. Otherwise, if either or both of the following statements apply, check the appropriate box. </w:t>
      </w:r>
    </w:p>
    <w:tbl>
      <w:tblPr>
        <w:tblStyle w:val="TableGri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flict of Interest"/>
        <w:tblDescription w:val="Bidder declaration if ther is an actual or potential unfair advantage or a foreseeable actual or potential advantage."/>
      </w:tblPr>
      <w:tblGrid>
        <w:gridCol w:w="558"/>
        <w:gridCol w:w="9047"/>
      </w:tblGrid>
      <w:tr w:rsidR="00227E3B" w14:paraId="13CF2284" w14:textId="77777777" w:rsidTr="00225F2E">
        <w:trPr>
          <w:trHeight w:val="707"/>
          <w:tblHeader/>
        </w:trPr>
        <w:tc>
          <w:tcPr>
            <w:tcW w:w="558" w:type="dxa"/>
            <w:vAlign w:val="center"/>
          </w:tcPr>
          <w:p w14:paraId="374573D4" w14:textId="77777777" w:rsidR="00227E3B" w:rsidRDefault="00227E3B" w:rsidP="003231A1">
            <w:r>
              <w:fldChar w:fldCharType="begin">
                <w:ffData>
                  <w:name w:val="Check1"/>
                  <w:enabled/>
                  <w:calcOnExit w:val="0"/>
                  <w:checkBox>
                    <w:sizeAuto/>
                    <w:default w:val="0"/>
                    <w:checked w:val="0"/>
                  </w:checkBox>
                </w:ffData>
              </w:fldChar>
            </w:r>
            <w:bookmarkStart w:id="100" w:name="Check1"/>
            <w:r>
              <w:instrText xml:space="preserve"> FORMCHECKBOX </w:instrText>
            </w:r>
            <w:r w:rsidR="00017D48">
              <w:fldChar w:fldCharType="separate"/>
            </w:r>
            <w:r>
              <w:fldChar w:fldCharType="end"/>
            </w:r>
            <w:bookmarkEnd w:id="100"/>
          </w:p>
        </w:tc>
        <w:tc>
          <w:tcPr>
            <w:tcW w:w="9047" w:type="dxa"/>
            <w:vAlign w:val="center"/>
          </w:tcPr>
          <w:p w14:paraId="7E79701E" w14:textId="77777777" w:rsidR="00227E3B" w:rsidRDefault="00227E3B" w:rsidP="003231A1">
            <w:r>
              <w:t>Part (a) of definition: The Bidder declares that there is an actual or potential unfair advantage relating to the preparation and submission of its Bid.</w:t>
            </w:r>
          </w:p>
        </w:tc>
      </w:tr>
      <w:tr w:rsidR="00227E3B" w14:paraId="64A53EEF" w14:textId="77777777" w:rsidTr="003231A1">
        <w:trPr>
          <w:trHeight w:val="727"/>
        </w:trPr>
        <w:tc>
          <w:tcPr>
            <w:tcW w:w="558" w:type="dxa"/>
            <w:vAlign w:val="center"/>
          </w:tcPr>
          <w:p w14:paraId="0C6BDFEC" w14:textId="77777777" w:rsidR="00227E3B" w:rsidRDefault="00227E3B" w:rsidP="003231A1">
            <w:r>
              <w:fldChar w:fldCharType="begin">
                <w:ffData>
                  <w:name w:val="Check1"/>
                  <w:enabled/>
                  <w:calcOnExit w:val="0"/>
                  <w:checkBox>
                    <w:sizeAuto/>
                    <w:default w:val="0"/>
                    <w:checked w:val="0"/>
                  </w:checkBox>
                </w:ffData>
              </w:fldChar>
            </w:r>
            <w:r>
              <w:instrText xml:space="preserve"> FORMCHECKBOX </w:instrText>
            </w:r>
            <w:r w:rsidR="00017D48">
              <w:fldChar w:fldCharType="separate"/>
            </w:r>
            <w:r>
              <w:fldChar w:fldCharType="end"/>
            </w:r>
          </w:p>
        </w:tc>
        <w:tc>
          <w:tcPr>
            <w:tcW w:w="9047" w:type="dxa"/>
            <w:vAlign w:val="center"/>
          </w:tcPr>
          <w:p w14:paraId="217A1C88" w14:textId="77777777" w:rsidR="00227E3B" w:rsidRDefault="00227E3B" w:rsidP="003231A1">
            <w:r>
              <w:t xml:space="preserve">Part (b) of definition: The Bidder foresees an actual or potential Conflict of Interest in performing the contractual obligations contemplated in the </w:t>
            </w:r>
            <w:r w:rsidR="005D0B95">
              <w:t>ITQ</w:t>
            </w:r>
            <w:r>
              <w:t xml:space="preserve">.  </w:t>
            </w:r>
          </w:p>
        </w:tc>
      </w:tr>
    </w:tbl>
    <w:p w14:paraId="326C3323" w14:textId="77777777" w:rsidR="00227E3B" w:rsidRDefault="00227E3B" w:rsidP="00227E3B"/>
    <w:p w14:paraId="7BF29729" w14:textId="77777777" w:rsidR="00227E3B" w:rsidRDefault="00227E3B" w:rsidP="00227E3B">
      <w:r>
        <w:t>If the Bidder declares an actual or potential Conflict of Interest by marking either of the boxes, the Bidder must describe it in the following space provided.</w:t>
      </w:r>
    </w:p>
    <w:sdt>
      <w:sdtPr>
        <w:id w:val="-847243183"/>
        <w:placeholder>
          <w:docPart w:val="BD139112F19B45858DBFC17CFCF6B07A"/>
        </w:placeholder>
      </w:sdtPr>
      <w:sdtEndPr/>
      <w:sdtContent>
        <w:p w14:paraId="249DEABF" w14:textId="77777777" w:rsidR="00227E3B" w:rsidRDefault="00227E3B" w:rsidP="00227E3B">
          <w:pPr>
            <w:pBdr>
              <w:top w:val="single" w:sz="4" w:space="1" w:color="auto"/>
            </w:pBdr>
          </w:pPr>
          <w:r>
            <w:t>(Bidder to describe Conflict of Interest, if applicable)</w:t>
          </w:r>
        </w:p>
      </w:sdtContent>
    </w:sdt>
    <w:p w14:paraId="594355C3" w14:textId="77777777" w:rsidR="00227E3B" w:rsidRDefault="00227E3B" w:rsidP="00227E3B"/>
    <w:p w14:paraId="073DF269" w14:textId="77777777" w:rsidR="00227E3B" w:rsidRDefault="00227E3B" w:rsidP="007E0671">
      <w:pPr>
        <w:pBdr>
          <w:top w:val="single" w:sz="4" w:space="1" w:color="auto"/>
        </w:pBdr>
      </w:pPr>
      <w:r>
        <w:t xml:space="preserve">In addition to the preceding declarations, the Bidder must indicate if any individuals, as employees, advisors, or in any other capacity (a) participated in the preparation of our Bid; and (b) were employees of the Ontario Public Service ("OPS") and have ceased that employment prior to the </w:t>
      </w:r>
      <w:r w:rsidR="005D0B95">
        <w:t>ITQ</w:t>
      </w:r>
      <w:r>
        <w:t xml:space="preserve"> Closing Da</w:t>
      </w:r>
      <w:r w:rsidR="00913CED">
        <w:t>te, by selecting "Yes" or "No".</w:t>
      </w:r>
    </w:p>
    <w:p w14:paraId="6E894E14" w14:textId="77777777" w:rsidR="00227E3B" w:rsidRDefault="00227E3B" w:rsidP="00227E3B">
      <w:r>
        <w:t>If "Yes" is indicated, Bidders must complete the following section which relates to potential Conflict of Interest:</w:t>
      </w:r>
    </w:p>
    <w:p w14:paraId="24854E5A" w14:textId="77777777" w:rsidR="001C6A23" w:rsidRDefault="00227E3B" w:rsidP="00227E3B">
      <w:r>
        <w:t xml:space="preserve">The following individuals, as employees, advisors, or in any other capacity (a) participated in the preparation of our Bid; and (b) were employees of the Ontario Public Service ("OPS") and have ceased that employment prior to the </w:t>
      </w:r>
      <w:r w:rsidR="005D0B95">
        <w:t>ITQ</w:t>
      </w:r>
      <w:r>
        <w:t xml:space="preserve"> Closing Date</w:t>
      </w:r>
      <w:r w:rsidR="00913CED">
        <w:t>.</w:t>
      </w:r>
    </w:p>
    <w:p w14:paraId="291B9A8E" w14:textId="77777777" w:rsidR="00227E3B" w:rsidRDefault="00227E3B" w:rsidP="00227E3B">
      <w:r>
        <w:t>Repeat the below for each identified individual.</w:t>
      </w:r>
    </w:p>
    <w:tbl>
      <w:tblPr>
        <w:tblW w:w="0" w:type="auto"/>
        <w:tblInd w:w="-108" w:type="dxa"/>
        <w:tblBorders>
          <w:top w:val="single" w:sz="4" w:space="0" w:color="808080"/>
          <w:bottom w:val="single" w:sz="4" w:space="0" w:color="808080"/>
          <w:insideH w:val="single" w:sz="4" w:space="0" w:color="808080"/>
          <w:insideV w:val="single" w:sz="4" w:space="0" w:color="808080"/>
        </w:tblBorders>
        <w:tblLayout w:type="fixed"/>
        <w:tblLook w:val="0000" w:firstRow="0" w:lastRow="0" w:firstColumn="0" w:lastColumn="0" w:noHBand="0" w:noVBand="0"/>
      </w:tblPr>
      <w:tblGrid>
        <w:gridCol w:w="4577"/>
        <w:gridCol w:w="4577"/>
      </w:tblGrid>
      <w:tr w:rsidR="00227E3B" w:rsidRPr="004239BE" w14:paraId="4BE2719D" w14:textId="77777777" w:rsidTr="004E554C">
        <w:trPr>
          <w:cantSplit/>
          <w:trHeight w:val="635"/>
        </w:trPr>
        <w:tc>
          <w:tcPr>
            <w:tcW w:w="4577" w:type="dxa"/>
            <w:shd w:val="clear" w:color="auto" w:fill="E6E6E6"/>
            <w:vAlign w:val="center"/>
          </w:tcPr>
          <w:p w14:paraId="2304F47B" w14:textId="77777777" w:rsidR="00227E3B" w:rsidRPr="004239BE" w:rsidRDefault="00227E3B" w:rsidP="003231A1">
            <w:pPr>
              <w:spacing w:after="0"/>
              <w:contextualSpacing/>
              <w:rPr>
                <w:rFonts w:cs="Arial"/>
              </w:rPr>
            </w:pPr>
            <w:r>
              <w:t>Name of Individual:</w:t>
            </w:r>
          </w:p>
        </w:tc>
        <w:tc>
          <w:tcPr>
            <w:tcW w:w="4577" w:type="dxa"/>
          </w:tcPr>
          <w:sdt>
            <w:sdtPr>
              <w:rPr>
                <w:color w:val="A6A6A6" w:themeColor="background1" w:themeShade="A6"/>
              </w:rPr>
              <w:id w:val="-1618983096"/>
              <w:placeholder>
                <w:docPart w:val="BD139112F19B45858DBFC17CFCF6B07A"/>
              </w:placeholder>
              <w:text/>
            </w:sdtPr>
            <w:sdtEndPr/>
            <w:sdtContent>
              <w:p w14:paraId="1023E3AF" w14:textId="77777777" w:rsidR="00227E3B" w:rsidRDefault="00227E3B" w:rsidP="003231A1">
                <w:pPr>
                  <w:spacing w:after="0"/>
                </w:pPr>
                <w:r w:rsidRPr="001414C1">
                  <w:rPr>
                    <w:color w:val="A6A6A6" w:themeColor="background1" w:themeShade="A6"/>
                  </w:rPr>
                  <w:t>(Bidder to insert response, if applicable)</w:t>
                </w:r>
              </w:p>
            </w:sdtContent>
          </w:sdt>
        </w:tc>
      </w:tr>
      <w:tr w:rsidR="00227E3B" w:rsidRPr="004239BE" w14:paraId="176F0C8F" w14:textId="77777777" w:rsidTr="004E554C">
        <w:trPr>
          <w:cantSplit/>
          <w:trHeight w:val="635"/>
        </w:trPr>
        <w:tc>
          <w:tcPr>
            <w:tcW w:w="4577" w:type="dxa"/>
            <w:shd w:val="clear" w:color="auto" w:fill="E6E6E6"/>
            <w:vAlign w:val="center"/>
          </w:tcPr>
          <w:p w14:paraId="492D60FC" w14:textId="77777777" w:rsidR="00227E3B" w:rsidRDefault="00227E3B" w:rsidP="003231A1">
            <w:pPr>
              <w:spacing w:after="0"/>
              <w:contextualSpacing/>
              <w:rPr>
                <w:rFonts w:cs="Arial"/>
              </w:rPr>
            </w:pPr>
            <w:r>
              <w:t>Job Classification (of last position within OPS):</w:t>
            </w:r>
          </w:p>
        </w:tc>
        <w:tc>
          <w:tcPr>
            <w:tcW w:w="4577" w:type="dxa"/>
          </w:tcPr>
          <w:sdt>
            <w:sdtPr>
              <w:rPr>
                <w:color w:val="A6A6A6" w:themeColor="background1" w:themeShade="A6"/>
              </w:rPr>
              <w:id w:val="1534080529"/>
              <w:placeholder>
                <w:docPart w:val="B4919CF7046C4647982A22E1AD21317C"/>
              </w:placeholder>
              <w:text/>
            </w:sdtPr>
            <w:sdtEndPr/>
            <w:sdtContent>
              <w:p w14:paraId="6CEE924A" w14:textId="77777777" w:rsidR="00227E3B" w:rsidRDefault="00227E3B" w:rsidP="003231A1">
                <w:pPr>
                  <w:spacing w:after="0"/>
                </w:pPr>
                <w:r w:rsidRPr="001414C1">
                  <w:rPr>
                    <w:color w:val="A6A6A6" w:themeColor="background1" w:themeShade="A6"/>
                  </w:rPr>
                  <w:t>(Bidder to insert response, if applicable)</w:t>
                </w:r>
              </w:p>
            </w:sdtContent>
          </w:sdt>
        </w:tc>
      </w:tr>
      <w:tr w:rsidR="00227E3B" w:rsidRPr="004239BE" w14:paraId="50ECA35D" w14:textId="77777777" w:rsidTr="004E554C">
        <w:trPr>
          <w:cantSplit/>
          <w:trHeight w:val="635"/>
        </w:trPr>
        <w:tc>
          <w:tcPr>
            <w:tcW w:w="4577" w:type="dxa"/>
            <w:shd w:val="clear" w:color="auto" w:fill="E6E6E6"/>
            <w:vAlign w:val="center"/>
          </w:tcPr>
          <w:p w14:paraId="1A417E2D" w14:textId="77777777" w:rsidR="00227E3B" w:rsidRDefault="00227E3B" w:rsidP="003231A1">
            <w:pPr>
              <w:spacing w:after="0"/>
              <w:contextualSpacing/>
            </w:pPr>
            <w:r>
              <w:t>Ministry (where last employed with OPS):</w:t>
            </w:r>
          </w:p>
        </w:tc>
        <w:tc>
          <w:tcPr>
            <w:tcW w:w="4577" w:type="dxa"/>
          </w:tcPr>
          <w:sdt>
            <w:sdtPr>
              <w:rPr>
                <w:color w:val="A6A6A6" w:themeColor="background1" w:themeShade="A6"/>
              </w:rPr>
              <w:id w:val="-1300072307"/>
              <w:placeholder>
                <w:docPart w:val="3408AB7501DB41149DF10A0BC5A76F07"/>
              </w:placeholder>
              <w:text/>
            </w:sdtPr>
            <w:sdtEndPr/>
            <w:sdtContent>
              <w:p w14:paraId="5D924EFA" w14:textId="77777777" w:rsidR="00227E3B" w:rsidRDefault="00227E3B" w:rsidP="003231A1">
                <w:pPr>
                  <w:spacing w:after="0"/>
                </w:pPr>
                <w:r w:rsidRPr="001414C1">
                  <w:rPr>
                    <w:color w:val="A6A6A6" w:themeColor="background1" w:themeShade="A6"/>
                  </w:rPr>
                  <w:t>(Bidder to insert response, if applicable)</w:t>
                </w:r>
              </w:p>
            </w:sdtContent>
          </w:sdt>
        </w:tc>
      </w:tr>
      <w:tr w:rsidR="00227E3B" w:rsidRPr="004239BE" w14:paraId="052DBBFC" w14:textId="77777777" w:rsidTr="004E554C">
        <w:trPr>
          <w:cantSplit/>
          <w:trHeight w:val="635"/>
        </w:trPr>
        <w:tc>
          <w:tcPr>
            <w:tcW w:w="4577" w:type="dxa"/>
            <w:shd w:val="clear" w:color="auto" w:fill="E6E6E6"/>
            <w:vAlign w:val="center"/>
          </w:tcPr>
          <w:p w14:paraId="2143F8C2" w14:textId="77777777" w:rsidR="00227E3B" w:rsidRPr="004239BE" w:rsidRDefault="00227E3B" w:rsidP="003231A1">
            <w:pPr>
              <w:spacing w:after="0"/>
              <w:contextualSpacing/>
              <w:rPr>
                <w:rFonts w:cs="Arial"/>
              </w:rPr>
            </w:pPr>
            <w:r>
              <w:t>Last Date of Employment with OPS:</w:t>
            </w:r>
          </w:p>
        </w:tc>
        <w:tc>
          <w:tcPr>
            <w:tcW w:w="4577" w:type="dxa"/>
          </w:tcPr>
          <w:sdt>
            <w:sdtPr>
              <w:rPr>
                <w:color w:val="A6A6A6" w:themeColor="background1" w:themeShade="A6"/>
              </w:rPr>
              <w:id w:val="-630787868"/>
              <w:placeholder>
                <w:docPart w:val="6EBA77E6280C4987807E29F409DA9430"/>
              </w:placeholder>
              <w:text/>
            </w:sdtPr>
            <w:sdtEndPr/>
            <w:sdtContent>
              <w:p w14:paraId="47AAF960" w14:textId="77777777" w:rsidR="00227E3B" w:rsidRDefault="00227E3B" w:rsidP="003231A1">
                <w:pPr>
                  <w:spacing w:after="0"/>
                </w:pPr>
                <w:r w:rsidRPr="001414C1">
                  <w:rPr>
                    <w:color w:val="A6A6A6" w:themeColor="background1" w:themeShade="A6"/>
                  </w:rPr>
                  <w:t>(Bidder to insert response, if applicable)</w:t>
                </w:r>
              </w:p>
            </w:sdtContent>
          </w:sdt>
        </w:tc>
      </w:tr>
      <w:tr w:rsidR="00227E3B" w:rsidRPr="004239BE" w14:paraId="749497F3" w14:textId="77777777" w:rsidTr="004E554C">
        <w:trPr>
          <w:cantSplit/>
          <w:trHeight w:val="635"/>
        </w:trPr>
        <w:tc>
          <w:tcPr>
            <w:tcW w:w="4577" w:type="dxa"/>
            <w:shd w:val="clear" w:color="auto" w:fill="E6E6E6"/>
            <w:vAlign w:val="center"/>
          </w:tcPr>
          <w:p w14:paraId="4691596F" w14:textId="77777777" w:rsidR="00227E3B" w:rsidRPr="004239BE" w:rsidRDefault="00227E3B" w:rsidP="003231A1">
            <w:pPr>
              <w:spacing w:after="0"/>
              <w:contextualSpacing/>
              <w:rPr>
                <w:rFonts w:cs="Arial"/>
              </w:rPr>
            </w:pPr>
            <w:r>
              <w:t>Name of Last Supervisor with OPS:</w:t>
            </w:r>
          </w:p>
        </w:tc>
        <w:tc>
          <w:tcPr>
            <w:tcW w:w="4577" w:type="dxa"/>
          </w:tcPr>
          <w:sdt>
            <w:sdtPr>
              <w:rPr>
                <w:color w:val="A6A6A6" w:themeColor="background1" w:themeShade="A6"/>
              </w:rPr>
              <w:id w:val="-954322509"/>
              <w:placeholder>
                <w:docPart w:val="E0B889D7A1A14233BCABB7A225586281"/>
              </w:placeholder>
              <w:text/>
            </w:sdtPr>
            <w:sdtEndPr/>
            <w:sdtContent>
              <w:p w14:paraId="5120DB94" w14:textId="77777777" w:rsidR="00227E3B" w:rsidRDefault="00227E3B" w:rsidP="003231A1">
                <w:pPr>
                  <w:spacing w:after="0"/>
                </w:pPr>
                <w:r w:rsidRPr="001414C1">
                  <w:rPr>
                    <w:color w:val="A6A6A6" w:themeColor="background1" w:themeShade="A6"/>
                  </w:rPr>
                  <w:t>(Bidder to insert response, if applicable)</w:t>
                </w:r>
              </w:p>
            </w:sdtContent>
          </w:sdt>
        </w:tc>
      </w:tr>
      <w:tr w:rsidR="00227E3B" w:rsidRPr="004239BE" w14:paraId="53DBE847" w14:textId="77777777" w:rsidTr="004E554C">
        <w:trPr>
          <w:cantSplit/>
          <w:trHeight w:val="635"/>
        </w:trPr>
        <w:tc>
          <w:tcPr>
            <w:tcW w:w="4577" w:type="dxa"/>
            <w:shd w:val="clear" w:color="auto" w:fill="E6E6E6"/>
            <w:vAlign w:val="center"/>
          </w:tcPr>
          <w:p w14:paraId="039647A8" w14:textId="77777777" w:rsidR="00227E3B" w:rsidRPr="004239BE" w:rsidRDefault="00227E3B" w:rsidP="003231A1">
            <w:pPr>
              <w:spacing w:after="0"/>
              <w:contextualSpacing/>
              <w:rPr>
                <w:rFonts w:cs="Arial"/>
              </w:rPr>
            </w:pPr>
            <w:r>
              <w:t>Brief Description of Individual’s Job Functions (at last position with OPS):</w:t>
            </w:r>
          </w:p>
        </w:tc>
        <w:tc>
          <w:tcPr>
            <w:tcW w:w="4577" w:type="dxa"/>
          </w:tcPr>
          <w:sdt>
            <w:sdtPr>
              <w:rPr>
                <w:color w:val="A6A6A6" w:themeColor="background1" w:themeShade="A6"/>
              </w:rPr>
              <w:id w:val="1185013313"/>
              <w:placeholder>
                <w:docPart w:val="475C318FF4834678AF8CF9877C9EE4CE"/>
              </w:placeholder>
              <w:text/>
            </w:sdtPr>
            <w:sdtEndPr/>
            <w:sdtContent>
              <w:p w14:paraId="3747AD9B" w14:textId="77777777" w:rsidR="00227E3B" w:rsidRDefault="00227E3B" w:rsidP="003231A1">
                <w:pPr>
                  <w:spacing w:after="0"/>
                </w:pPr>
                <w:r w:rsidRPr="001414C1">
                  <w:rPr>
                    <w:color w:val="A6A6A6" w:themeColor="background1" w:themeShade="A6"/>
                  </w:rPr>
                  <w:t>(Bidder to insert response, if applicable)</w:t>
                </w:r>
              </w:p>
            </w:sdtContent>
          </w:sdt>
        </w:tc>
      </w:tr>
      <w:tr w:rsidR="00227E3B" w:rsidRPr="004239BE" w14:paraId="32B0302A" w14:textId="77777777" w:rsidTr="004E554C">
        <w:trPr>
          <w:cantSplit/>
          <w:trHeight w:val="635"/>
        </w:trPr>
        <w:tc>
          <w:tcPr>
            <w:tcW w:w="4577" w:type="dxa"/>
            <w:shd w:val="clear" w:color="auto" w:fill="E6E6E6"/>
            <w:vAlign w:val="center"/>
          </w:tcPr>
          <w:p w14:paraId="366AC4E2" w14:textId="77777777" w:rsidR="00227E3B" w:rsidRPr="004239BE" w:rsidRDefault="00227E3B" w:rsidP="003231A1">
            <w:pPr>
              <w:spacing w:after="0"/>
              <w:contextualSpacing/>
              <w:rPr>
                <w:rFonts w:cs="Arial"/>
              </w:rPr>
            </w:pPr>
            <w:r>
              <w:t>Brief Description of Nature of Individual’s Participation in Preparation of Bid:</w:t>
            </w:r>
          </w:p>
        </w:tc>
        <w:tc>
          <w:tcPr>
            <w:tcW w:w="4577" w:type="dxa"/>
          </w:tcPr>
          <w:sdt>
            <w:sdtPr>
              <w:rPr>
                <w:color w:val="A6A6A6" w:themeColor="background1" w:themeShade="A6"/>
              </w:rPr>
              <w:id w:val="-856191683"/>
              <w:placeholder>
                <w:docPart w:val="E0DE1A464B914888A8B8DFC0672B6E30"/>
              </w:placeholder>
              <w:text/>
            </w:sdtPr>
            <w:sdtEndPr/>
            <w:sdtContent>
              <w:p w14:paraId="390FEAD1" w14:textId="77777777" w:rsidR="00227E3B" w:rsidRDefault="00227E3B" w:rsidP="003231A1">
                <w:pPr>
                  <w:spacing w:after="0"/>
                </w:pPr>
                <w:r w:rsidRPr="001414C1">
                  <w:rPr>
                    <w:color w:val="A6A6A6" w:themeColor="background1" w:themeShade="A6"/>
                  </w:rPr>
                  <w:t>(Bidder to insert response, if applicable)</w:t>
                </w:r>
              </w:p>
            </w:sdtContent>
          </w:sdt>
        </w:tc>
      </w:tr>
    </w:tbl>
    <w:p w14:paraId="2C3485BD" w14:textId="77777777" w:rsidR="00227E3B" w:rsidRDefault="00227E3B" w:rsidP="00227E3B">
      <w:r>
        <w:t xml:space="preserve"> (Repeat for each identified individual)</w:t>
      </w:r>
    </w:p>
    <w:p w14:paraId="75FB6C43" w14:textId="77777777" w:rsidR="00227E3B" w:rsidRDefault="00227E3B" w:rsidP="00227E3B">
      <w:r>
        <w:t>The Bidder agrees, upon request, to provide the Ministry with additional information from each individual identified in the preceding form prescribed by the Ministry. The Ministry will assess this information and may, at its sole and absolute discretion, conclude that an unfair advantage or Conflict of Interest arises and may, in addition to any other remedies available at law or in equity, disqualify the Bid submitted by the Bidder.</w:t>
      </w:r>
    </w:p>
    <w:p w14:paraId="497546EB" w14:textId="77777777" w:rsidR="00227E3B" w:rsidRPr="00460898" w:rsidRDefault="00227E3B" w:rsidP="00EC5EA2">
      <w:pPr>
        <w:pStyle w:val="ListParagraph"/>
        <w:numPr>
          <w:ilvl w:val="0"/>
          <w:numId w:val="69"/>
        </w:numPr>
        <w:spacing w:before="120"/>
        <w:ind w:left="0" w:firstLine="0"/>
        <w:rPr>
          <w:b/>
        </w:rPr>
      </w:pPr>
      <w:r w:rsidRPr="00460898">
        <w:rPr>
          <w:b/>
        </w:rPr>
        <w:t>Disclosure of Information</w:t>
      </w:r>
    </w:p>
    <w:p w14:paraId="332E7386" w14:textId="77777777" w:rsidR="00227E3B" w:rsidRDefault="00227E3B" w:rsidP="00227E3B">
      <w:r>
        <w:t>The Bidder hereby agrees that any information provided in this Bid, even if it is identified as being supplied in confidence, may be disclosed where required by law or if required by order of a court or tribunal. The Bidder hereby consents to the disclosure, on a confidential basis, of this Bid by the Ministry to the Ministry’s advisors retained for the purpose of evaluating or participating in the evaluation of this Bid.</w:t>
      </w:r>
    </w:p>
    <w:p w14:paraId="1812A077" w14:textId="77777777" w:rsidR="00227E3B" w:rsidRPr="00460898" w:rsidRDefault="00227E3B" w:rsidP="00EC5EA2">
      <w:pPr>
        <w:pStyle w:val="ListParagraph"/>
        <w:numPr>
          <w:ilvl w:val="0"/>
          <w:numId w:val="69"/>
        </w:numPr>
        <w:ind w:left="0" w:firstLine="0"/>
        <w:rPr>
          <w:b/>
        </w:rPr>
      </w:pPr>
      <w:r w:rsidRPr="00460898">
        <w:rPr>
          <w:b/>
        </w:rPr>
        <w:t>Proof of Insurance</w:t>
      </w:r>
    </w:p>
    <w:p w14:paraId="1DA2C555" w14:textId="77777777" w:rsidR="00227E3B" w:rsidRDefault="00227E3B" w:rsidP="00227E3B">
      <w:r>
        <w:t>The Bidder has verified it can, and if selected, it shall obtain insurance coverage in accordance with the Form of Agreement (</w:t>
      </w:r>
      <w:r w:rsidR="00A05817">
        <w:t>Appendix B</w:t>
      </w:r>
      <w:r>
        <w:t xml:space="preserve"> of the </w:t>
      </w:r>
      <w:r w:rsidR="005D0B95">
        <w:t>ITQ</w:t>
      </w:r>
      <w:r>
        <w:t xml:space="preserve">). </w:t>
      </w:r>
    </w:p>
    <w:p w14:paraId="08790807" w14:textId="77777777" w:rsidR="00227E3B" w:rsidRPr="00460898" w:rsidRDefault="00227E3B" w:rsidP="00EC5EA2">
      <w:pPr>
        <w:pStyle w:val="ListParagraph"/>
        <w:numPr>
          <w:ilvl w:val="0"/>
          <w:numId w:val="69"/>
        </w:numPr>
        <w:ind w:hanging="720"/>
        <w:rPr>
          <w:b/>
        </w:rPr>
      </w:pPr>
      <w:r w:rsidRPr="00460898">
        <w:rPr>
          <w:b/>
        </w:rPr>
        <w:t>Occupational Health and Safety Declaration</w:t>
      </w:r>
    </w:p>
    <w:p w14:paraId="2635A639" w14:textId="77777777" w:rsidR="00227E3B" w:rsidRDefault="00227E3B" w:rsidP="00EC5EA2">
      <w:pPr>
        <w:pStyle w:val="ListParagraph"/>
        <w:numPr>
          <w:ilvl w:val="0"/>
          <w:numId w:val="70"/>
        </w:numPr>
        <w:ind w:left="360"/>
      </w:pPr>
      <w:r>
        <w:t>The Bidder agrees, to the extent applicable, that it and any proposed Subcontractors each have a written occupational health and safety policy and will maintain a program to implement that policy as required by clause 25(2)(j) of the Occupational Health and Safety Act, R.S.O. 1990, c.0.1 (OHSA) as amended.</w:t>
      </w:r>
    </w:p>
    <w:p w14:paraId="73369C97" w14:textId="77777777" w:rsidR="00227E3B" w:rsidRDefault="00227E3B" w:rsidP="00EC5EA2">
      <w:pPr>
        <w:pStyle w:val="ListParagraph"/>
        <w:numPr>
          <w:ilvl w:val="0"/>
          <w:numId w:val="70"/>
        </w:numPr>
        <w:ind w:left="360"/>
      </w:pPr>
      <w:r>
        <w:t>With respect to the services being offered in this Bid, the Bidder and its proposed Subcontractors acknowledge the responsibility to, and shall:</w:t>
      </w:r>
    </w:p>
    <w:p w14:paraId="11223C6D" w14:textId="77777777" w:rsidR="00227E3B" w:rsidRDefault="00227E3B" w:rsidP="00EC5EA2">
      <w:pPr>
        <w:pStyle w:val="ListParagraph"/>
        <w:numPr>
          <w:ilvl w:val="1"/>
          <w:numId w:val="71"/>
        </w:numPr>
      </w:pPr>
      <w:r>
        <w:t>fulfill all of the “employer” obligations under OHSA and ensure that all work is carried out in accordance with OHSA and its regulations;</w:t>
      </w:r>
    </w:p>
    <w:p w14:paraId="6974E6E7" w14:textId="77777777" w:rsidR="00227E3B" w:rsidRDefault="00227E3B" w:rsidP="00EC5EA2">
      <w:pPr>
        <w:pStyle w:val="ListParagraph"/>
        <w:numPr>
          <w:ilvl w:val="1"/>
          <w:numId w:val="71"/>
        </w:numPr>
      </w:pPr>
      <w:r>
        <w:t>appoint and ensure an adequate number of supervisors are provided for the work and that they all satisfy the definition of “competent” as prescribed in OHSA;</w:t>
      </w:r>
    </w:p>
    <w:p w14:paraId="44CB2CCB" w14:textId="77777777" w:rsidR="00227E3B" w:rsidRDefault="00227E3B" w:rsidP="00EC5EA2">
      <w:pPr>
        <w:pStyle w:val="ListParagraph"/>
        <w:numPr>
          <w:ilvl w:val="1"/>
          <w:numId w:val="71"/>
        </w:numPr>
      </w:pPr>
      <w:r>
        <w:t>identify any hazards associated with the work, assess the risks and develop appropriate control measures to protect worker safety;</w:t>
      </w:r>
    </w:p>
    <w:p w14:paraId="418251C5" w14:textId="77777777" w:rsidR="00227E3B" w:rsidRDefault="00227E3B" w:rsidP="00EC5EA2">
      <w:pPr>
        <w:pStyle w:val="ListParagraph"/>
        <w:numPr>
          <w:ilvl w:val="1"/>
          <w:numId w:val="71"/>
        </w:numPr>
      </w:pPr>
      <w:r>
        <w:t>provide information and instruction to all employees to ensure they are informed of the hazards inherent to the work and understand the procedures for minimizing the risk of injury or illness;</w:t>
      </w:r>
    </w:p>
    <w:p w14:paraId="3F87CD3B" w14:textId="77777777" w:rsidR="00227E3B" w:rsidRDefault="00227E3B" w:rsidP="00EC5EA2">
      <w:pPr>
        <w:pStyle w:val="ListParagraph"/>
        <w:numPr>
          <w:ilvl w:val="1"/>
          <w:numId w:val="71"/>
        </w:numPr>
      </w:pPr>
      <w:r>
        <w:t>ensure that workers and supervisors have completed mandatory health and safety awareness training in accordance with O. Reg. 297/13;</w:t>
      </w:r>
    </w:p>
    <w:p w14:paraId="57D92208" w14:textId="77777777" w:rsidR="00227E3B" w:rsidRDefault="00227E3B" w:rsidP="00EC5EA2">
      <w:pPr>
        <w:pStyle w:val="ListParagraph"/>
        <w:numPr>
          <w:ilvl w:val="1"/>
          <w:numId w:val="71"/>
        </w:numPr>
      </w:pPr>
      <w:r>
        <w:t>notify the Ministry of the occurrence of all work-related health and safety incidents and Ministry of Labour investigations or orders; and</w:t>
      </w:r>
    </w:p>
    <w:p w14:paraId="3FFB5F54" w14:textId="77777777" w:rsidR="00227E3B" w:rsidRDefault="00227E3B" w:rsidP="00EC5EA2">
      <w:pPr>
        <w:pStyle w:val="ListParagraph"/>
        <w:numPr>
          <w:ilvl w:val="1"/>
          <w:numId w:val="71"/>
        </w:numPr>
      </w:pPr>
      <w:r>
        <w:t xml:space="preserve">ensure appropriate emergency management procedures and response in the event of an accident or fire, including an emergency evacuation plan that accommodates for persons with disabilities (in accordance with section 27 of the Integrated Accessibility Standard Regulation, Accessibility for Ontarians with Disabilities Act, 2005) and shall cause its proposed Subcontractors to acknowledge such responsibility and comply with the above requirements </w:t>
      </w:r>
    </w:p>
    <w:p w14:paraId="2984EBDD" w14:textId="77777777" w:rsidR="00227E3B" w:rsidRDefault="00227E3B" w:rsidP="00EC5EA2">
      <w:pPr>
        <w:pStyle w:val="ListParagraph"/>
        <w:numPr>
          <w:ilvl w:val="0"/>
          <w:numId w:val="70"/>
        </w:numPr>
        <w:ind w:left="360"/>
      </w:pPr>
      <w:r>
        <w:t>The Bidder agrees, to the extent applicable, that any and all equipment used in connection with the Deliverables under the Contract is at all times properly and safely maintained by duly qualified personnel and is at all times in good working order.</w:t>
      </w:r>
    </w:p>
    <w:p w14:paraId="6B5948A9" w14:textId="77777777" w:rsidR="00227E3B" w:rsidRDefault="00227E3B" w:rsidP="00EC5EA2">
      <w:pPr>
        <w:pStyle w:val="ListParagraph"/>
        <w:numPr>
          <w:ilvl w:val="0"/>
          <w:numId w:val="70"/>
        </w:numPr>
        <w:ind w:left="360"/>
      </w:pPr>
      <w:r>
        <w:t>The Bidder agrees, to the extent possible, to take every precaution reasonable in the circumstances for the protection of worker health and safety, as required by the OHSA and shall cause its proposed Subcontractors to do the same.</w:t>
      </w:r>
    </w:p>
    <w:p w14:paraId="5B457141" w14:textId="77777777" w:rsidR="00227E3B" w:rsidRPr="00605D86" w:rsidRDefault="00227E3B" w:rsidP="00EC5EA2">
      <w:pPr>
        <w:pStyle w:val="ListParagraph"/>
        <w:numPr>
          <w:ilvl w:val="0"/>
          <w:numId w:val="69"/>
        </w:numPr>
        <w:ind w:left="0" w:firstLine="0"/>
        <w:rPr>
          <w:b/>
        </w:rPr>
      </w:pPr>
      <w:r w:rsidRPr="00605D86">
        <w:rPr>
          <w:b/>
        </w:rPr>
        <w:t>Tax Compliance</w:t>
      </w:r>
    </w:p>
    <w:p w14:paraId="1216C02E" w14:textId="77777777" w:rsidR="00520D12" w:rsidRDefault="00520D12" w:rsidP="00520D12">
      <w:r>
        <w:t xml:space="preserve">Bidders are advised that if they are selected for contract award, their Ontario tax obligations, if any, must be in good standing at the time of entering into an Agreement. </w:t>
      </w:r>
    </w:p>
    <w:p w14:paraId="0DD757F7" w14:textId="77777777" w:rsidR="00DB2512" w:rsidRPr="00E37496" w:rsidRDefault="00DB2512" w:rsidP="002E23CB">
      <w:pPr>
        <w:spacing w:after="0"/>
        <w:rPr>
          <w:rFonts w:cstheme="minorHAnsi"/>
        </w:rPr>
      </w:pPr>
      <w:r w:rsidRPr="00E37496">
        <w:rPr>
          <w:rFonts w:cstheme="minorHAnsi"/>
        </w:rPr>
        <w:t>The Ontario Government expects all Bidders to meet their Ontario tax obligations on a timely basis.</w:t>
      </w:r>
    </w:p>
    <w:p w14:paraId="19565B80" w14:textId="77777777" w:rsidR="00DB2512" w:rsidRPr="00E37496" w:rsidRDefault="00DB2512" w:rsidP="002E23CB">
      <w:pPr>
        <w:spacing w:after="0"/>
        <w:rPr>
          <w:rFonts w:cstheme="minorHAnsi"/>
        </w:rPr>
      </w:pPr>
      <w:r w:rsidRPr="00E37496">
        <w:rPr>
          <w:rFonts w:cstheme="minorHAnsi"/>
        </w:rPr>
        <w:t>I\We hereby undertake that (</w:t>
      </w:r>
      <w:proofErr w:type="spellStart"/>
      <w:r w:rsidRPr="00E37496">
        <w:rPr>
          <w:rFonts w:cstheme="minorHAnsi"/>
        </w:rPr>
        <w:t>i</w:t>
      </w:r>
      <w:proofErr w:type="spellEnd"/>
      <w:r w:rsidRPr="00E37496">
        <w:rPr>
          <w:rFonts w:cstheme="minorHAnsi"/>
        </w:rPr>
        <w:t xml:space="preserve">) the Bidder, if selected for contract award, will be in full compliance with all applicable Ontario tax statutes, whether administered by the Ontario Ministry of Finance (MOF) or by the Canada Revenue Agency (CRA), at the time of entering into an Agreement and that,  in particular, all returns required to be filed will have been filed and all taxes due and payable under those statutes will have been paid or satisfactory arrangements for their payment will have been made or maintained and (ii) the Bidder will take all necessary steps prior to entering into an Agreement in order to be in full compliance with all those statutes at the time of entering into the Agreement.  </w:t>
      </w:r>
    </w:p>
    <w:p w14:paraId="2100FCE4" w14:textId="77777777" w:rsidR="00DB2512" w:rsidRPr="00E37496" w:rsidRDefault="00DB2512" w:rsidP="002E23CB">
      <w:pPr>
        <w:spacing w:after="0"/>
        <w:rPr>
          <w:rFonts w:cstheme="minorHAnsi"/>
        </w:rPr>
      </w:pPr>
      <w:r>
        <w:fldChar w:fldCharType="begin">
          <w:ffData>
            <w:name w:val="Check2"/>
            <w:enabled/>
            <w:calcOnExit w:val="0"/>
            <w:checkBox>
              <w:sizeAuto/>
              <w:default w:val="0"/>
              <w:checked w:val="0"/>
            </w:checkBox>
          </w:ffData>
        </w:fldChar>
      </w:r>
      <w:r>
        <w:instrText xml:space="preserve"> FORMCHECKBOX </w:instrText>
      </w:r>
      <w:r w:rsidR="00017D48">
        <w:fldChar w:fldCharType="separate"/>
      </w:r>
      <w:r>
        <w:fldChar w:fldCharType="end"/>
      </w:r>
      <w:r>
        <w:t xml:space="preserve"> </w:t>
      </w:r>
      <w:r w:rsidRPr="00E37496">
        <w:rPr>
          <w:rFonts w:cstheme="minorHAnsi"/>
        </w:rPr>
        <w:t>Select “Yes” if you agree</w:t>
      </w:r>
    </w:p>
    <w:p w14:paraId="3DF283EE" w14:textId="77777777" w:rsidR="006229BC" w:rsidRPr="003D4BD2" w:rsidRDefault="00DB2512" w:rsidP="002E23CB">
      <w:pPr>
        <w:spacing w:after="0"/>
        <w:rPr>
          <w:rFonts w:cstheme="minorHAnsi"/>
        </w:rPr>
      </w:pPr>
      <w:r>
        <w:fldChar w:fldCharType="begin">
          <w:ffData>
            <w:name w:val="Check2"/>
            <w:enabled/>
            <w:calcOnExit w:val="0"/>
            <w:checkBox>
              <w:sizeAuto/>
              <w:default w:val="0"/>
              <w:checked w:val="0"/>
            </w:checkBox>
          </w:ffData>
        </w:fldChar>
      </w:r>
      <w:r>
        <w:instrText xml:space="preserve"> FORMCHECKBOX </w:instrText>
      </w:r>
      <w:r w:rsidR="00017D48">
        <w:fldChar w:fldCharType="separate"/>
      </w:r>
      <w:r>
        <w:fldChar w:fldCharType="end"/>
      </w:r>
      <w:r>
        <w:rPr>
          <w:rFonts w:cstheme="minorHAnsi"/>
        </w:rPr>
        <w:t xml:space="preserve"> </w:t>
      </w:r>
      <w:r w:rsidRPr="00E37496">
        <w:rPr>
          <w:rFonts w:cstheme="minorHAnsi"/>
        </w:rPr>
        <w:t>Select “No” if you do not agree (May result in your disqualification)</w:t>
      </w:r>
    </w:p>
    <w:p w14:paraId="1BBC17C8" w14:textId="77777777" w:rsidR="00227E3B" w:rsidRDefault="00227E3B" w:rsidP="00227E3B"/>
    <w:p w14:paraId="19E910BA" w14:textId="77777777" w:rsidR="000112D7" w:rsidRPr="002E23CB" w:rsidRDefault="000112D7" w:rsidP="000112D7">
      <w:pPr>
        <w:rPr>
          <w:rFonts w:cs="Arial"/>
          <w:b/>
          <w:color w:val="000000"/>
        </w:rPr>
      </w:pPr>
      <w:r w:rsidRPr="002E23CB">
        <w:rPr>
          <w:rFonts w:cs="Arial"/>
          <w:b/>
          <w:color w:val="000000"/>
        </w:rPr>
        <w:t>Tax Compliance Verification Number</w:t>
      </w:r>
    </w:p>
    <w:p w14:paraId="1D336479" w14:textId="77777777" w:rsidR="000112D7" w:rsidRPr="00581E9D" w:rsidRDefault="000112D7" w:rsidP="000112D7">
      <w:pPr>
        <w:rPr>
          <w:rFonts w:cs="Arial"/>
          <w:color w:val="000000"/>
        </w:rPr>
      </w:pPr>
      <w:r w:rsidRPr="00581E9D">
        <w:rPr>
          <w:rFonts w:cs="Arial"/>
          <w:color w:val="000000"/>
        </w:rPr>
        <w:t xml:space="preserve">A Bidder’s TCV number is required by the Ministry to confirm with the MOF that the Bidder’s Ontario tax obligations, if any, are in good standing. If the Bidder does not provide its TCV number with the Form of Offer, it will have to provide the TCV number prior to signing an Agreement, so the Ministry can confirm with the MOF the Bidder’s tax compliance status at the time of signing the Agreement.  </w:t>
      </w:r>
    </w:p>
    <w:p w14:paraId="57A23293" w14:textId="77777777" w:rsidR="00022607" w:rsidRPr="00581E9D" w:rsidRDefault="000112D7" w:rsidP="00022607">
      <w:pPr>
        <w:rPr>
          <w:rFonts w:cs="Arial"/>
          <w:color w:val="000000"/>
        </w:rPr>
      </w:pPr>
      <w:r w:rsidRPr="00581E9D">
        <w:rPr>
          <w:rFonts w:cs="Arial"/>
          <w:color w:val="000000"/>
        </w:rPr>
        <w:t>By providing the TCV number you are consenting to the Ministry releasing the TCV number to the Ministry of Finance for tax compliance verification.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business number"/>
        <w:tblDescription w:val="Enter business number"/>
      </w:tblPr>
      <w:tblGrid>
        <w:gridCol w:w="5103"/>
        <w:gridCol w:w="3897"/>
      </w:tblGrid>
      <w:tr w:rsidR="00022607" w14:paraId="2991FB82" w14:textId="77777777" w:rsidTr="002E23CB">
        <w:trPr>
          <w:trHeight w:val="326"/>
          <w:tblHeader/>
        </w:trPr>
        <w:tc>
          <w:tcPr>
            <w:tcW w:w="5103" w:type="dxa"/>
            <w:vAlign w:val="bottom"/>
          </w:tcPr>
          <w:p w14:paraId="047B0939" w14:textId="77777777" w:rsidR="00022607" w:rsidRDefault="00022607" w:rsidP="003D4BD2">
            <w:pPr>
              <w:spacing w:after="0"/>
            </w:pPr>
            <w:r w:rsidRPr="00022607">
              <w:rPr>
                <w:rFonts w:cs="Arial"/>
                <w:color w:val="000000"/>
              </w:rPr>
              <w:t xml:space="preserve">Please enter your </w:t>
            </w:r>
            <w:r>
              <w:rPr>
                <w:rFonts w:cs="Arial"/>
                <w:color w:val="000000"/>
              </w:rPr>
              <w:t>TCV</w:t>
            </w:r>
            <w:r w:rsidRPr="00022607">
              <w:rPr>
                <w:rFonts w:cs="Arial"/>
                <w:color w:val="000000"/>
              </w:rPr>
              <w:t xml:space="preserve"> number</w:t>
            </w:r>
            <w:r>
              <w:rPr>
                <w:b/>
              </w:rPr>
              <w:t>:</w:t>
            </w:r>
          </w:p>
        </w:tc>
        <w:tc>
          <w:tcPr>
            <w:tcW w:w="3897" w:type="dxa"/>
            <w:vAlign w:val="bottom"/>
          </w:tcPr>
          <w:sdt>
            <w:sdtPr>
              <w:rPr>
                <w:color w:val="A6A6A6" w:themeColor="background1" w:themeShade="A6"/>
              </w:rPr>
              <w:id w:val="-34669522"/>
              <w:placeholder>
                <w:docPart w:val="49963776E2DC4D67BBF7321C4900C78D"/>
              </w:placeholder>
              <w:text/>
            </w:sdtPr>
            <w:sdtEndPr/>
            <w:sdtContent>
              <w:p w14:paraId="7F1D7EAF" w14:textId="77777777" w:rsidR="00022607" w:rsidRDefault="00022607">
                <w:pPr>
                  <w:spacing w:after="0"/>
                </w:pPr>
                <w:r w:rsidRPr="002A09AA">
                  <w:rPr>
                    <w:color w:val="A6A6A6" w:themeColor="background1" w:themeShade="A6"/>
                  </w:rPr>
                  <w:t xml:space="preserve">Click to insert </w:t>
                </w:r>
                <w:r>
                  <w:rPr>
                    <w:color w:val="A6A6A6" w:themeColor="background1" w:themeShade="A6"/>
                  </w:rPr>
                  <w:t xml:space="preserve">TCV Number </w:t>
                </w:r>
              </w:p>
            </w:sdtContent>
          </w:sdt>
        </w:tc>
      </w:tr>
    </w:tbl>
    <w:p w14:paraId="606A6E7C" w14:textId="77777777" w:rsidR="00022607" w:rsidRDefault="00022607" w:rsidP="000112D7">
      <w:pPr>
        <w:rPr>
          <w:rFonts w:cs="Arial"/>
          <w:color w:val="000000"/>
        </w:rPr>
      </w:pPr>
    </w:p>
    <w:p w14:paraId="6E1D7717" w14:textId="77777777" w:rsidR="000112D7" w:rsidRDefault="000112D7" w:rsidP="002E23CB">
      <w:pPr>
        <w:spacing w:after="0"/>
        <w:rPr>
          <w:rFonts w:cs="Arial"/>
          <w:color w:val="000000"/>
        </w:rPr>
      </w:pPr>
      <w:r w:rsidRPr="00B6383E">
        <w:rPr>
          <w:rFonts w:cs="Arial"/>
          <w:color w:val="000000"/>
        </w:rPr>
        <w:t>The Business Number is a business identifier for the C</w:t>
      </w:r>
      <w:r w:rsidR="00C9440A">
        <w:rPr>
          <w:rFonts w:cs="Arial"/>
          <w:color w:val="000000"/>
        </w:rPr>
        <w:t>anadian Revenue Agency (“CRA”).</w:t>
      </w:r>
      <w:r w:rsidRPr="00B6383E">
        <w:rPr>
          <w:rFonts w:cs="Arial"/>
          <w:color w:val="000000"/>
        </w:rPr>
        <w:t xml:space="preserve"> It is a nine (9) digit number. It can be found as the first nine digits of your Harmonized Sales Tax (HST)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business number"/>
        <w:tblDescription w:val="Enter business number"/>
      </w:tblPr>
      <w:tblGrid>
        <w:gridCol w:w="5387"/>
        <w:gridCol w:w="3613"/>
      </w:tblGrid>
      <w:tr w:rsidR="00022607" w14:paraId="601D8D40" w14:textId="77777777" w:rsidTr="002E23CB">
        <w:trPr>
          <w:trHeight w:val="326"/>
          <w:tblHeader/>
        </w:trPr>
        <w:tc>
          <w:tcPr>
            <w:tcW w:w="5387" w:type="dxa"/>
            <w:vAlign w:val="bottom"/>
          </w:tcPr>
          <w:p w14:paraId="7B6EAAB5" w14:textId="77777777" w:rsidR="00022607" w:rsidRDefault="00022607" w:rsidP="002E23CB">
            <w:pPr>
              <w:spacing w:after="0"/>
              <w:ind w:left="-108"/>
            </w:pPr>
            <w:r w:rsidRPr="00F955A0">
              <w:rPr>
                <w:rFonts w:cs="Arial"/>
                <w:color w:val="000000"/>
              </w:rPr>
              <w:t>Please enter the Bidder's Business Number.</w:t>
            </w:r>
            <w:r>
              <w:rPr>
                <w:b/>
              </w:rPr>
              <w:t>:</w:t>
            </w:r>
          </w:p>
        </w:tc>
        <w:tc>
          <w:tcPr>
            <w:tcW w:w="3613" w:type="dxa"/>
            <w:vAlign w:val="bottom"/>
          </w:tcPr>
          <w:sdt>
            <w:sdtPr>
              <w:rPr>
                <w:color w:val="A6A6A6" w:themeColor="background1" w:themeShade="A6"/>
              </w:rPr>
              <w:id w:val="1392306796"/>
              <w:placeholder>
                <w:docPart w:val="139C71B41685425A9AEDB90CC54E3353"/>
              </w:placeholder>
              <w:text/>
            </w:sdtPr>
            <w:sdtEndPr/>
            <w:sdtContent>
              <w:p w14:paraId="5F97DD9C" w14:textId="77777777" w:rsidR="00022607" w:rsidRDefault="00022607" w:rsidP="00245910">
                <w:pPr>
                  <w:spacing w:after="0"/>
                </w:pPr>
                <w:r w:rsidRPr="002A09AA">
                  <w:rPr>
                    <w:color w:val="A6A6A6" w:themeColor="background1" w:themeShade="A6"/>
                  </w:rPr>
                  <w:t>Click to insert business number</w:t>
                </w:r>
              </w:p>
            </w:sdtContent>
          </w:sdt>
        </w:tc>
      </w:tr>
    </w:tbl>
    <w:p w14:paraId="68C0B972" w14:textId="77777777" w:rsidR="0085441A" w:rsidRDefault="0085441A" w:rsidP="00605D86">
      <w:pPr>
        <w:spacing w:before="240"/>
        <w:rPr>
          <w:b/>
        </w:rPr>
      </w:pPr>
    </w:p>
    <w:p w14:paraId="44974B84" w14:textId="77777777" w:rsidR="00227E3B" w:rsidRPr="00605D86" w:rsidRDefault="00227E3B" w:rsidP="00EC5EA2">
      <w:pPr>
        <w:pStyle w:val="ListParagraph"/>
        <w:numPr>
          <w:ilvl w:val="0"/>
          <w:numId w:val="69"/>
        </w:numPr>
        <w:ind w:left="0" w:firstLine="0"/>
        <w:rPr>
          <w:b/>
        </w:rPr>
      </w:pPr>
      <w:r w:rsidRPr="00605D86">
        <w:rPr>
          <w:b/>
        </w:rPr>
        <w:t>Execution of Agreement</w:t>
      </w:r>
    </w:p>
    <w:p w14:paraId="7B38DF84" w14:textId="77777777" w:rsidR="00227E3B" w:rsidRDefault="00227E3B" w:rsidP="00227E3B">
      <w:r>
        <w:t>The Bidder understands and agrees that in the event that its Bid is selected by the Ministry, in whole or in part, the Bidder agrees to finalize and execute the Agreement in the form set out in the Form of Agreement (</w:t>
      </w:r>
      <w:r w:rsidR="003D4BD2">
        <w:t>Appendix B</w:t>
      </w:r>
      <w:r>
        <w:t xml:space="preserve">), in accordance with the terms of this </w:t>
      </w:r>
      <w:r w:rsidR="005D0B95">
        <w:t>ITQ</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date"/>
        <w:tblDescription w:val="Enter date"/>
      </w:tblPr>
      <w:tblGrid>
        <w:gridCol w:w="1168"/>
        <w:gridCol w:w="1977"/>
        <w:gridCol w:w="630"/>
        <w:gridCol w:w="884"/>
        <w:gridCol w:w="900"/>
        <w:gridCol w:w="900"/>
        <w:gridCol w:w="483"/>
        <w:gridCol w:w="884"/>
      </w:tblGrid>
      <w:tr w:rsidR="002A09AA" w14:paraId="7BCCB8A2" w14:textId="77777777" w:rsidTr="00225F2E">
        <w:trPr>
          <w:tblHeader/>
        </w:trPr>
        <w:tc>
          <w:tcPr>
            <w:tcW w:w="1168" w:type="dxa"/>
            <w:vAlign w:val="bottom"/>
          </w:tcPr>
          <w:p w14:paraId="4FE3BF9E" w14:textId="77777777" w:rsidR="002A09AA" w:rsidRDefault="002A09AA" w:rsidP="002A09AA">
            <w:pPr>
              <w:spacing w:after="0"/>
            </w:pPr>
            <w:r>
              <w:t>Dated at</w:t>
            </w:r>
          </w:p>
        </w:tc>
        <w:tc>
          <w:tcPr>
            <w:tcW w:w="1977" w:type="dxa"/>
            <w:tcBorders>
              <w:bottom w:val="single" w:sz="4" w:space="0" w:color="auto"/>
            </w:tcBorders>
            <w:vAlign w:val="bottom"/>
          </w:tcPr>
          <w:p w14:paraId="6F3AE331" w14:textId="77777777" w:rsidR="002A09AA" w:rsidRDefault="002A09AA" w:rsidP="002A09AA">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vAlign w:val="bottom"/>
          </w:tcPr>
          <w:p w14:paraId="412AC3FD" w14:textId="77777777" w:rsidR="002A09AA" w:rsidRDefault="002A09AA" w:rsidP="002A09AA">
            <w:pPr>
              <w:spacing w:after="0"/>
            </w:pPr>
            <w:r>
              <w:t>this</w:t>
            </w:r>
          </w:p>
        </w:tc>
        <w:tc>
          <w:tcPr>
            <w:tcW w:w="720" w:type="dxa"/>
            <w:tcBorders>
              <w:bottom w:val="single" w:sz="4" w:space="0" w:color="auto"/>
            </w:tcBorders>
            <w:vAlign w:val="bottom"/>
          </w:tcPr>
          <w:p w14:paraId="20AD9E0C" w14:textId="77777777" w:rsidR="002A09AA" w:rsidRDefault="002A09AA" w:rsidP="002A09AA">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bottom"/>
          </w:tcPr>
          <w:p w14:paraId="3F9503BB" w14:textId="77777777" w:rsidR="002A09AA" w:rsidRDefault="002A09AA" w:rsidP="002A09AA">
            <w:pPr>
              <w:spacing w:after="0"/>
            </w:pPr>
            <w:r>
              <w:t>day of</w:t>
            </w:r>
          </w:p>
        </w:tc>
        <w:tc>
          <w:tcPr>
            <w:tcW w:w="900" w:type="dxa"/>
            <w:tcBorders>
              <w:bottom w:val="single" w:sz="4" w:space="0" w:color="auto"/>
            </w:tcBorders>
            <w:vAlign w:val="bottom"/>
          </w:tcPr>
          <w:p w14:paraId="52BD00D0" w14:textId="77777777" w:rsidR="002A09AA" w:rsidRDefault="002A09AA" w:rsidP="002A09AA">
            <w:pPr>
              <w:spacing w:after="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3" w:type="dxa"/>
            <w:vAlign w:val="bottom"/>
          </w:tcPr>
          <w:p w14:paraId="37D50A46" w14:textId="77777777" w:rsidR="002A09AA" w:rsidRDefault="002A09AA" w:rsidP="002A09AA">
            <w:pPr>
              <w:spacing w:after="0"/>
            </w:pPr>
            <w:r>
              <w:t>20</w:t>
            </w:r>
          </w:p>
        </w:tc>
        <w:tc>
          <w:tcPr>
            <w:tcW w:w="417" w:type="dxa"/>
            <w:tcBorders>
              <w:bottom w:val="single" w:sz="4" w:space="0" w:color="auto"/>
            </w:tcBorders>
            <w:vAlign w:val="bottom"/>
          </w:tcPr>
          <w:p w14:paraId="02F7E9B0" w14:textId="77777777" w:rsidR="002A09AA" w:rsidRDefault="002A09AA" w:rsidP="001A3492">
            <w:pPr>
              <w:spacing w:after="0"/>
            </w:pPr>
            <w:r>
              <w:fldChar w:fldCharType="begin">
                <w:ffData>
                  <w:name w:val="Text1"/>
                  <w:enabled/>
                  <w:calcOnExit w:val="0"/>
                  <w:textInput/>
                </w:ffData>
              </w:fldChar>
            </w:r>
            <w:r>
              <w:instrText xml:space="preserve"> FORMTEXT </w:instrText>
            </w:r>
            <w:r>
              <w:fldChar w:fldCharType="separate"/>
            </w:r>
            <w:r w:rsidR="001A3492">
              <w:t> </w:t>
            </w:r>
            <w:r w:rsidR="001A3492">
              <w:t> </w:t>
            </w:r>
            <w:r w:rsidR="001A3492">
              <w:t> </w:t>
            </w:r>
            <w:r w:rsidR="001A3492">
              <w:t> </w:t>
            </w:r>
            <w:r w:rsidR="001A3492">
              <w:t> </w:t>
            </w:r>
            <w:r>
              <w:fldChar w:fldCharType="end"/>
            </w:r>
          </w:p>
        </w:tc>
      </w:tr>
    </w:tbl>
    <w:p w14:paraId="77D42BCA" w14:textId="77777777" w:rsidR="00227E3B" w:rsidRDefault="00227E3B" w:rsidP="002A09AA">
      <w:pPr>
        <w:spacing w:after="0"/>
      </w:pP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rm of offer"/>
        <w:tblDescription w:val="Name and signature of the person who is able to bind."/>
      </w:tblPr>
      <w:tblGrid>
        <w:gridCol w:w="4620"/>
        <w:gridCol w:w="236"/>
        <w:gridCol w:w="4314"/>
        <w:gridCol w:w="11"/>
      </w:tblGrid>
      <w:tr w:rsidR="00227E3B" w14:paraId="4F59E7FF" w14:textId="77777777" w:rsidTr="00225F2E">
        <w:trPr>
          <w:trHeight w:val="438"/>
          <w:tblHeader/>
        </w:trPr>
        <w:tc>
          <w:tcPr>
            <w:tcW w:w="4620" w:type="dxa"/>
            <w:tcBorders>
              <w:bottom w:val="single" w:sz="4" w:space="0" w:color="auto"/>
            </w:tcBorders>
          </w:tcPr>
          <w:p w14:paraId="21A0EEC7" w14:textId="77777777" w:rsidR="00227E3B" w:rsidRDefault="00227E3B" w:rsidP="003231A1"/>
        </w:tc>
        <w:tc>
          <w:tcPr>
            <w:tcW w:w="236" w:type="dxa"/>
          </w:tcPr>
          <w:p w14:paraId="35F50EA7" w14:textId="77777777" w:rsidR="00227E3B" w:rsidRDefault="00227E3B" w:rsidP="003231A1">
            <w:pPr>
              <w:spacing w:after="0"/>
            </w:pPr>
          </w:p>
        </w:tc>
        <w:tc>
          <w:tcPr>
            <w:tcW w:w="4325" w:type="dxa"/>
            <w:gridSpan w:val="2"/>
          </w:tcPr>
          <w:p w14:paraId="153FE5A7" w14:textId="77777777" w:rsidR="00227E3B" w:rsidRDefault="00227E3B" w:rsidP="003231A1">
            <w:pPr>
              <w:spacing w:after="0"/>
            </w:pPr>
          </w:p>
        </w:tc>
      </w:tr>
      <w:tr w:rsidR="00227E3B" w14:paraId="6F15D568" w14:textId="77777777" w:rsidTr="003231A1">
        <w:trPr>
          <w:gridAfter w:val="1"/>
          <w:wAfter w:w="11" w:type="dxa"/>
          <w:trHeight w:val="260"/>
        </w:trPr>
        <w:tc>
          <w:tcPr>
            <w:tcW w:w="4620" w:type="dxa"/>
            <w:tcBorders>
              <w:top w:val="single" w:sz="4" w:space="0" w:color="auto"/>
            </w:tcBorders>
          </w:tcPr>
          <w:p w14:paraId="4726018B" w14:textId="77777777" w:rsidR="00227E3B" w:rsidRDefault="00227E3B" w:rsidP="003231A1">
            <w:r>
              <w:t>Signature of Authorized Signing Offer</w:t>
            </w:r>
          </w:p>
        </w:tc>
        <w:tc>
          <w:tcPr>
            <w:tcW w:w="236" w:type="dxa"/>
          </w:tcPr>
          <w:p w14:paraId="18161E85" w14:textId="77777777" w:rsidR="00227E3B" w:rsidRDefault="00227E3B" w:rsidP="003231A1">
            <w:pPr>
              <w:spacing w:after="0"/>
            </w:pPr>
          </w:p>
        </w:tc>
        <w:tc>
          <w:tcPr>
            <w:tcW w:w="4314" w:type="dxa"/>
            <w:tcBorders>
              <w:top w:val="single" w:sz="4" w:space="0" w:color="auto"/>
            </w:tcBorders>
          </w:tcPr>
          <w:p w14:paraId="239D92CF" w14:textId="77777777" w:rsidR="00227E3B" w:rsidRDefault="00227E3B" w:rsidP="003231A1">
            <w:pPr>
              <w:spacing w:after="0"/>
            </w:pPr>
            <w:r>
              <w:t>Signature of Witness</w:t>
            </w:r>
          </w:p>
        </w:tc>
      </w:tr>
      <w:tr w:rsidR="00227E3B" w14:paraId="6F9E2B55" w14:textId="77777777" w:rsidTr="003231A1">
        <w:trPr>
          <w:gridAfter w:val="1"/>
          <w:wAfter w:w="11" w:type="dxa"/>
          <w:trHeight w:val="432"/>
        </w:trPr>
        <w:sdt>
          <w:sdtPr>
            <w:id w:val="1959054196"/>
            <w:placeholder>
              <w:docPart w:val="7AAC50B249CC419FB5DA3DC125D1D0B6"/>
            </w:placeholder>
            <w:showingPlcHdr/>
            <w:text/>
          </w:sdtPr>
          <w:sdtEndPr/>
          <w:sdtContent>
            <w:tc>
              <w:tcPr>
                <w:tcW w:w="4620" w:type="dxa"/>
                <w:tcBorders>
                  <w:bottom w:val="single" w:sz="4" w:space="0" w:color="auto"/>
                </w:tcBorders>
                <w:vAlign w:val="bottom"/>
              </w:tcPr>
              <w:p w14:paraId="33A8D830" w14:textId="77777777" w:rsidR="00227E3B" w:rsidRDefault="00C47C3A" w:rsidP="008D20D9">
                <w:r w:rsidRPr="00B04450">
                  <w:rPr>
                    <w:rStyle w:val="PlaceholderText"/>
                  </w:rPr>
                  <w:t xml:space="preserve">Click here to enter </w:t>
                </w:r>
                <w:r>
                  <w:rPr>
                    <w:rStyle w:val="PlaceholderText"/>
                  </w:rPr>
                  <w:t>name</w:t>
                </w:r>
                <w:r w:rsidRPr="00B04450">
                  <w:rPr>
                    <w:rStyle w:val="PlaceholderText"/>
                  </w:rPr>
                  <w:t>.</w:t>
                </w:r>
              </w:p>
            </w:tc>
          </w:sdtContent>
        </w:sdt>
        <w:tc>
          <w:tcPr>
            <w:tcW w:w="236" w:type="dxa"/>
          </w:tcPr>
          <w:p w14:paraId="6F7A885E" w14:textId="77777777" w:rsidR="00227E3B" w:rsidRDefault="00227E3B" w:rsidP="003231A1">
            <w:pPr>
              <w:spacing w:after="0"/>
            </w:pPr>
          </w:p>
        </w:tc>
        <w:sdt>
          <w:sdtPr>
            <w:id w:val="2109924882"/>
            <w:placeholder>
              <w:docPart w:val="83E6B097ACFB4D8F9494E06EE33EA6D5"/>
            </w:placeholder>
            <w:showingPlcHdr/>
            <w:text/>
          </w:sdtPr>
          <w:sdtEndPr/>
          <w:sdtContent>
            <w:tc>
              <w:tcPr>
                <w:tcW w:w="4314" w:type="dxa"/>
                <w:tcBorders>
                  <w:bottom w:val="single" w:sz="4" w:space="0" w:color="auto"/>
                </w:tcBorders>
                <w:vAlign w:val="bottom"/>
              </w:tcPr>
              <w:p w14:paraId="4ACE83AC" w14:textId="77777777" w:rsidR="00227E3B" w:rsidRDefault="00C47C3A" w:rsidP="008D20D9">
                <w:pPr>
                  <w:spacing w:after="0"/>
                </w:pPr>
                <w:r w:rsidRPr="00B04450">
                  <w:rPr>
                    <w:rStyle w:val="PlaceholderText"/>
                  </w:rPr>
                  <w:t xml:space="preserve">Click here to enter </w:t>
                </w:r>
                <w:r>
                  <w:rPr>
                    <w:rStyle w:val="PlaceholderText"/>
                  </w:rPr>
                  <w:t>name</w:t>
                </w:r>
                <w:r w:rsidRPr="00B04450">
                  <w:rPr>
                    <w:rStyle w:val="PlaceholderText"/>
                  </w:rPr>
                  <w:t>.</w:t>
                </w:r>
              </w:p>
            </w:tc>
          </w:sdtContent>
        </w:sdt>
      </w:tr>
      <w:tr w:rsidR="00227E3B" w14:paraId="7CA81733" w14:textId="77777777" w:rsidTr="003231A1">
        <w:trPr>
          <w:gridAfter w:val="1"/>
          <w:wAfter w:w="11" w:type="dxa"/>
          <w:trHeight w:val="305"/>
        </w:trPr>
        <w:tc>
          <w:tcPr>
            <w:tcW w:w="4620" w:type="dxa"/>
            <w:tcBorders>
              <w:top w:val="single" w:sz="4" w:space="0" w:color="auto"/>
            </w:tcBorders>
          </w:tcPr>
          <w:p w14:paraId="21F15185" w14:textId="77777777" w:rsidR="00227E3B" w:rsidRDefault="00227E3B" w:rsidP="003231A1">
            <w:r>
              <w:t>Print Name</w:t>
            </w:r>
          </w:p>
        </w:tc>
        <w:tc>
          <w:tcPr>
            <w:tcW w:w="236" w:type="dxa"/>
          </w:tcPr>
          <w:p w14:paraId="41D115B0" w14:textId="77777777" w:rsidR="00227E3B" w:rsidRDefault="00227E3B" w:rsidP="003231A1">
            <w:pPr>
              <w:spacing w:after="0"/>
            </w:pPr>
          </w:p>
        </w:tc>
        <w:tc>
          <w:tcPr>
            <w:tcW w:w="4314" w:type="dxa"/>
            <w:tcBorders>
              <w:top w:val="single" w:sz="4" w:space="0" w:color="auto"/>
            </w:tcBorders>
          </w:tcPr>
          <w:p w14:paraId="0D39C786" w14:textId="77777777" w:rsidR="00227E3B" w:rsidRDefault="00227E3B" w:rsidP="003231A1">
            <w:pPr>
              <w:spacing w:after="0"/>
            </w:pPr>
            <w:r>
              <w:t>Name of Witness</w:t>
            </w:r>
          </w:p>
        </w:tc>
      </w:tr>
      <w:tr w:rsidR="00227E3B" w14:paraId="242E7848" w14:textId="77777777" w:rsidTr="003231A1">
        <w:trPr>
          <w:gridAfter w:val="1"/>
          <w:wAfter w:w="11" w:type="dxa"/>
          <w:trHeight w:val="432"/>
        </w:trPr>
        <w:sdt>
          <w:sdtPr>
            <w:id w:val="611319719"/>
            <w:placeholder>
              <w:docPart w:val="4968CAAD47E74683A2EA23420EACC14E"/>
            </w:placeholder>
            <w:showingPlcHdr/>
            <w:text/>
          </w:sdtPr>
          <w:sdtEndPr/>
          <w:sdtContent>
            <w:tc>
              <w:tcPr>
                <w:tcW w:w="4620" w:type="dxa"/>
                <w:tcBorders>
                  <w:bottom w:val="single" w:sz="4" w:space="0" w:color="auto"/>
                </w:tcBorders>
                <w:vAlign w:val="bottom"/>
              </w:tcPr>
              <w:p w14:paraId="578EF038" w14:textId="77777777" w:rsidR="00227E3B" w:rsidRDefault="00C47C3A" w:rsidP="008D20D9">
                <w:r w:rsidRPr="00B04450">
                  <w:rPr>
                    <w:rStyle w:val="PlaceholderText"/>
                  </w:rPr>
                  <w:t xml:space="preserve">Click here to enter </w:t>
                </w:r>
                <w:r>
                  <w:rPr>
                    <w:rStyle w:val="PlaceholderText"/>
                  </w:rPr>
                  <w:t>title</w:t>
                </w:r>
                <w:r w:rsidRPr="00B04450">
                  <w:rPr>
                    <w:rStyle w:val="PlaceholderText"/>
                  </w:rPr>
                  <w:t>.</w:t>
                </w:r>
              </w:p>
            </w:tc>
          </w:sdtContent>
        </w:sdt>
        <w:tc>
          <w:tcPr>
            <w:tcW w:w="236" w:type="dxa"/>
          </w:tcPr>
          <w:p w14:paraId="21A27561" w14:textId="77777777" w:rsidR="00227E3B" w:rsidRDefault="00227E3B" w:rsidP="003231A1">
            <w:pPr>
              <w:spacing w:after="0"/>
            </w:pPr>
          </w:p>
        </w:tc>
        <w:tc>
          <w:tcPr>
            <w:tcW w:w="4314" w:type="dxa"/>
          </w:tcPr>
          <w:p w14:paraId="707DC654" w14:textId="77777777" w:rsidR="00227E3B" w:rsidRDefault="00227E3B" w:rsidP="003231A1">
            <w:pPr>
              <w:spacing w:after="0"/>
            </w:pPr>
          </w:p>
        </w:tc>
      </w:tr>
      <w:tr w:rsidR="00227E3B" w14:paraId="4BB559DE" w14:textId="77777777" w:rsidTr="003231A1">
        <w:trPr>
          <w:gridAfter w:val="1"/>
          <w:wAfter w:w="11" w:type="dxa"/>
          <w:trHeight w:val="242"/>
        </w:trPr>
        <w:tc>
          <w:tcPr>
            <w:tcW w:w="4620" w:type="dxa"/>
            <w:tcBorders>
              <w:top w:val="single" w:sz="4" w:space="0" w:color="auto"/>
            </w:tcBorders>
          </w:tcPr>
          <w:p w14:paraId="25C92E0F" w14:textId="77777777" w:rsidR="00227E3B" w:rsidRDefault="00227E3B" w:rsidP="003231A1">
            <w:r>
              <w:t>Print Title</w:t>
            </w:r>
          </w:p>
        </w:tc>
        <w:tc>
          <w:tcPr>
            <w:tcW w:w="236" w:type="dxa"/>
          </w:tcPr>
          <w:p w14:paraId="31F8CF5D" w14:textId="77777777" w:rsidR="00227E3B" w:rsidRDefault="00227E3B" w:rsidP="003231A1">
            <w:pPr>
              <w:spacing w:after="0"/>
            </w:pPr>
          </w:p>
        </w:tc>
        <w:tc>
          <w:tcPr>
            <w:tcW w:w="4314" w:type="dxa"/>
          </w:tcPr>
          <w:p w14:paraId="3137FB6D" w14:textId="77777777" w:rsidR="00227E3B" w:rsidRDefault="00227E3B" w:rsidP="003231A1">
            <w:pPr>
              <w:spacing w:after="0"/>
            </w:pPr>
          </w:p>
        </w:tc>
      </w:tr>
    </w:tbl>
    <w:p w14:paraId="07456841" w14:textId="77777777" w:rsidR="009B42DF" w:rsidRDefault="009B42DF" w:rsidP="00227E3B">
      <w:pPr>
        <w:sectPr w:rsidR="009B42DF" w:rsidSect="00BC66DE">
          <w:headerReference w:type="default" r:id="rId28"/>
          <w:pgSz w:w="12240" w:h="15840" w:code="1"/>
          <w:pgMar w:top="1440" w:right="1440" w:bottom="562" w:left="1440" w:header="706" w:footer="432" w:gutter="0"/>
          <w:paperSrc w:first="15" w:other="15"/>
          <w:cols w:space="720"/>
          <w:docGrid w:linePitch="360"/>
        </w:sectPr>
      </w:pPr>
    </w:p>
    <w:p w14:paraId="0CBD277C" w14:textId="77777777" w:rsidR="00F633DB" w:rsidRPr="00F633DB" w:rsidRDefault="00F633DB" w:rsidP="00F633DB">
      <w:r w:rsidRPr="00F633DB">
        <w:t>I, the individual indicated above, acknowledge and confirm that (a) I have authority to bind the Bidder, (b) I am submitting this Bid on behalf of the Bidder; (c) the Bidder has read, understood, agrees and consents to be bound by the terms, cond</w:t>
      </w:r>
      <w:r w:rsidR="00D22F2A">
        <w:t>itions and provisions of the ITQ</w:t>
      </w:r>
      <w:r w:rsidRPr="00F633DB">
        <w:t>, including the Form of Agreement, and (d) the Bidder offers to provide the Deliverables for the Rates set out in the Commercial Response in its Bid.</w:t>
      </w:r>
    </w:p>
    <w:p w14:paraId="4FA0776B" w14:textId="77777777" w:rsidR="00227E3B" w:rsidRPr="00F85186" w:rsidRDefault="00227E3B" w:rsidP="00F633DB"/>
    <w:p w14:paraId="5A1226A0" w14:textId="77777777" w:rsidR="002A09AA" w:rsidRDefault="002A09AA">
      <w:pPr>
        <w:spacing w:after="0"/>
        <w:rPr>
          <w:rFonts w:ascii="Arial Bold" w:hAnsi="Arial Bold" w:cs="Arial"/>
          <w:b/>
          <w:bCs/>
          <w:caps/>
          <w:szCs w:val="22"/>
        </w:rPr>
      </w:pPr>
      <w:r>
        <w:rPr>
          <w:rFonts w:ascii="Arial Bold" w:hAnsi="Arial Bold" w:cs="Arial"/>
          <w:b/>
          <w:bCs/>
          <w:caps/>
          <w:szCs w:val="22"/>
        </w:rPr>
        <w:br w:type="page"/>
      </w:r>
    </w:p>
    <w:p w14:paraId="0560B167" w14:textId="77777777" w:rsidR="009C7B51" w:rsidRDefault="009C7B51" w:rsidP="001C6A23">
      <w:pPr>
        <w:pStyle w:val="Heading1-Appendix"/>
        <w:spacing w:before="0" w:after="0"/>
        <w:ind w:left="0"/>
        <w:contextualSpacing/>
        <w:jc w:val="left"/>
      </w:pPr>
      <w:bookmarkStart w:id="101" w:name="_DV_M1133"/>
      <w:bookmarkStart w:id="102" w:name="_DV_M1138"/>
      <w:bookmarkStart w:id="103" w:name="_DV_M1141"/>
      <w:bookmarkStart w:id="104" w:name="_DV_M1142"/>
      <w:bookmarkStart w:id="105" w:name="_DV_M1143"/>
      <w:bookmarkStart w:id="106" w:name="_Toc534810058"/>
      <w:bookmarkStart w:id="107" w:name="_Toc378592402"/>
      <w:bookmarkStart w:id="108" w:name="Mandatory_Eligibility_Requirements_Form"/>
      <w:bookmarkEnd w:id="95"/>
      <w:bookmarkEnd w:id="101"/>
      <w:bookmarkEnd w:id="102"/>
      <w:bookmarkEnd w:id="103"/>
      <w:bookmarkEnd w:id="104"/>
      <w:bookmarkEnd w:id="105"/>
      <w:r>
        <w:t xml:space="preserve">APPENDIX </w:t>
      </w:r>
      <w:r w:rsidR="006D304D">
        <w:t>A.2</w:t>
      </w:r>
      <w:r>
        <w:t xml:space="preserve"> - MANDATORY ELIGIBILITY REQUIREMENTS FORM</w:t>
      </w:r>
      <w:bookmarkEnd w:id="106"/>
      <w:r>
        <w:t xml:space="preserve"> </w:t>
      </w:r>
    </w:p>
    <w:p w14:paraId="698277C2" w14:textId="77777777" w:rsidR="009C7B51" w:rsidRDefault="009C7B51" w:rsidP="009C7B51">
      <w:pPr>
        <w:pStyle w:val="Heading1-Appendix"/>
        <w:spacing w:before="0" w:after="0"/>
        <w:ind w:left="34"/>
        <w:contextualSpacing/>
        <w:jc w:val="left"/>
      </w:pPr>
    </w:p>
    <w:p w14:paraId="4D394849" w14:textId="77777777" w:rsidR="00A1018F" w:rsidRPr="00A1018F" w:rsidRDefault="00A1018F" w:rsidP="00A1018F">
      <w:pPr>
        <w:jc w:val="center"/>
        <w:rPr>
          <w:b/>
        </w:rPr>
      </w:pPr>
      <w:r w:rsidRPr="00A1018F">
        <w:rPr>
          <w:b/>
        </w:rPr>
        <w:t>Not Required</w:t>
      </w:r>
    </w:p>
    <w:p w14:paraId="2996E732" w14:textId="77777777" w:rsidR="005B4991" w:rsidRDefault="005B4991" w:rsidP="0060571C">
      <w:pPr>
        <w:spacing w:after="0"/>
        <w:contextualSpacing/>
      </w:pPr>
      <w:bookmarkStart w:id="109" w:name="_Toc382695941"/>
      <w:bookmarkStart w:id="110" w:name="_Toc378592403"/>
      <w:bookmarkEnd w:id="107"/>
      <w:bookmarkEnd w:id="108"/>
    </w:p>
    <w:p w14:paraId="1D30385E" w14:textId="77777777" w:rsidR="00F81C75" w:rsidRDefault="005B4991" w:rsidP="0060571C">
      <w:pPr>
        <w:spacing w:after="0"/>
      </w:pPr>
      <w:r>
        <w:br w:type="page"/>
      </w:r>
    </w:p>
    <w:p w14:paraId="5DEF2166" w14:textId="77777777" w:rsidR="009C7B51" w:rsidRDefault="009C7B51" w:rsidP="00064772">
      <w:pPr>
        <w:pStyle w:val="Heading1-Appendix"/>
        <w:spacing w:before="0" w:after="0"/>
        <w:ind w:left="0"/>
        <w:contextualSpacing/>
        <w:jc w:val="left"/>
      </w:pPr>
      <w:bookmarkStart w:id="111" w:name="_Toc383020690"/>
      <w:bookmarkStart w:id="112" w:name="_Toc534810059"/>
      <w:bookmarkStart w:id="113" w:name="Reference_Form"/>
      <w:bookmarkStart w:id="114" w:name="_Toc382695943"/>
      <w:bookmarkEnd w:id="109"/>
      <w:bookmarkEnd w:id="111"/>
      <w:r>
        <w:t xml:space="preserve">APPENDIX </w:t>
      </w:r>
      <w:r w:rsidR="006D304D">
        <w:t>A.3</w:t>
      </w:r>
      <w:r>
        <w:t xml:space="preserve"> - REFERENCE FORM</w:t>
      </w:r>
      <w:bookmarkEnd w:id="112"/>
      <w:r>
        <w:t xml:space="preserve"> </w:t>
      </w:r>
    </w:p>
    <w:p w14:paraId="39E1292F" w14:textId="77777777" w:rsidR="009C7B51" w:rsidRDefault="009C7B51" w:rsidP="009C7B51"/>
    <w:p w14:paraId="0DF5D5D5" w14:textId="77777777" w:rsidR="009C7B51" w:rsidRPr="00492274" w:rsidRDefault="009C7B51" w:rsidP="009C7B51">
      <w:pPr>
        <w:rPr>
          <w:b/>
        </w:rPr>
      </w:pPr>
      <w:r w:rsidRPr="00492274">
        <w:rPr>
          <w:b/>
        </w:rPr>
        <w:t>Bidder Instructions:</w:t>
      </w:r>
    </w:p>
    <w:p w14:paraId="2B18F31E" w14:textId="77777777" w:rsidR="009C7B51" w:rsidRDefault="009C7B51" w:rsidP="009C7B51">
      <w:pPr>
        <w:jc w:val="both"/>
      </w:pPr>
      <w:r>
        <w:t>Each Bidder is requested to provide three (3) references from clients who hav</w:t>
      </w:r>
      <w:r w:rsidR="000E51F1">
        <w:t xml:space="preserve">e obtained similar </w:t>
      </w:r>
      <w:r>
        <w:t>services in the last</w:t>
      </w:r>
      <w:r w:rsidR="00A1018F">
        <w:t xml:space="preserve"> five (5)</w:t>
      </w:r>
      <w:r>
        <w:t xml:space="preserve"> as those requested in this </w:t>
      </w:r>
      <w:r w:rsidR="005D0B95">
        <w:t>ITQ</w:t>
      </w:r>
      <w:r>
        <w:t>. The Ministry reserves the right to consider the provision of references to be a minor formality and to waive or vary that requirement at its sole discretion.</w:t>
      </w:r>
    </w:p>
    <w:tbl>
      <w:tblPr>
        <w:tblStyle w:val="TableGrid"/>
        <w:tblW w:w="0" w:type="auto"/>
        <w:tblLayout w:type="fixed"/>
        <w:tblLook w:val="04A0" w:firstRow="1" w:lastRow="0" w:firstColumn="1" w:lastColumn="0" w:noHBand="0" w:noVBand="1"/>
        <w:tblCaption w:val="Appendix C.4 - Reference Form"/>
        <w:tblDescription w:val="- Reference #1&#10;- Reference #2 &#10;- Reference #3"/>
      </w:tblPr>
      <w:tblGrid>
        <w:gridCol w:w="3306"/>
        <w:gridCol w:w="6008"/>
      </w:tblGrid>
      <w:tr w:rsidR="00E20CE2" w:rsidRPr="00E74B75" w14:paraId="11FCCD6A" w14:textId="77777777" w:rsidTr="00225F2E">
        <w:trPr>
          <w:cantSplit/>
          <w:tblHeader/>
        </w:trPr>
        <w:tc>
          <w:tcPr>
            <w:tcW w:w="9314" w:type="dxa"/>
            <w:gridSpan w:val="2"/>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77339C36" w14:textId="77777777" w:rsidR="00E20CE2" w:rsidRPr="0064332D" w:rsidRDefault="00E20CE2" w:rsidP="004E554C">
            <w:pPr>
              <w:rPr>
                <w:rStyle w:val="Strong"/>
              </w:rPr>
            </w:pPr>
            <w:r w:rsidRPr="0064332D">
              <w:rPr>
                <w:rStyle w:val="Strong"/>
              </w:rPr>
              <w:t>Reference #1</w:t>
            </w:r>
          </w:p>
        </w:tc>
      </w:tr>
      <w:tr w:rsidR="009C7B51" w:rsidRPr="00E74B75" w14:paraId="7B9DA28B" w14:textId="77777777" w:rsidTr="004E554C">
        <w:trPr>
          <w:cantSplit/>
        </w:trPr>
        <w:tc>
          <w:tcPr>
            <w:tcW w:w="3306" w:type="dxa"/>
            <w:tcBorders>
              <w:top w:val="single" w:sz="6" w:space="0" w:color="auto"/>
              <w:left w:val="single" w:sz="18" w:space="0" w:color="auto"/>
              <w:bottom w:val="single" w:sz="6" w:space="0" w:color="auto"/>
              <w:right w:val="single" w:sz="6" w:space="0" w:color="auto"/>
            </w:tcBorders>
            <w:shd w:val="clear" w:color="auto" w:fill="auto"/>
          </w:tcPr>
          <w:p w14:paraId="2A61107C" w14:textId="77777777" w:rsidR="009C7B51" w:rsidRPr="0064332D" w:rsidRDefault="009C7B51" w:rsidP="009C7B51">
            <w:pPr>
              <w:rPr>
                <w:rStyle w:val="Strong"/>
                <w:b w:val="0"/>
              </w:rPr>
            </w:pPr>
            <w:r w:rsidRPr="0064332D">
              <w:rPr>
                <w:rStyle w:val="Strong"/>
                <w:b w:val="0"/>
              </w:rPr>
              <w:t>Company Name:</w:t>
            </w:r>
          </w:p>
        </w:tc>
        <w:tc>
          <w:tcPr>
            <w:tcW w:w="6008"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051229187"/>
              <w:placeholder>
                <w:docPart w:val="BA9C07BDA88F49EC80C2A037808DA166"/>
              </w:placeholder>
              <w:text/>
            </w:sdtPr>
            <w:sdtEndPr>
              <w:rPr>
                <w:rStyle w:val="Strong"/>
              </w:rPr>
            </w:sdtEndPr>
            <w:sdtContent>
              <w:p w14:paraId="68C228A1" w14:textId="77777777" w:rsidR="009C7B51" w:rsidRPr="004E554C" w:rsidRDefault="009C7B51" w:rsidP="009C7B51">
                <w:pPr>
                  <w:widowControl w:val="0"/>
                  <w:rPr>
                    <w:rStyle w:val="Strong"/>
                    <w:b w:val="0"/>
                  </w:rPr>
                </w:pPr>
                <w:r w:rsidRPr="004E554C">
                  <w:rPr>
                    <w:rStyle w:val="Strong"/>
                    <w:b w:val="0"/>
                  </w:rPr>
                  <w:t>(Click to insert Company Name)</w:t>
                </w:r>
              </w:p>
            </w:sdtContent>
          </w:sdt>
        </w:tc>
      </w:tr>
      <w:tr w:rsidR="009C7B51" w:rsidRPr="00E74B75" w14:paraId="337D1E6E" w14:textId="77777777" w:rsidTr="004E554C">
        <w:trPr>
          <w:cantSplit/>
        </w:trPr>
        <w:tc>
          <w:tcPr>
            <w:tcW w:w="3306" w:type="dxa"/>
            <w:tcBorders>
              <w:top w:val="single" w:sz="6" w:space="0" w:color="auto"/>
              <w:left w:val="single" w:sz="18" w:space="0" w:color="auto"/>
              <w:bottom w:val="single" w:sz="6" w:space="0" w:color="auto"/>
              <w:right w:val="single" w:sz="6" w:space="0" w:color="auto"/>
            </w:tcBorders>
            <w:shd w:val="clear" w:color="auto" w:fill="auto"/>
          </w:tcPr>
          <w:p w14:paraId="6971AA93" w14:textId="77777777" w:rsidR="009C7B51" w:rsidRPr="0064332D" w:rsidRDefault="009C7B51" w:rsidP="009C7B51">
            <w:pPr>
              <w:rPr>
                <w:rStyle w:val="Strong"/>
                <w:b w:val="0"/>
              </w:rPr>
            </w:pPr>
            <w:r w:rsidRPr="0064332D">
              <w:rPr>
                <w:rStyle w:val="Strong"/>
                <w:b w:val="0"/>
              </w:rPr>
              <w:t>Company Address:</w:t>
            </w:r>
          </w:p>
        </w:tc>
        <w:tc>
          <w:tcPr>
            <w:tcW w:w="6008"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396820369"/>
              <w:placeholder>
                <w:docPart w:val="0E33CF70F0394556A63B16B1C3BE778B"/>
              </w:placeholder>
              <w:text/>
            </w:sdtPr>
            <w:sdtEndPr>
              <w:rPr>
                <w:rStyle w:val="Strong"/>
              </w:rPr>
            </w:sdtEndPr>
            <w:sdtContent>
              <w:p w14:paraId="48A9C1D0" w14:textId="77777777" w:rsidR="009C7B51" w:rsidRPr="004E554C" w:rsidRDefault="009C7B51" w:rsidP="009C7B51">
                <w:pPr>
                  <w:widowControl w:val="0"/>
                  <w:rPr>
                    <w:rStyle w:val="Strong"/>
                    <w:b w:val="0"/>
                  </w:rPr>
                </w:pPr>
                <w:r w:rsidRPr="004E554C">
                  <w:rPr>
                    <w:rStyle w:val="Strong"/>
                    <w:b w:val="0"/>
                  </w:rPr>
                  <w:t>(Click to insert Company Address)</w:t>
                </w:r>
              </w:p>
            </w:sdtContent>
          </w:sdt>
        </w:tc>
      </w:tr>
      <w:tr w:rsidR="009C7B51" w:rsidRPr="00E74B75" w14:paraId="1A97C4DE" w14:textId="77777777" w:rsidTr="004E554C">
        <w:trPr>
          <w:cantSplit/>
        </w:trPr>
        <w:tc>
          <w:tcPr>
            <w:tcW w:w="3306" w:type="dxa"/>
            <w:tcBorders>
              <w:top w:val="single" w:sz="6" w:space="0" w:color="auto"/>
              <w:left w:val="single" w:sz="18" w:space="0" w:color="auto"/>
              <w:bottom w:val="single" w:sz="6" w:space="0" w:color="auto"/>
              <w:right w:val="single" w:sz="6" w:space="0" w:color="auto"/>
            </w:tcBorders>
            <w:shd w:val="clear" w:color="auto" w:fill="auto"/>
          </w:tcPr>
          <w:p w14:paraId="620541F1" w14:textId="77777777" w:rsidR="009C7B51" w:rsidRPr="0064332D" w:rsidRDefault="009C7B51" w:rsidP="009C7B51">
            <w:pPr>
              <w:rPr>
                <w:rStyle w:val="Strong"/>
                <w:b w:val="0"/>
              </w:rPr>
            </w:pPr>
            <w:r w:rsidRPr="0064332D">
              <w:rPr>
                <w:rStyle w:val="Strong"/>
                <w:b w:val="0"/>
              </w:rPr>
              <w:t>Contact Name:</w:t>
            </w:r>
          </w:p>
        </w:tc>
        <w:tc>
          <w:tcPr>
            <w:tcW w:w="6008"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68507960"/>
              <w:placeholder>
                <w:docPart w:val="4D65606C9BB9469485EEA4E3A2CB9AC4"/>
              </w:placeholder>
              <w:text/>
            </w:sdtPr>
            <w:sdtEndPr>
              <w:rPr>
                <w:rStyle w:val="Strong"/>
              </w:rPr>
            </w:sdtEndPr>
            <w:sdtContent>
              <w:p w14:paraId="7EBFAE89" w14:textId="77777777" w:rsidR="009C7B51" w:rsidRPr="004E554C" w:rsidRDefault="009C7B51" w:rsidP="009C7B51">
                <w:pPr>
                  <w:widowControl w:val="0"/>
                  <w:rPr>
                    <w:rStyle w:val="Strong"/>
                    <w:b w:val="0"/>
                  </w:rPr>
                </w:pPr>
                <w:r w:rsidRPr="004E554C">
                  <w:rPr>
                    <w:rStyle w:val="Strong"/>
                    <w:b w:val="0"/>
                  </w:rPr>
                  <w:t>(Click to insert Contact Name)</w:t>
                </w:r>
              </w:p>
            </w:sdtContent>
          </w:sdt>
        </w:tc>
      </w:tr>
      <w:tr w:rsidR="009C7B51" w:rsidRPr="00E74B75" w14:paraId="457CB602" w14:textId="77777777" w:rsidTr="004E554C">
        <w:trPr>
          <w:cantSplit/>
        </w:trPr>
        <w:tc>
          <w:tcPr>
            <w:tcW w:w="3306" w:type="dxa"/>
            <w:tcBorders>
              <w:top w:val="single" w:sz="6" w:space="0" w:color="auto"/>
              <w:left w:val="single" w:sz="18" w:space="0" w:color="auto"/>
              <w:bottom w:val="single" w:sz="6" w:space="0" w:color="auto"/>
              <w:right w:val="single" w:sz="6" w:space="0" w:color="auto"/>
            </w:tcBorders>
            <w:shd w:val="clear" w:color="auto" w:fill="auto"/>
          </w:tcPr>
          <w:p w14:paraId="4B683F4E" w14:textId="77777777" w:rsidR="009C7B51" w:rsidRPr="0064332D" w:rsidRDefault="009C7B51" w:rsidP="009C7B51">
            <w:pPr>
              <w:rPr>
                <w:rStyle w:val="Strong"/>
                <w:b w:val="0"/>
              </w:rPr>
            </w:pPr>
            <w:r w:rsidRPr="0064332D">
              <w:rPr>
                <w:rStyle w:val="Strong"/>
                <w:b w:val="0"/>
              </w:rPr>
              <w:t>Contact Telephone Number:</w:t>
            </w:r>
          </w:p>
        </w:tc>
        <w:tc>
          <w:tcPr>
            <w:tcW w:w="6008"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321261360"/>
              <w:placeholder>
                <w:docPart w:val="574F695271A84E45B8E7CB44149BB896"/>
              </w:placeholder>
              <w:text/>
            </w:sdtPr>
            <w:sdtEndPr>
              <w:rPr>
                <w:rStyle w:val="Strong"/>
              </w:rPr>
            </w:sdtEndPr>
            <w:sdtContent>
              <w:p w14:paraId="79517830" w14:textId="77777777" w:rsidR="009C7B51" w:rsidRPr="004E554C" w:rsidRDefault="009C7B51" w:rsidP="004E554C">
                <w:pPr>
                  <w:widowControl w:val="0"/>
                  <w:rPr>
                    <w:rStyle w:val="Strong"/>
                    <w:b w:val="0"/>
                  </w:rPr>
                </w:pPr>
                <w:r w:rsidRPr="004E554C">
                  <w:rPr>
                    <w:rStyle w:val="Strong"/>
                    <w:b w:val="0"/>
                  </w:rPr>
                  <w:t>(Click to insert Contact Telephone Number)</w:t>
                </w:r>
                <w:r w:rsidR="004E554C" w:rsidRPr="004E554C">
                  <w:rPr>
                    <w:rStyle w:val="Strong"/>
                    <w:b w:val="0"/>
                  </w:rPr>
                  <w:t xml:space="preserve"> </w:t>
                </w:r>
              </w:p>
            </w:sdtContent>
          </w:sdt>
        </w:tc>
      </w:tr>
      <w:tr w:rsidR="009C7B51" w:rsidRPr="00E74B75" w14:paraId="1F7DA092" w14:textId="77777777" w:rsidTr="004E554C">
        <w:trPr>
          <w:cantSplit/>
        </w:trPr>
        <w:tc>
          <w:tcPr>
            <w:tcW w:w="3306" w:type="dxa"/>
            <w:tcBorders>
              <w:top w:val="single" w:sz="6" w:space="0" w:color="auto"/>
              <w:left w:val="single" w:sz="18" w:space="0" w:color="auto"/>
              <w:bottom w:val="single" w:sz="6" w:space="0" w:color="auto"/>
              <w:right w:val="single" w:sz="6" w:space="0" w:color="auto"/>
            </w:tcBorders>
            <w:shd w:val="clear" w:color="auto" w:fill="auto"/>
          </w:tcPr>
          <w:p w14:paraId="5C5F4C35" w14:textId="77777777" w:rsidR="009C7B51" w:rsidRPr="0064332D" w:rsidRDefault="009C7B51" w:rsidP="009C7B51">
            <w:pPr>
              <w:rPr>
                <w:rStyle w:val="Strong"/>
                <w:b w:val="0"/>
              </w:rPr>
            </w:pPr>
            <w:r w:rsidRPr="0064332D">
              <w:rPr>
                <w:rStyle w:val="Strong"/>
                <w:b w:val="0"/>
              </w:rPr>
              <w:t>Contact Email:</w:t>
            </w:r>
          </w:p>
        </w:tc>
        <w:tc>
          <w:tcPr>
            <w:tcW w:w="6008"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954143110"/>
              <w:placeholder>
                <w:docPart w:val="8EE77F0DB58B4DBB825D5A9F13FE342F"/>
              </w:placeholder>
              <w:text/>
            </w:sdtPr>
            <w:sdtEndPr>
              <w:rPr>
                <w:rStyle w:val="Strong"/>
              </w:rPr>
            </w:sdtEndPr>
            <w:sdtContent>
              <w:p w14:paraId="4EFB7328" w14:textId="77777777" w:rsidR="009C7B51" w:rsidRPr="004E554C" w:rsidRDefault="009C7B51" w:rsidP="009C7B51">
                <w:pPr>
                  <w:widowControl w:val="0"/>
                  <w:rPr>
                    <w:rStyle w:val="Strong"/>
                    <w:b w:val="0"/>
                  </w:rPr>
                </w:pPr>
                <w:r w:rsidRPr="004E554C">
                  <w:rPr>
                    <w:rStyle w:val="Strong"/>
                    <w:b w:val="0"/>
                  </w:rPr>
                  <w:t>(Click to insert Contact Email)</w:t>
                </w:r>
              </w:p>
            </w:sdtContent>
          </w:sdt>
        </w:tc>
      </w:tr>
      <w:tr w:rsidR="009C7B51" w:rsidRPr="00E74B75" w14:paraId="1C3593B4" w14:textId="77777777" w:rsidTr="004E554C">
        <w:trPr>
          <w:cantSplit/>
        </w:trPr>
        <w:tc>
          <w:tcPr>
            <w:tcW w:w="3306" w:type="dxa"/>
            <w:tcBorders>
              <w:top w:val="single" w:sz="6" w:space="0" w:color="auto"/>
              <w:left w:val="single" w:sz="18" w:space="0" w:color="auto"/>
              <w:bottom w:val="single" w:sz="6" w:space="0" w:color="auto"/>
              <w:right w:val="single" w:sz="6" w:space="0" w:color="auto"/>
            </w:tcBorders>
            <w:shd w:val="clear" w:color="auto" w:fill="auto"/>
          </w:tcPr>
          <w:p w14:paraId="3185CF1E" w14:textId="77777777" w:rsidR="009C7B51" w:rsidRPr="0064332D" w:rsidRDefault="009C7B51" w:rsidP="009C7B51">
            <w:pPr>
              <w:rPr>
                <w:rStyle w:val="Strong"/>
                <w:b w:val="0"/>
              </w:rPr>
            </w:pPr>
            <w:r w:rsidRPr="0064332D">
              <w:rPr>
                <w:rStyle w:val="Strong"/>
                <w:b w:val="0"/>
              </w:rPr>
              <w:t>Date Work Undertaken:</w:t>
            </w:r>
          </w:p>
        </w:tc>
        <w:tc>
          <w:tcPr>
            <w:tcW w:w="6008"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669855453"/>
              <w:placeholder>
                <w:docPart w:val="C8B53985B3B34CC88BF3DA17BDCDED71"/>
              </w:placeholder>
              <w:text/>
            </w:sdtPr>
            <w:sdtEndPr>
              <w:rPr>
                <w:rStyle w:val="Strong"/>
              </w:rPr>
            </w:sdtEndPr>
            <w:sdtContent>
              <w:p w14:paraId="75676FB6" w14:textId="77777777" w:rsidR="009C7B51" w:rsidRPr="004E554C" w:rsidRDefault="009C7B51" w:rsidP="009C7B51">
                <w:pPr>
                  <w:widowControl w:val="0"/>
                  <w:rPr>
                    <w:rStyle w:val="Strong"/>
                    <w:b w:val="0"/>
                  </w:rPr>
                </w:pPr>
                <w:r w:rsidRPr="004E554C">
                  <w:rPr>
                    <w:rStyle w:val="Strong"/>
                    <w:b w:val="0"/>
                  </w:rPr>
                  <w:t>(Click to insert Date Work Undertaken)</w:t>
                </w:r>
              </w:p>
            </w:sdtContent>
          </w:sdt>
        </w:tc>
      </w:tr>
      <w:tr w:rsidR="009C7B51" w:rsidRPr="00E74B75" w14:paraId="023BCB00" w14:textId="77777777" w:rsidTr="004E554C">
        <w:trPr>
          <w:cantSplit/>
          <w:trHeight w:val="429"/>
        </w:trPr>
        <w:tc>
          <w:tcPr>
            <w:tcW w:w="3306" w:type="dxa"/>
            <w:tcBorders>
              <w:top w:val="single" w:sz="6" w:space="0" w:color="auto"/>
              <w:left w:val="single" w:sz="18" w:space="0" w:color="auto"/>
              <w:bottom w:val="single" w:sz="12" w:space="0" w:color="auto"/>
              <w:right w:val="single" w:sz="6" w:space="0" w:color="auto"/>
            </w:tcBorders>
            <w:shd w:val="clear" w:color="auto" w:fill="auto"/>
          </w:tcPr>
          <w:p w14:paraId="4E701A29" w14:textId="77777777" w:rsidR="009C7B51" w:rsidRPr="0064332D" w:rsidRDefault="009C7B51" w:rsidP="009C7B51">
            <w:pPr>
              <w:rPr>
                <w:rStyle w:val="Strong"/>
                <w:b w:val="0"/>
              </w:rPr>
            </w:pPr>
            <w:r w:rsidRPr="0064332D">
              <w:rPr>
                <w:rStyle w:val="Strong"/>
                <w:b w:val="0"/>
              </w:rPr>
              <w:t>Nature of Assignment:</w:t>
            </w:r>
          </w:p>
        </w:tc>
        <w:tc>
          <w:tcPr>
            <w:tcW w:w="6008" w:type="dxa"/>
            <w:tcBorders>
              <w:top w:val="single" w:sz="6" w:space="0" w:color="auto"/>
              <w:left w:val="single" w:sz="6" w:space="0" w:color="auto"/>
              <w:bottom w:val="single" w:sz="12" w:space="0" w:color="auto"/>
              <w:right w:val="single" w:sz="18" w:space="0" w:color="auto"/>
            </w:tcBorders>
            <w:shd w:val="clear" w:color="auto" w:fill="auto"/>
          </w:tcPr>
          <w:sdt>
            <w:sdtPr>
              <w:rPr>
                <w:rStyle w:val="Strong"/>
                <w:b w:val="0"/>
              </w:rPr>
              <w:id w:val="198520304"/>
              <w:placeholder>
                <w:docPart w:val="BD102B1EBEB24026A55BFC2A3DFF102D"/>
              </w:placeholder>
              <w:text/>
            </w:sdtPr>
            <w:sdtEndPr>
              <w:rPr>
                <w:rStyle w:val="Strong"/>
              </w:rPr>
            </w:sdtEndPr>
            <w:sdtContent>
              <w:p w14:paraId="3DA87275" w14:textId="77777777" w:rsidR="009C7B51" w:rsidRPr="004E554C" w:rsidRDefault="009C7B51" w:rsidP="009C7B51">
                <w:pPr>
                  <w:widowControl w:val="0"/>
                  <w:rPr>
                    <w:rStyle w:val="Strong"/>
                    <w:b w:val="0"/>
                  </w:rPr>
                </w:pPr>
                <w:r w:rsidRPr="004E554C">
                  <w:rPr>
                    <w:rStyle w:val="Strong"/>
                    <w:b w:val="0"/>
                  </w:rPr>
                  <w:t>(Click to insert Nature of Assignment)</w:t>
                </w:r>
              </w:p>
            </w:sdtContent>
          </w:sdt>
        </w:tc>
      </w:tr>
    </w:tbl>
    <w:p w14:paraId="4AE75FF8" w14:textId="77777777" w:rsidR="009C7B51" w:rsidRDefault="009C7B51"/>
    <w:tbl>
      <w:tblPr>
        <w:tblStyle w:val="TableGrid"/>
        <w:tblW w:w="0" w:type="auto"/>
        <w:tblInd w:w="-34" w:type="dxa"/>
        <w:tblLayout w:type="fixed"/>
        <w:tblLook w:val="04A0" w:firstRow="1" w:lastRow="0" w:firstColumn="1" w:lastColumn="0" w:noHBand="0" w:noVBand="1"/>
        <w:tblCaption w:val="Appendix C.4 - Reference Form"/>
        <w:tblDescription w:val="- Reference #1&#10;- Reference #2 &#10;- Reference #3"/>
      </w:tblPr>
      <w:tblGrid>
        <w:gridCol w:w="3231"/>
        <w:gridCol w:w="6140"/>
      </w:tblGrid>
      <w:tr w:rsidR="00E20CE2" w14:paraId="6A276CAB" w14:textId="77777777" w:rsidTr="00225F2E">
        <w:trPr>
          <w:cantSplit/>
          <w:tblHeader/>
        </w:trPr>
        <w:tc>
          <w:tcPr>
            <w:tcW w:w="9371" w:type="dxa"/>
            <w:gridSpan w:val="2"/>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295983F1" w14:textId="77777777" w:rsidR="00E20CE2" w:rsidRPr="0064332D" w:rsidRDefault="00E20CE2" w:rsidP="004E554C">
            <w:pPr>
              <w:widowControl w:val="0"/>
              <w:rPr>
                <w:rStyle w:val="Strong"/>
              </w:rPr>
            </w:pPr>
            <w:r w:rsidRPr="0064332D">
              <w:rPr>
                <w:rStyle w:val="Strong"/>
              </w:rPr>
              <w:t>Reference #2</w:t>
            </w:r>
          </w:p>
        </w:tc>
      </w:tr>
      <w:tr w:rsidR="009C7B51" w14:paraId="10782850"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0580DE33" w14:textId="77777777" w:rsidR="009C7B51" w:rsidRPr="0064332D" w:rsidRDefault="009C7B51" w:rsidP="009C7B51">
            <w:pPr>
              <w:rPr>
                <w:rStyle w:val="Strong"/>
                <w:b w:val="0"/>
              </w:rPr>
            </w:pPr>
            <w:r w:rsidRPr="0064332D">
              <w:rPr>
                <w:rStyle w:val="Strong"/>
                <w:b w:val="0"/>
              </w:rPr>
              <w:t>Company Name:</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38464782"/>
              <w:placeholder>
                <w:docPart w:val="34D9434DA21149EEB71EF559746B5136"/>
              </w:placeholder>
              <w:text/>
            </w:sdtPr>
            <w:sdtEndPr>
              <w:rPr>
                <w:rStyle w:val="Strong"/>
              </w:rPr>
            </w:sdtEndPr>
            <w:sdtContent>
              <w:p w14:paraId="3BD90A97" w14:textId="77777777" w:rsidR="009C7B51" w:rsidRPr="004E554C" w:rsidRDefault="009C7B51" w:rsidP="009C7B51">
                <w:pPr>
                  <w:widowControl w:val="0"/>
                  <w:rPr>
                    <w:rStyle w:val="Strong"/>
                    <w:b w:val="0"/>
                  </w:rPr>
                </w:pPr>
                <w:r w:rsidRPr="004E554C">
                  <w:rPr>
                    <w:rStyle w:val="Strong"/>
                    <w:b w:val="0"/>
                  </w:rPr>
                  <w:t>(Click to insert Company Name)</w:t>
                </w:r>
              </w:p>
            </w:sdtContent>
          </w:sdt>
        </w:tc>
      </w:tr>
      <w:tr w:rsidR="009C7B51" w14:paraId="7CDB6A81"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6CAF364A" w14:textId="77777777" w:rsidR="009C7B51" w:rsidRPr="0064332D" w:rsidRDefault="009C7B51" w:rsidP="009C7B51">
            <w:pPr>
              <w:rPr>
                <w:rStyle w:val="Strong"/>
                <w:b w:val="0"/>
              </w:rPr>
            </w:pPr>
            <w:r w:rsidRPr="0064332D">
              <w:rPr>
                <w:rStyle w:val="Strong"/>
                <w:b w:val="0"/>
              </w:rPr>
              <w:t>Company Address:</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730956971"/>
              <w:placeholder>
                <w:docPart w:val="870AC7377CDB458DA4CC442B471928FC"/>
              </w:placeholder>
              <w:text/>
            </w:sdtPr>
            <w:sdtEndPr>
              <w:rPr>
                <w:rStyle w:val="Strong"/>
              </w:rPr>
            </w:sdtEndPr>
            <w:sdtContent>
              <w:p w14:paraId="18C29BB0" w14:textId="77777777" w:rsidR="009C7B51" w:rsidRPr="004E554C" w:rsidRDefault="009C7B51" w:rsidP="009C7B51">
                <w:pPr>
                  <w:widowControl w:val="0"/>
                  <w:rPr>
                    <w:rStyle w:val="Strong"/>
                    <w:b w:val="0"/>
                  </w:rPr>
                </w:pPr>
                <w:r w:rsidRPr="004E554C">
                  <w:rPr>
                    <w:rStyle w:val="Strong"/>
                    <w:b w:val="0"/>
                  </w:rPr>
                  <w:t>(Click to insert Company Address)</w:t>
                </w:r>
              </w:p>
            </w:sdtContent>
          </w:sdt>
        </w:tc>
      </w:tr>
      <w:tr w:rsidR="009C7B51" w14:paraId="24EE8D50" w14:textId="77777777" w:rsidTr="004E554C">
        <w:trPr>
          <w:cantSplit/>
          <w:trHeight w:val="120"/>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0891C037" w14:textId="77777777" w:rsidR="009C7B51" w:rsidRPr="0064332D" w:rsidRDefault="009C7B51" w:rsidP="009C7B51">
            <w:pPr>
              <w:rPr>
                <w:rStyle w:val="Strong"/>
                <w:b w:val="0"/>
              </w:rPr>
            </w:pPr>
            <w:r w:rsidRPr="0064332D">
              <w:rPr>
                <w:rStyle w:val="Strong"/>
                <w:b w:val="0"/>
              </w:rPr>
              <w:t>Contact Name:</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058510118"/>
              <w:placeholder>
                <w:docPart w:val="F08861E363514D16B051F1E5C46D22FB"/>
              </w:placeholder>
              <w:text/>
            </w:sdtPr>
            <w:sdtEndPr>
              <w:rPr>
                <w:rStyle w:val="Strong"/>
              </w:rPr>
            </w:sdtEndPr>
            <w:sdtContent>
              <w:p w14:paraId="5A87C071" w14:textId="77777777" w:rsidR="009C7B51" w:rsidRPr="004E554C" w:rsidRDefault="009C7B51" w:rsidP="009C7B51">
                <w:pPr>
                  <w:widowControl w:val="0"/>
                  <w:rPr>
                    <w:rStyle w:val="Strong"/>
                    <w:b w:val="0"/>
                  </w:rPr>
                </w:pPr>
                <w:r w:rsidRPr="004E554C">
                  <w:rPr>
                    <w:rStyle w:val="Strong"/>
                    <w:b w:val="0"/>
                  </w:rPr>
                  <w:t>(Click to insert Contact Name)</w:t>
                </w:r>
              </w:p>
            </w:sdtContent>
          </w:sdt>
        </w:tc>
      </w:tr>
      <w:tr w:rsidR="009C7B51" w14:paraId="304A8405"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6EAFFCDE" w14:textId="77777777" w:rsidR="009C7B51" w:rsidRPr="0064332D" w:rsidRDefault="009C7B51" w:rsidP="009C7B51">
            <w:pPr>
              <w:rPr>
                <w:rStyle w:val="Strong"/>
                <w:b w:val="0"/>
              </w:rPr>
            </w:pPr>
            <w:r w:rsidRPr="0064332D">
              <w:rPr>
                <w:rStyle w:val="Strong"/>
                <w:b w:val="0"/>
              </w:rPr>
              <w:t>Contact Telephone Number:</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103311175"/>
              <w:placeholder>
                <w:docPart w:val="0AD26F37523C4B308DF092C82CD949A7"/>
              </w:placeholder>
              <w:text/>
            </w:sdtPr>
            <w:sdtEndPr>
              <w:rPr>
                <w:rStyle w:val="Strong"/>
              </w:rPr>
            </w:sdtEndPr>
            <w:sdtContent>
              <w:p w14:paraId="7084C370" w14:textId="77777777" w:rsidR="009C7B51" w:rsidRPr="004E554C" w:rsidRDefault="009C7B51" w:rsidP="009C7B51">
                <w:pPr>
                  <w:widowControl w:val="0"/>
                  <w:rPr>
                    <w:rStyle w:val="Strong"/>
                    <w:b w:val="0"/>
                  </w:rPr>
                </w:pPr>
                <w:r w:rsidRPr="004E554C">
                  <w:rPr>
                    <w:rStyle w:val="Strong"/>
                    <w:b w:val="0"/>
                  </w:rPr>
                  <w:t>(Click to insert Contact Telephone Number)</w:t>
                </w:r>
              </w:p>
            </w:sdtContent>
          </w:sdt>
        </w:tc>
      </w:tr>
      <w:tr w:rsidR="009C7B51" w14:paraId="30DA5984"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35B76FAF" w14:textId="77777777" w:rsidR="009C7B51" w:rsidRPr="0064332D" w:rsidRDefault="009C7B51" w:rsidP="009C7B51">
            <w:pPr>
              <w:rPr>
                <w:rStyle w:val="Strong"/>
                <w:b w:val="0"/>
              </w:rPr>
            </w:pPr>
            <w:r w:rsidRPr="0064332D">
              <w:rPr>
                <w:rStyle w:val="Strong"/>
                <w:b w:val="0"/>
              </w:rPr>
              <w:t>Contact Email:</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215579184"/>
              <w:placeholder>
                <w:docPart w:val="831C46A39BD2401D8D3E9E06047A7E8F"/>
              </w:placeholder>
              <w:text/>
            </w:sdtPr>
            <w:sdtEndPr>
              <w:rPr>
                <w:rStyle w:val="Strong"/>
              </w:rPr>
            </w:sdtEndPr>
            <w:sdtContent>
              <w:p w14:paraId="59446B6F" w14:textId="77777777" w:rsidR="009C7B51" w:rsidRPr="004E554C" w:rsidRDefault="009C7B51" w:rsidP="009C7B51">
                <w:pPr>
                  <w:widowControl w:val="0"/>
                  <w:rPr>
                    <w:rStyle w:val="Strong"/>
                    <w:b w:val="0"/>
                  </w:rPr>
                </w:pPr>
                <w:r w:rsidRPr="004E554C">
                  <w:rPr>
                    <w:rStyle w:val="Strong"/>
                    <w:b w:val="0"/>
                  </w:rPr>
                  <w:t>(Click to insert Contact Email)</w:t>
                </w:r>
              </w:p>
            </w:sdtContent>
          </w:sdt>
        </w:tc>
      </w:tr>
      <w:tr w:rsidR="009C7B51" w14:paraId="34B8EEF6"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43A8EEC6" w14:textId="77777777" w:rsidR="009C7B51" w:rsidRPr="0064332D" w:rsidRDefault="009C7B51" w:rsidP="009C7B51">
            <w:pPr>
              <w:rPr>
                <w:rStyle w:val="Strong"/>
                <w:b w:val="0"/>
              </w:rPr>
            </w:pPr>
            <w:r w:rsidRPr="0064332D">
              <w:rPr>
                <w:rStyle w:val="Strong"/>
                <w:b w:val="0"/>
              </w:rPr>
              <w:t>Date Work Undertaken:</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896778093"/>
              <w:placeholder>
                <w:docPart w:val="FAF141D57DD84DC1A5E0D236E794D456"/>
              </w:placeholder>
              <w:text/>
            </w:sdtPr>
            <w:sdtEndPr>
              <w:rPr>
                <w:rStyle w:val="Strong"/>
              </w:rPr>
            </w:sdtEndPr>
            <w:sdtContent>
              <w:p w14:paraId="42DD0942" w14:textId="77777777" w:rsidR="009C7B51" w:rsidRPr="004E554C" w:rsidRDefault="009C7B51" w:rsidP="009C7B51">
                <w:pPr>
                  <w:widowControl w:val="0"/>
                  <w:rPr>
                    <w:rStyle w:val="Strong"/>
                    <w:b w:val="0"/>
                  </w:rPr>
                </w:pPr>
                <w:r w:rsidRPr="004E554C">
                  <w:rPr>
                    <w:rStyle w:val="Strong"/>
                    <w:b w:val="0"/>
                  </w:rPr>
                  <w:t>(Click to insert Date Work Undertaken)</w:t>
                </w:r>
              </w:p>
            </w:sdtContent>
          </w:sdt>
        </w:tc>
      </w:tr>
      <w:tr w:rsidR="009C7B51" w14:paraId="1C418BF4" w14:textId="77777777" w:rsidTr="004E554C">
        <w:trPr>
          <w:cantSplit/>
          <w:trHeight w:val="349"/>
        </w:trPr>
        <w:tc>
          <w:tcPr>
            <w:tcW w:w="3231" w:type="dxa"/>
            <w:tcBorders>
              <w:top w:val="single" w:sz="6" w:space="0" w:color="auto"/>
              <w:left w:val="single" w:sz="18" w:space="0" w:color="auto"/>
              <w:bottom w:val="single" w:sz="12" w:space="0" w:color="auto"/>
              <w:right w:val="single" w:sz="6" w:space="0" w:color="auto"/>
            </w:tcBorders>
            <w:shd w:val="clear" w:color="auto" w:fill="auto"/>
          </w:tcPr>
          <w:p w14:paraId="35B41FDF" w14:textId="77777777" w:rsidR="009C7B51" w:rsidRPr="0064332D" w:rsidRDefault="009C7B51" w:rsidP="009C7B51">
            <w:pPr>
              <w:rPr>
                <w:rStyle w:val="Strong"/>
                <w:b w:val="0"/>
              </w:rPr>
            </w:pPr>
            <w:r w:rsidRPr="0064332D">
              <w:rPr>
                <w:rStyle w:val="Strong"/>
                <w:b w:val="0"/>
              </w:rPr>
              <w:t>Nature of Assignment:</w:t>
            </w:r>
          </w:p>
        </w:tc>
        <w:tc>
          <w:tcPr>
            <w:tcW w:w="6140" w:type="dxa"/>
            <w:tcBorders>
              <w:top w:val="single" w:sz="6" w:space="0" w:color="auto"/>
              <w:left w:val="single" w:sz="6" w:space="0" w:color="auto"/>
              <w:bottom w:val="single" w:sz="12" w:space="0" w:color="auto"/>
              <w:right w:val="single" w:sz="18" w:space="0" w:color="auto"/>
            </w:tcBorders>
            <w:shd w:val="clear" w:color="auto" w:fill="auto"/>
          </w:tcPr>
          <w:sdt>
            <w:sdtPr>
              <w:rPr>
                <w:rStyle w:val="Strong"/>
                <w:b w:val="0"/>
              </w:rPr>
              <w:id w:val="1989274706"/>
              <w:placeholder>
                <w:docPart w:val="C546180844CF46D5B4206C7C94FEB180"/>
              </w:placeholder>
              <w:text/>
            </w:sdtPr>
            <w:sdtEndPr>
              <w:rPr>
                <w:rStyle w:val="Strong"/>
              </w:rPr>
            </w:sdtEndPr>
            <w:sdtContent>
              <w:p w14:paraId="5A3772F2" w14:textId="77777777" w:rsidR="009C7B51" w:rsidRPr="004E554C" w:rsidRDefault="009C7B51" w:rsidP="009C7B51">
                <w:pPr>
                  <w:widowControl w:val="0"/>
                  <w:rPr>
                    <w:rStyle w:val="Strong"/>
                    <w:b w:val="0"/>
                  </w:rPr>
                </w:pPr>
                <w:r w:rsidRPr="004E554C">
                  <w:rPr>
                    <w:rStyle w:val="Strong"/>
                    <w:b w:val="0"/>
                  </w:rPr>
                  <w:t>(Click to insert Nature of Assignment)</w:t>
                </w:r>
              </w:p>
            </w:sdtContent>
          </w:sdt>
        </w:tc>
      </w:tr>
    </w:tbl>
    <w:p w14:paraId="19A2C18C" w14:textId="77777777" w:rsidR="009C7B51" w:rsidRDefault="009C7B51"/>
    <w:tbl>
      <w:tblPr>
        <w:tblStyle w:val="TableGrid"/>
        <w:tblW w:w="0" w:type="auto"/>
        <w:tblInd w:w="-34" w:type="dxa"/>
        <w:tblLayout w:type="fixed"/>
        <w:tblLook w:val="04A0" w:firstRow="1" w:lastRow="0" w:firstColumn="1" w:lastColumn="0" w:noHBand="0" w:noVBand="1"/>
        <w:tblCaption w:val="Appendix C.4 - Reference Form"/>
        <w:tblDescription w:val="- Reference #1&#10;- Reference #2 &#10;- Reference #3"/>
      </w:tblPr>
      <w:tblGrid>
        <w:gridCol w:w="3231"/>
        <w:gridCol w:w="6140"/>
      </w:tblGrid>
      <w:tr w:rsidR="00E20CE2" w14:paraId="3E4835BA" w14:textId="77777777" w:rsidTr="00225F2E">
        <w:trPr>
          <w:cantSplit/>
          <w:trHeight w:val="388"/>
          <w:tblHeader/>
        </w:trPr>
        <w:tc>
          <w:tcPr>
            <w:tcW w:w="9371" w:type="dxa"/>
            <w:gridSpan w:val="2"/>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13E7CA4A" w14:textId="77777777" w:rsidR="00E20CE2" w:rsidRPr="0064332D" w:rsidRDefault="00E20CE2" w:rsidP="004E554C">
            <w:pPr>
              <w:widowControl w:val="0"/>
              <w:rPr>
                <w:rStyle w:val="Strong"/>
              </w:rPr>
            </w:pPr>
            <w:r w:rsidRPr="0064332D">
              <w:rPr>
                <w:rStyle w:val="Strong"/>
              </w:rPr>
              <w:t>Reference #3</w:t>
            </w:r>
          </w:p>
        </w:tc>
      </w:tr>
      <w:tr w:rsidR="00E20CE2" w14:paraId="6C5522E4"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7341E6ED" w14:textId="77777777" w:rsidR="00E20CE2" w:rsidRPr="0064332D" w:rsidRDefault="00E20CE2" w:rsidP="00325EB6">
            <w:pPr>
              <w:rPr>
                <w:rStyle w:val="Strong"/>
                <w:b w:val="0"/>
              </w:rPr>
            </w:pPr>
            <w:r w:rsidRPr="0064332D">
              <w:rPr>
                <w:rStyle w:val="Strong"/>
                <w:b w:val="0"/>
              </w:rPr>
              <w:t>Company Name:</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164898125"/>
              <w:placeholder>
                <w:docPart w:val="DefaultPlaceholder_1081868574"/>
              </w:placeholder>
              <w:text/>
            </w:sdtPr>
            <w:sdtEndPr>
              <w:rPr>
                <w:rStyle w:val="Strong"/>
              </w:rPr>
            </w:sdtEndPr>
            <w:sdtContent>
              <w:p w14:paraId="42450171" w14:textId="77777777" w:rsidR="00E20CE2" w:rsidRPr="004E554C" w:rsidRDefault="00E20CE2" w:rsidP="00325EB6">
                <w:pPr>
                  <w:widowControl w:val="0"/>
                  <w:rPr>
                    <w:rStyle w:val="Strong"/>
                    <w:b w:val="0"/>
                  </w:rPr>
                </w:pPr>
                <w:r w:rsidRPr="004E554C">
                  <w:rPr>
                    <w:rStyle w:val="Strong"/>
                    <w:b w:val="0"/>
                  </w:rPr>
                  <w:t>(</w:t>
                </w:r>
                <w:r w:rsidR="009C7B51" w:rsidRPr="004E554C">
                  <w:rPr>
                    <w:rStyle w:val="Strong"/>
                    <w:b w:val="0"/>
                  </w:rPr>
                  <w:t xml:space="preserve">Click to insert </w:t>
                </w:r>
                <w:r w:rsidRPr="004E554C">
                  <w:rPr>
                    <w:rStyle w:val="Strong"/>
                    <w:b w:val="0"/>
                  </w:rPr>
                  <w:t>Company Name)</w:t>
                </w:r>
              </w:p>
            </w:sdtContent>
          </w:sdt>
        </w:tc>
      </w:tr>
      <w:tr w:rsidR="00E20CE2" w14:paraId="607650AF"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192872AD" w14:textId="77777777" w:rsidR="00E20CE2" w:rsidRPr="0064332D" w:rsidRDefault="00E20CE2" w:rsidP="00325EB6">
            <w:pPr>
              <w:rPr>
                <w:rStyle w:val="Strong"/>
                <w:b w:val="0"/>
              </w:rPr>
            </w:pPr>
            <w:r w:rsidRPr="0064332D">
              <w:rPr>
                <w:rStyle w:val="Strong"/>
                <w:b w:val="0"/>
              </w:rPr>
              <w:t>Company Address:</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68344505"/>
              <w:placeholder>
                <w:docPart w:val="DefaultPlaceholder_1081868574"/>
              </w:placeholder>
              <w:text/>
            </w:sdtPr>
            <w:sdtEndPr>
              <w:rPr>
                <w:rStyle w:val="Strong"/>
              </w:rPr>
            </w:sdtEndPr>
            <w:sdtContent>
              <w:p w14:paraId="3FC4156A" w14:textId="77777777" w:rsidR="00E20CE2" w:rsidRPr="004E554C" w:rsidRDefault="00E20CE2" w:rsidP="00325EB6">
                <w:pPr>
                  <w:widowControl w:val="0"/>
                  <w:rPr>
                    <w:rStyle w:val="Strong"/>
                    <w:b w:val="0"/>
                  </w:rPr>
                </w:pPr>
                <w:r w:rsidRPr="004E554C">
                  <w:rPr>
                    <w:rStyle w:val="Strong"/>
                    <w:b w:val="0"/>
                  </w:rPr>
                  <w:t>(</w:t>
                </w:r>
                <w:r w:rsidR="009C7B51" w:rsidRPr="004E554C">
                  <w:rPr>
                    <w:rStyle w:val="Strong"/>
                    <w:b w:val="0"/>
                  </w:rPr>
                  <w:t xml:space="preserve">Click to insert </w:t>
                </w:r>
                <w:r w:rsidRPr="004E554C">
                  <w:rPr>
                    <w:rStyle w:val="Strong"/>
                    <w:b w:val="0"/>
                  </w:rPr>
                  <w:t>Company Address)</w:t>
                </w:r>
              </w:p>
            </w:sdtContent>
          </w:sdt>
        </w:tc>
      </w:tr>
      <w:tr w:rsidR="00E20CE2" w14:paraId="2064A413"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360226DC" w14:textId="77777777" w:rsidR="00E20CE2" w:rsidRPr="0064332D" w:rsidRDefault="00E20CE2" w:rsidP="00325EB6">
            <w:pPr>
              <w:rPr>
                <w:rStyle w:val="Strong"/>
                <w:b w:val="0"/>
              </w:rPr>
            </w:pPr>
            <w:r w:rsidRPr="0064332D">
              <w:rPr>
                <w:rStyle w:val="Strong"/>
                <w:b w:val="0"/>
              </w:rPr>
              <w:t>Contact Name:</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330651710"/>
              <w:placeholder>
                <w:docPart w:val="DefaultPlaceholder_1081868574"/>
              </w:placeholder>
              <w:text/>
            </w:sdtPr>
            <w:sdtEndPr>
              <w:rPr>
                <w:rStyle w:val="Strong"/>
              </w:rPr>
            </w:sdtEndPr>
            <w:sdtContent>
              <w:p w14:paraId="0B99A53C" w14:textId="77777777" w:rsidR="00E20CE2" w:rsidRPr="004E554C" w:rsidRDefault="00E20CE2" w:rsidP="00325EB6">
                <w:pPr>
                  <w:widowControl w:val="0"/>
                  <w:rPr>
                    <w:rStyle w:val="Strong"/>
                    <w:b w:val="0"/>
                  </w:rPr>
                </w:pPr>
                <w:r w:rsidRPr="004E554C">
                  <w:rPr>
                    <w:rStyle w:val="Strong"/>
                    <w:b w:val="0"/>
                  </w:rPr>
                  <w:t>(</w:t>
                </w:r>
                <w:r w:rsidR="009C7B51" w:rsidRPr="004E554C">
                  <w:rPr>
                    <w:rStyle w:val="Strong"/>
                    <w:b w:val="0"/>
                  </w:rPr>
                  <w:t xml:space="preserve">Click to insert </w:t>
                </w:r>
                <w:r w:rsidRPr="004E554C">
                  <w:rPr>
                    <w:rStyle w:val="Strong"/>
                    <w:b w:val="0"/>
                  </w:rPr>
                  <w:t>Contact Name)</w:t>
                </w:r>
              </w:p>
            </w:sdtContent>
          </w:sdt>
        </w:tc>
      </w:tr>
      <w:tr w:rsidR="00E20CE2" w14:paraId="6DC49BD5"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4FF725FF" w14:textId="77777777" w:rsidR="00E20CE2" w:rsidRPr="0064332D" w:rsidRDefault="00E20CE2" w:rsidP="00325EB6">
            <w:pPr>
              <w:rPr>
                <w:rStyle w:val="Strong"/>
                <w:b w:val="0"/>
              </w:rPr>
            </w:pPr>
            <w:r w:rsidRPr="0064332D">
              <w:rPr>
                <w:rStyle w:val="Strong"/>
                <w:b w:val="0"/>
              </w:rPr>
              <w:t>Contact Telephone Number:</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2078627246"/>
              <w:placeholder>
                <w:docPart w:val="DefaultPlaceholder_1081868574"/>
              </w:placeholder>
              <w:text/>
            </w:sdtPr>
            <w:sdtEndPr>
              <w:rPr>
                <w:rStyle w:val="Strong"/>
              </w:rPr>
            </w:sdtEndPr>
            <w:sdtContent>
              <w:p w14:paraId="57799136" w14:textId="77777777" w:rsidR="00E20CE2" w:rsidRPr="004E554C" w:rsidRDefault="00E20CE2" w:rsidP="00325EB6">
                <w:pPr>
                  <w:widowControl w:val="0"/>
                  <w:rPr>
                    <w:rStyle w:val="Strong"/>
                    <w:b w:val="0"/>
                  </w:rPr>
                </w:pPr>
                <w:r w:rsidRPr="004E554C">
                  <w:rPr>
                    <w:rStyle w:val="Strong"/>
                    <w:b w:val="0"/>
                  </w:rPr>
                  <w:t>(</w:t>
                </w:r>
                <w:r w:rsidR="009C7B51" w:rsidRPr="004E554C">
                  <w:rPr>
                    <w:rStyle w:val="Strong"/>
                    <w:b w:val="0"/>
                  </w:rPr>
                  <w:t xml:space="preserve">Click to insert </w:t>
                </w:r>
                <w:r w:rsidRPr="004E554C">
                  <w:rPr>
                    <w:rStyle w:val="Strong"/>
                    <w:b w:val="0"/>
                  </w:rPr>
                  <w:t>Contact Telephone Number)</w:t>
                </w:r>
              </w:p>
            </w:sdtContent>
          </w:sdt>
        </w:tc>
      </w:tr>
      <w:tr w:rsidR="00E20CE2" w14:paraId="39D2A4A9"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2A9B24B4" w14:textId="77777777" w:rsidR="00E20CE2" w:rsidRPr="0064332D" w:rsidRDefault="00E20CE2" w:rsidP="00325EB6">
            <w:pPr>
              <w:rPr>
                <w:rStyle w:val="Strong"/>
                <w:b w:val="0"/>
              </w:rPr>
            </w:pPr>
            <w:r w:rsidRPr="0064332D">
              <w:rPr>
                <w:rStyle w:val="Strong"/>
                <w:b w:val="0"/>
              </w:rPr>
              <w:t>Contact Email:</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1294870859"/>
              <w:placeholder>
                <w:docPart w:val="DefaultPlaceholder_1081868574"/>
              </w:placeholder>
              <w:text/>
            </w:sdtPr>
            <w:sdtEndPr>
              <w:rPr>
                <w:rStyle w:val="Strong"/>
              </w:rPr>
            </w:sdtEndPr>
            <w:sdtContent>
              <w:p w14:paraId="1CDBDDA4" w14:textId="77777777" w:rsidR="00E20CE2" w:rsidRPr="004E554C" w:rsidRDefault="00E20CE2" w:rsidP="00325EB6">
                <w:pPr>
                  <w:widowControl w:val="0"/>
                  <w:rPr>
                    <w:rStyle w:val="Strong"/>
                    <w:b w:val="0"/>
                  </w:rPr>
                </w:pPr>
                <w:r w:rsidRPr="004E554C">
                  <w:rPr>
                    <w:rStyle w:val="Strong"/>
                    <w:b w:val="0"/>
                  </w:rPr>
                  <w:t>(</w:t>
                </w:r>
                <w:r w:rsidR="009C7B51" w:rsidRPr="004E554C">
                  <w:rPr>
                    <w:rStyle w:val="Strong"/>
                    <w:b w:val="0"/>
                  </w:rPr>
                  <w:t xml:space="preserve">Click to insert </w:t>
                </w:r>
                <w:r w:rsidRPr="004E554C">
                  <w:rPr>
                    <w:rStyle w:val="Strong"/>
                    <w:b w:val="0"/>
                  </w:rPr>
                  <w:t>Contact Email)</w:t>
                </w:r>
              </w:p>
            </w:sdtContent>
          </w:sdt>
        </w:tc>
      </w:tr>
      <w:tr w:rsidR="00E20CE2" w14:paraId="665923A2" w14:textId="77777777" w:rsidTr="004E554C">
        <w:trPr>
          <w:cantSplit/>
        </w:trPr>
        <w:tc>
          <w:tcPr>
            <w:tcW w:w="3231" w:type="dxa"/>
            <w:tcBorders>
              <w:top w:val="single" w:sz="6" w:space="0" w:color="auto"/>
              <w:left w:val="single" w:sz="18" w:space="0" w:color="auto"/>
              <w:bottom w:val="single" w:sz="6" w:space="0" w:color="auto"/>
              <w:right w:val="single" w:sz="6" w:space="0" w:color="auto"/>
            </w:tcBorders>
            <w:shd w:val="clear" w:color="auto" w:fill="auto"/>
          </w:tcPr>
          <w:p w14:paraId="6103B731" w14:textId="77777777" w:rsidR="00E20CE2" w:rsidRPr="0064332D" w:rsidRDefault="00E20CE2" w:rsidP="00325EB6">
            <w:pPr>
              <w:rPr>
                <w:rStyle w:val="Strong"/>
                <w:b w:val="0"/>
              </w:rPr>
            </w:pPr>
            <w:r w:rsidRPr="0064332D">
              <w:rPr>
                <w:rStyle w:val="Strong"/>
                <w:b w:val="0"/>
              </w:rPr>
              <w:t>Date Work Undertaken:</w:t>
            </w:r>
          </w:p>
        </w:tc>
        <w:tc>
          <w:tcPr>
            <w:tcW w:w="6140" w:type="dxa"/>
            <w:tcBorders>
              <w:top w:val="single" w:sz="6" w:space="0" w:color="auto"/>
              <w:left w:val="single" w:sz="6" w:space="0" w:color="auto"/>
              <w:bottom w:val="single" w:sz="6" w:space="0" w:color="auto"/>
              <w:right w:val="single" w:sz="18" w:space="0" w:color="auto"/>
            </w:tcBorders>
            <w:shd w:val="clear" w:color="auto" w:fill="auto"/>
          </w:tcPr>
          <w:sdt>
            <w:sdtPr>
              <w:rPr>
                <w:rStyle w:val="Strong"/>
                <w:b w:val="0"/>
              </w:rPr>
              <w:id w:val="442351142"/>
              <w:placeholder>
                <w:docPart w:val="DefaultPlaceholder_1081868574"/>
              </w:placeholder>
              <w:text/>
            </w:sdtPr>
            <w:sdtEndPr>
              <w:rPr>
                <w:rStyle w:val="Strong"/>
              </w:rPr>
            </w:sdtEndPr>
            <w:sdtContent>
              <w:p w14:paraId="6697BDCC" w14:textId="77777777" w:rsidR="00E20CE2" w:rsidRPr="004E554C" w:rsidRDefault="00E20CE2" w:rsidP="00325EB6">
                <w:pPr>
                  <w:widowControl w:val="0"/>
                  <w:rPr>
                    <w:rStyle w:val="Strong"/>
                    <w:b w:val="0"/>
                  </w:rPr>
                </w:pPr>
                <w:r w:rsidRPr="004E554C">
                  <w:rPr>
                    <w:rStyle w:val="Strong"/>
                    <w:b w:val="0"/>
                  </w:rPr>
                  <w:t>(</w:t>
                </w:r>
                <w:r w:rsidR="009C7B51" w:rsidRPr="004E554C">
                  <w:rPr>
                    <w:rStyle w:val="Strong"/>
                    <w:b w:val="0"/>
                  </w:rPr>
                  <w:t xml:space="preserve">Click to insert </w:t>
                </w:r>
                <w:r w:rsidRPr="004E554C">
                  <w:rPr>
                    <w:rStyle w:val="Strong"/>
                    <w:b w:val="0"/>
                  </w:rPr>
                  <w:t>Date Work Undertaken)</w:t>
                </w:r>
              </w:p>
            </w:sdtContent>
          </w:sdt>
        </w:tc>
      </w:tr>
      <w:tr w:rsidR="00E20CE2" w14:paraId="1CFEE417" w14:textId="77777777" w:rsidTr="004E554C">
        <w:trPr>
          <w:cantSplit/>
          <w:trHeight w:val="422"/>
        </w:trPr>
        <w:tc>
          <w:tcPr>
            <w:tcW w:w="3231" w:type="dxa"/>
            <w:tcBorders>
              <w:top w:val="single" w:sz="6" w:space="0" w:color="auto"/>
              <w:left w:val="single" w:sz="18" w:space="0" w:color="auto"/>
              <w:bottom w:val="single" w:sz="18" w:space="0" w:color="auto"/>
              <w:right w:val="single" w:sz="6" w:space="0" w:color="auto"/>
            </w:tcBorders>
            <w:shd w:val="clear" w:color="auto" w:fill="auto"/>
          </w:tcPr>
          <w:p w14:paraId="04B8E69B" w14:textId="77777777" w:rsidR="00E20CE2" w:rsidRPr="0064332D" w:rsidRDefault="00E20CE2" w:rsidP="00325EB6">
            <w:pPr>
              <w:rPr>
                <w:rStyle w:val="Strong"/>
                <w:b w:val="0"/>
              </w:rPr>
            </w:pPr>
            <w:r w:rsidRPr="0064332D">
              <w:rPr>
                <w:rStyle w:val="Strong"/>
                <w:b w:val="0"/>
              </w:rPr>
              <w:t>Nature of Assignment:</w:t>
            </w:r>
          </w:p>
        </w:tc>
        <w:tc>
          <w:tcPr>
            <w:tcW w:w="6140" w:type="dxa"/>
            <w:tcBorders>
              <w:top w:val="single" w:sz="6" w:space="0" w:color="auto"/>
              <w:left w:val="single" w:sz="6" w:space="0" w:color="auto"/>
              <w:bottom w:val="single" w:sz="18" w:space="0" w:color="auto"/>
              <w:right w:val="single" w:sz="18" w:space="0" w:color="auto"/>
            </w:tcBorders>
            <w:shd w:val="clear" w:color="auto" w:fill="auto"/>
          </w:tcPr>
          <w:sdt>
            <w:sdtPr>
              <w:rPr>
                <w:rStyle w:val="Strong"/>
                <w:b w:val="0"/>
              </w:rPr>
              <w:id w:val="-1636404100"/>
              <w:placeholder>
                <w:docPart w:val="DefaultPlaceholder_1081868574"/>
              </w:placeholder>
              <w:text/>
            </w:sdtPr>
            <w:sdtEndPr>
              <w:rPr>
                <w:rStyle w:val="Strong"/>
              </w:rPr>
            </w:sdtEndPr>
            <w:sdtContent>
              <w:p w14:paraId="4473793D" w14:textId="77777777" w:rsidR="00E20CE2" w:rsidRPr="004E554C" w:rsidRDefault="00E20CE2" w:rsidP="009C7B51">
                <w:pPr>
                  <w:widowControl w:val="0"/>
                  <w:rPr>
                    <w:rStyle w:val="Strong"/>
                    <w:b w:val="0"/>
                  </w:rPr>
                </w:pPr>
                <w:r w:rsidRPr="004E554C">
                  <w:rPr>
                    <w:rStyle w:val="Strong"/>
                    <w:b w:val="0"/>
                  </w:rPr>
                  <w:t>(</w:t>
                </w:r>
                <w:r w:rsidR="009C7B51" w:rsidRPr="004E554C">
                  <w:rPr>
                    <w:rStyle w:val="Strong"/>
                    <w:b w:val="0"/>
                  </w:rPr>
                  <w:t>Click to</w:t>
                </w:r>
                <w:r w:rsidRPr="004E554C">
                  <w:rPr>
                    <w:rStyle w:val="Strong"/>
                    <w:b w:val="0"/>
                  </w:rPr>
                  <w:t xml:space="preserve"> insert Nature of Assignment)</w:t>
                </w:r>
              </w:p>
            </w:sdtContent>
          </w:sdt>
        </w:tc>
      </w:tr>
      <w:bookmarkEnd w:id="113"/>
    </w:tbl>
    <w:p w14:paraId="79811268" w14:textId="77777777" w:rsidR="00E20CE2" w:rsidRPr="00D96BEE" w:rsidRDefault="00E20CE2" w:rsidP="0060571C">
      <w:pPr>
        <w:spacing w:after="0"/>
        <w:contextualSpacing/>
        <w:rPr>
          <w:rFonts w:ascii="Arial Bold" w:hAnsi="Arial Bold" w:cs="Arial"/>
          <w:b/>
          <w:bCs/>
          <w:caps/>
          <w:szCs w:val="22"/>
        </w:rPr>
      </w:pPr>
    </w:p>
    <w:p w14:paraId="67AC07A1" w14:textId="77777777" w:rsidR="000E578D" w:rsidRDefault="000E578D" w:rsidP="007F212C">
      <w:pPr>
        <w:pStyle w:val="Heading1-Appendix"/>
        <w:spacing w:before="0" w:after="0"/>
        <w:ind w:left="0"/>
        <w:contextualSpacing/>
        <w:jc w:val="left"/>
      </w:pPr>
      <w:bookmarkStart w:id="115" w:name="_Toc534810060"/>
      <w:bookmarkStart w:id="116" w:name="Rated_Requirements_Form" w:colFirst="0" w:colLast="0"/>
      <w:bookmarkEnd w:id="114"/>
    </w:p>
    <w:p w14:paraId="4DADA266" w14:textId="77777777" w:rsidR="000E578D" w:rsidRDefault="000E578D" w:rsidP="007F212C">
      <w:pPr>
        <w:pStyle w:val="Heading1-Appendix"/>
        <w:spacing w:before="0" w:after="0"/>
        <w:ind w:left="0"/>
        <w:contextualSpacing/>
        <w:jc w:val="left"/>
      </w:pPr>
    </w:p>
    <w:p w14:paraId="193C0703" w14:textId="77777777" w:rsidR="000E578D" w:rsidRDefault="000E578D" w:rsidP="007F212C">
      <w:pPr>
        <w:pStyle w:val="Heading1-Appendix"/>
        <w:spacing w:before="0" w:after="0"/>
        <w:ind w:left="0"/>
        <w:contextualSpacing/>
        <w:jc w:val="left"/>
      </w:pPr>
    </w:p>
    <w:p w14:paraId="2EE5BD68" w14:textId="77777777" w:rsidR="000E578D" w:rsidRDefault="000E578D" w:rsidP="007F212C">
      <w:pPr>
        <w:pStyle w:val="Heading1-Appendix"/>
        <w:spacing w:before="0" w:after="0"/>
        <w:ind w:left="0"/>
        <w:contextualSpacing/>
        <w:jc w:val="left"/>
      </w:pPr>
    </w:p>
    <w:p w14:paraId="3EA004EA" w14:textId="77777777" w:rsidR="000E578D" w:rsidRDefault="000E578D" w:rsidP="007F212C">
      <w:pPr>
        <w:pStyle w:val="Heading1-Appendix"/>
        <w:spacing w:before="0" w:after="0"/>
        <w:ind w:left="0"/>
        <w:contextualSpacing/>
        <w:jc w:val="left"/>
      </w:pPr>
    </w:p>
    <w:p w14:paraId="1BE95F73" w14:textId="77777777" w:rsidR="000E578D" w:rsidRDefault="000E578D" w:rsidP="007F212C">
      <w:pPr>
        <w:pStyle w:val="Heading1-Appendix"/>
        <w:spacing w:before="0" w:after="0"/>
        <w:ind w:left="0"/>
        <w:contextualSpacing/>
        <w:jc w:val="left"/>
      </w:pPr>
    </w:p>
    <w:p w14:paraId="62FF7B78" w14:textId="77777777" w:rsidR="000E578D" w:rsidRDefault="000E578D" w:rsidP="007F212C">
      <w:pPr>
        <w:pStyle w:val="Heading1-Appendix"/>
        <w:spacing w:before="0" w:after="0"/>
        <w:ind w:left="0"/>
        <w:contextualSpacing/>
        <w:jc w:val="left"/>
      </w:pPr>
    </w:p>
    <w:p w14:paraId="7E308960" w14:textId="77777777" w:rsidR="000E578D" w:rsidRDefault="000E578D" w:rsidP="007F212C">
      <w:pPr>
        <w:pStyle w:val="Heading1-Appendix"/>
        <w:spacing w:before="0" w:after="0"/>
        <w:ind w:left="0"/>
        <w:contextualSpacing/>
        <w:jc w:val="left"/>
      </w:pPr>
    </w:p>
    <w:p w14:paraId="27131F76" w14:textId="77777777" w:rsidR="000E578D" w:rsidRDefault="000E578D" w:rsidP="007F212C">
      <w:pPr>
        <w:pStyle w:val="Heading1-Appendix"/>
        <w:spacing w:before="0" w:after="0"/>
        <w:ind w:left="0"/>
        <w:contextualSpacing/>
        <w:jc w:val="left"/>
      </w:pPr>
    </w:p>
    <w:p w14:paraId="23AAC7D0" w14:textId="77777777" w:rsidR="000E578D" w:rsidRDefault="000E578D" w:rsidP="007F212C">
      <w:pPr>
        <w:pStyle w:val="Heading1-Appendix"/>
        <w:spacing w:before="0" w:after="0"/>
        <w:ind w:left="0"/>
        <w:contextualSpacing/>
        <w:jc w:val="left"/>
      </w:pPr>
    </w:p>
    <w:p w14:paraId="69C03726" w14:textId="77777777" w:rsidR="000E578D" w:rsidRDefault="000E578D" w:rsidP="007F212C">
      <w:pPr>
        <w:pStyle w:val="Heading1-Appendix"/>
        <w:spacing w:before="0" w:after="0"/>
        <w:ind w:left="0"/>
        <w:contextualSpacing/>
        <w:jc w:val="left"/>
      </w:pPr>
    </w:p>
    <w:p w14:paraId="0E109CAD" w14:textId="77777777" w:rsidR="000E578D" w:rsidRDefault="000E578D" w:rsidP="007F212C">
      <w:pPr>
        <w:pStyle w:val="Heading1-Appendix"/>
        <w:spacing w:before="0" w:after="0"/>
        <w:ind w:left="0"/>
        <w:contextualSpacing/>
        <w:jc w:val="left"/>
      </w:pPr>
    </w:p>
    <w:p w14:paraId="2E575398" w14:textId="77777777" w:rsidR="000E578D" w:rsidRDefault="000E578D" w:rsidP="007F212C">
      <w:pPr>
        <w:pStyle w:val="Heading1-Appendix"/>
        <w:spacing w:before="0" w:after="0"/>
        <w:ind w:left="0"/>
        <w:contextualSpacing/>
        <w:jc w:val="left"/>
      </w:pPr>
    </w:p>
    <w:p w14:paraId="672EB147" w14:textId="77777777" w:rsidR="000E578D" w:rsidRDefault="000E578D" w:rsidP="007F212C">
      <w:pPr>
        <w:pStyle w:val="Heading1-Appendix"/>
        <w:spacing w:before="0" w:after="0"/>
        <w:ind w:left="0"/>
        <w:contextualSpacing/>
        <w:jc w:val="left"/>
      </w:pPr>
    </w:p>
    <w:p w14:paraId="0553E071" w14:textId="77777777" w:rsidR="000E578D" w:rsidRDefault="000E578D" w:rsidP="007F212C">
      <w:pPr>
        <w:pStyle w:val="Heading1-Appendix"/>
        <w:spacing w:before="0" w:after="0"/>
        <w:ind w:left="0"/>
        <w:contextualSpacing/>
        <w:jc w:val="left"/>
      </w:pPr>
    </w:p>
    <w:p w14:paraId="7DD5F4E3" w14:textId="77777777" w:rsidR="000E578D" w:rsidRDefault="000E578D" w:rsidP="007F212C">
      <w:pPr>
        <w:pStyle w:val="Heading1-Appendix"/>
        <w:spacing w:before="0" w:after="0"/>
        <w:ind w:left="0"/>
        <w:contextualSpacing/>
        <w:jc w:val="left"/>
      </w:pPr>
    </w:p>
    <w:p w14:paraId="14209E41" w14:textId="77777777" w:rsidR="000E578D" w:rsidRDefault="000E578D" w:rsidP="007F212C">
      <w:pPr>
        <w:pStyle w:val="Heading1-Appendix"/>
        <w:spacing w:before="0" w:after="0"/>
        <w:ind w:left="0"/>
        <w:contextualSpacing/>
        <w:jc w:val="left"/>
      </w:pPr>
    </w:p>
    <w:p w14:paraId="4263EBC5" w14:textId="77777777" w:rsidR="000E578D" w:rsidRDefault="000E578D" w:rsidP="007F212C">
      <w:pPr>
        <w:pStyle w:val="Heading1-Appendix"/>
        <w:spacing w:before="0" w:after="0"/>
        <w:ind w:left="0"/>
        <w:contextualSpacing/>
        <w:jc w:val="left"/>
      </w:pPr>
    </w:p>
    <w:p w14:paraId="0E58BB56" w14:textId="77777777" w:rsidR="000E578D" w:rsidRDefault="000E578D" w:rsidP="007F212C">
      <w:pPr>
        <w:pStyle w:val="Heading1-Appendix"/>
        <w:spacing w:before="0" w:after="0"/>
        <w:ind w:left="0"/>
        <w:contextualSpacing/>
        <w:jc w:val="left"/>
      </w:pPr>
    </w:p>
    <w:p w14:paraId="7D1792C1" w14:textId="77777777" w:rsidR="000E578D" w:rsidRDefault="000E578D" w:rsidP="007F212C">
      <w:pPr>
        <w:pStyle w:val="Heading1-Appendix"/>
        <w:spacing w:before="0" w:after="0"/>
        <w:ind w:left="0"/>
        <w:contextualSpacing/>
        <w:jc w:val="left"/>
      </w:pPr>
    </w:p>
    <w:p w14:paraId="0C65DF04" w14:textId="77777777" w:rsidR="000E578D" w:rsidRDefault="000E578D" w:rsidP="007F212C">
      <w:pPr>
        <w:pStyle w:val="Heading1-Appendix"/>
        <w:spacing w:before="0" w:after="0"/>
        <w:ind w:left="0"/>
        <w:contextualSpacing/>
        <w:jc w:val="left"/>
      </w:pPr>
    </w:p>
    <w:p w14:paraId="3B295B52" w14:textId="77777777" w:rsidR="000E578D" w:rsidRDefault="000E578D" w:rsidP="007F212C">
      <w:pPr>
        <w:pStyle w:val="Heading1-Appendix"/>
        <w:spacing w:before="0" w:after="0"/>
        <w:ind w:left="0"/>
        <w:contextualSpacing/>
        <w:jc w:val="left"/>
      </w:pPr>
    </w:p>
    <w:p w14:paraId="3CA11B7A" w14:textId="77777777" w:rsidR="000E578D" w:rsidRDefault="000E578D" w:rsidP="007F212C">
      <w:pPr>
        <w:pStyle w:val="Heading1-Appendix"/>
        <w:spacing w:before="0" w:after="0"/>
        <w:ind w:left="0"/>
        <w:contextualSpacing/>
        <w:jc w:val="left"/>
      </w:pPr>
    </w:p>
    <w:p w14:paraId="0BA7E420" w14:textId="77777777" w:rsidR="000E578D" w:rsidRDefault="000E578D" w:rsidP="007F212C">
      <w:pPr>
        <w:pStyle w:val="Heading1-Appendix"/>
        <w:spacing w:before="0" w:after="0"/>
        <w:ind w:left="0"/>
        <w:contextualSpacing/>
        <w:jc w:val="left"/>
      </w:pPr>
    </w:p>
    <w:p w14:paraId="42E75A12" w14:textId="77777777" w:rsidR="000E578D" w:rsidRDefault="000E578D" w:rsidP="007F212C">
      <w:pPr>
        <w:pStyle w:val="Heading1-Appendix"/>
        <w:spacing w:before="0" w:after="0"/>
        <w:ind w:left="0"/>
        <w:contextualSpacing/>
        <w:jc w:val="left"/>
      </w:pPr>
    </w:p>
    <w:p w14:paraId="40773217" w14:textId="77777777" w:rsidR="000E578D" w:rsidRDefault="000E578D" w:rsidP="007F212C">
      <w:pPr>
        <w:pStyle w:val="Heading1-Appendix"/>
        <w:spacing w:before="0" w:after="0"/>
        <w:ind w:left="0"/>
        <w:contextualSpacing/>
        <w:jc w:val="left"/>
      </w:pPr>
    </w:p>
    <w:p w14:paraId="37C9761F" w14:textId="77777777" w:rsidR="004401B2" w:rsidRDefault="004401B2">
      <w:pPr>
        <w:spacing w:after="0"/>
        <w:rPr>
          <w:rFonts w:cs="Arial"/>
          <w:b/>
          <w:bCs/>
          <w:caps/>
          <w:kern w:val="32"/>
          <w:sz w:val="28"/>
          <w:szCs w:val="28"/>
        </w:rPr>
      </w:pPr>
      <w:r>
        <w:br w:type="page"/>
      </w:r>
    </w:p>
    <w:p w14:paraId="46C54DF7" w14:textId="77777777" w:rsidR="007F212C" w:rsidRDefault="007F212C" w:rsidP="007F212C">
      <w:pPr>
        <w:pStyle w:val="Heading1-Appendix"/>
        <w:spacing w:before="0" w:after="0"/>
        <w:ind w:left="0"/>
        <w:contextualSpacing/>
        <w:jc w:val="left"/>
      </w:pPr>
      <w:r>
        <w:t xml:space="preserve">APPENDIX </w:t>
      </w:r>
      <w:r w:rsidR="006D304D">
        <w:t>A.4</w:t>
      </w:r>
      <w:r>
        <w:t xml:space="preserve"> - RATED REQUIREMENTS FORM</w:t>
      </w:r>
      <w:bookmarkEnd w:id="115"/>
    </w:p>
    <w:p w14:paraId="1A4CDA3E" w14:textId="77777777" w:rsidR="00A1018F" w:rsidRDefault="00A1018F" w:rsidP="00064772">
      <w:pPr>
        <w:pStyle w:val="Heading1-Appendix"/>
        <w:spacing w:before="0" w:after="0"/>
        <w:ind w:left="0"/>
        <w:contextualSpacing/>
        <w:jc w:val="left"/>
      </w:pPr>
      <w:bookmarkStart w:id="117" w:name="_Toc534810061"/>
      <w:bookmarkEnd w:id="110"/>
      <w:bookmarkEnd w:id="116"/>
    </w:p>
    <w:tbl>
      <w:tblPr>
        <w:tblpPr w:leftFromText="180" w:rightFromText="180" w:vertAnchor="text" w:horzAnchor="margin" w:tblpY="2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1093"/>
        <w:gridCol w:w="5207"/>
      </w:tblGrid>
      <w:tr w:rsidR="00A1018F" w:rsidRPr="008301E7" w14:paraId="3DF2E257" w14:textId="77777777" w:rsidTr="00A1018F">
        <w:trPr>
          <w:trHeight w:val="1975"/>
          <w:tblHeader/>
        </w:trPr>
        <w:tc>
          <w:tcPr>
            <w:tcW w:w="3438" w:type="dxa"/>
            <w:shd w:val="clear" w:color="auto" w:fill="auto"/>
          </w:tcPr>
          <w:p w14:paraId="115D4A61" w14:textId="77777777" w:rsidR="00A1018F" w:rsidRPr="00A1018F" w:rsidRDefault="00A1018F" w:rsidP="000E578D">
            <w:pPr>
              <w:spacing w:after="200" w:line="276" w:lineRule="auto"/>
              <w:jc w:val="center"/>
              <w:rPr>
                <w:rFonts w:eastAsia="Calibri" w:cs="Arial"/>
                <w:b/>
              </w:rPr>
            </w:pPr>
          </w:p>
          <w:p w14:paraId="42FB1426" w14:textId="77777777" w:rsidR="00A1018F" w:rsidRPr="00A1018F" w:rsidRDefault="00A1018F" w:rsidP="000E578D">
            <w:pPr>
              <w:spacing w:after="200" w:line="276" w:lineRule="auto"/>
              <w:jc w:val="center"/>
              <w:rPr>
                <w:rFonts w:eastAsia="Calibri" w:cs="Arial"/>
                <w:b/>
              </w:rPr>
            </w:pPr>
            <w:r w:rsidRPr="00A1018F">
              <w:rPr>
                <w:rFonts w:eastAsia="Calibri" w:cs="Arial"/>
                <w:b/>
              </w:rPr>
              <w:t>Scoring Criteria</w:t>
            </w:r>
          </w:p>
        </w:tc>
        <w:tc>
          <w:tcPr>
            <w:tcW w:w="1093" w:type="dxa"/>
            <w:shd w:val="clear" w:color="auto" w:fill="auto"/>
          </w:tcPr>
          <w:p w14:paraId="3540D663" w14:textId="77777777" w:rsidR="00A1018F" w:rsidRPr="00A1018F" w:rsidRDefault="00A1018F" w:rsidP="000E578D">
            <w:pPr>
              <w:spacing w:after="200" w:line="276" w:lineRule="auto"/>
              <w:jc w:val="center"/>
              <w:rPr>
                <w:rFonts w:eastAsia="Calibri" w:cs="Arial"/>
                <w:b/>
              </w:rPr>
            </w:pPr>
          </w:p>
          <w:p w14:paraId="136D72FA" w14:textId="77777777" w:rsidR="00A1018F" w:rsidRPr="00A1018F" w:rsidRDefault="00A1018F" w:rsidP="000E578D">
            <w:pPr>
              <w:spacing w:after="200" w:line="276" w:lineRule="auto"/>
              <w:jc w:val="center"/>
              <w:rPr>
                <w:rFonts w:eastAsia="Calibri" w:cs="Arial"/>
                <w:b/>
              </w:rPr>
            </w:pPr>
            <w:r w:rsidRPr="00A1018F">
              <w:rPr>
                <w:rFonts w:eastAsia="Calibri" w:cs="Arial"/>
                <w:b/>
              </w:rPr>
              <w:t>Total Points</w:t>
            </w:r>
          </w:p>
        </w:tc>
        <w:tc>
          <w:tcPr>
            <w:tcW w:w="5207" w:type="dxa"/>
            <w:shd w:val="clear" w:color="auto" w:fill="auto"/>
          </w:tcPr>
          <w:p w14:paraId="68E0A095" w14:textId="77777777" w:rsidR="00A1018F" w:rsidRPr="00A1018F" w:rsidRDefault="00A1018F" w:rsidP="000E578D">
            <w:pPr>
              <w:spacing w:after="200" w:line="276" w:lineRule="auto"/>
              <w:jc w:val="center"/>
              <w:rPr>
                <w:rFonts w:eastAsia="Calibri" w:cs="Arial"/>
                <w:b/>
              </w:rPr>
            </w:pPr>
          </w:p>
          <w:p w14:paraId="0C7D6413" w14:textId="77777777" w:rsidR="00A1018F" w:rsidRPr="00A1018F" w:rsidRDefault="00A1018F" w:rsidP="000E578D">
            <w:pPr>
              <w:spacing w:after="200" w:line="276" w:lineRule="auto"/>
              <w:jc w:val="center"/>
              <w:rPr>
                <w:rFonts w:eastAsia="Calibri" w:cs="Arial"/>
                <w:b/>
              </w:rPr>
            </w:pPr>
            <w:r w:rsidRPr="00A1018F">
              <w:rPr>
                <w:rFonts w:eastAsia="Calibri" w:cs="Arial"/>
                <w:b/>
              </w:rPr>
              <w:t xml:space="preserve">Indicators to Consider </w:t>
            </w:r>
          </w:p>
          <w:p w14:paraId="4174EE9D" w14:textId="77777777" w:rsidR="00A1018F" w:rsidRPr="008301E7" w:rsidRDefault="00A1018F" w:rsidP="00EC5EA2">
            <w:pPr>
              <w:spacing w:after="200" w:line="276" w:lineRule="auto"/>
              <w:jc w:val="center"/>
              <w:rPr>
                <w:rFonts w:eastAsia="Calibri" w:cs="Arial"/>
                <w:b/>
                <w:sz w:val="20"/>
                <w:szCs w:val="20"/>
              </w:rPr>
            </w:pPr>
            <w:r w:rsidRPr="00A1018F">
              <w:rPr>
                <w:rFonts w:eastAsia="Calibri" w:cs="Arial"/>
              </w:rPr>
              <w:t>(project specific references)</w:t>
            </w:r>
          </w:p>
        </w:tc>
      </w:tr>
      <w:tr w:rsidR="00A1018F" w:rsidRPr="008301E7" w14:paraId="0B894705" w14:textId="77777777" w:rsidTr="000E578D">
        <w:trPr>
          <w:trHeight w:val="688"/>
        </w:trPr>
        <w:tc>
          <w:tcPr>
            <w:tcW w:w="3438" w:type="dxa"/>
          </w:tcPr>
          <w:p w14:paraId="29E1ED43" w14:textId="77777777" w:rsidR="00A1018F" w:rsidRPr="00EC5EA2" w:rsidRDefault="00A1018F" w:rsidP="00EC5EA2">
            <w:pPr>
              <w:pStyle w:val="ListNumbered1"/>
              <w:numPr>
                <w:ilvl w:val="0"/>
                <w:numId w:val="80"/>
              </w:numPr>
              <w:rPr>
                <w:rFonts w:eastAsia="Calibri"/>
              </w:rPr>
            </w:pPr>
            <w:r w:rsidRPr="00EC5EA2">
              <w:rPr>
                <w:rFonts w:eastAsia="Calibri"/>
              </w:rPr>
              <w:t>PROPOSAL QUALITY</w:t>
            </w:r>
          </w:p>
        </w:tc>
        <w:tc>
          <w:tcPr>
            <w:tcW w:w="1093" w:type="dxa"/>
          </w:tcPr>
          <w:p w14:paraId="5B57EC05" w14:textId="77777777" w:rsidR="00A1018F" w:rsidRPr="00A1018F" w:rsidRDefault="00A1018F" w:rsidP="000E578D">
            <w:pPr>
              <w:spacing w:before="60" w:afterLines="60" w:after="144" w:line="276" w:lineRule="auto"/>
              <w:jc w:val="center"/>
              <w:rPr>
                <w:rFonts w:eastAsia="Calibri" w:cs="Arial"/>
                <w:b/>
              </w:rPr>
            </w:pPr>
            <w:r w:rsidRPr="00A1018F">
              <w:rPr>
                <w:rFonts w:eastAsia="Calibri" w:cs="Arial"/>
                <w:b/>
              </w:rPr>
              <w:t>15</w:t>
            </w:r>
          </w:p>
        </w:tc>
        <w:tc>
          <w:tcPr>
            <w:tcW w:w="5207" w:type="dxa"/>
          </w:tcPr>
          <w:p w14:paraId="57065CFF" w14:textId="77777777" w:rsidR="00A1018F" w:rsidRPr="00EC5EA2" w:rsidRDefault="00A1018F" w:rsidP="00EC5EA2">
            <w:pPr>
              <w:pStyle w:val="ListParagraph"/>
              <w:numPr>
                <w:ilvl w:val="0"/>
                <w:numId w:val="79"/>
              </w:numPr>
              <w:spacing w:after="0" w:line="276" w:lineRule="auto"/>
              <w:rPr>
                <w:rFonts w:eastAsia="Calibri" w:cs="Arial"/>
              </w:rPr>
            </w:pPr>
            <w:r w:rsidRPr="00EC5EA2">
              <w:rPr>
                <w:rFonts w:eastAsia="Calibri" w:cs="Arial"/>
              </w:rPr>
              <w:t>Profile of project team is included (1 point)</w:t>
            </w:r>
          </w:p>
          <w:p w14:paraId="2A2A9308" w14:textId="77777777" w:rsidR="00A1018F" w:rsidRPr="00A1018F" w:rsidRDefault="00A1018F" w:rsidP="00EC5EA2">
            <w:pPr>
              <w:numPr>
                <w:ilvl w:val="0"/>
                <w:numId w:val="79"/>
              </w:numPr>
              <w:spacing w:after="0" w:line="276" w:lineRule="auto"/>
              <w:rPr>
                <w:rFonts w:eastAsia="Calibri" w:cs="Arial"/>
              </w:rPr>
            </w:pPr>
            <w:r w:rsidRPr="00A1018F">
              <w:rPr>
                <w:rFonts w:eastAsia="Calibri" w:cs="Arial"/>
              </w:rPr>
              <w:t>Demonstrated overall understanding of the research project questions and deliverables (10 point)</w:t>
            </w:r>
          </w:p>
          <w:p w14:paraId="3E575F11" w14:textId="77777777" w:rsidR="00A1018F" w:rsidRPr="00A1018F" w:rsidRDefault="00A1018F" w:rsidP="00EC5EA2">
            <w:pPr>
              <w:numPr>
                <w:ilvl w:val="0"/>
                <w:numId w:val="79"/>
              </w:numPr>
              <w:spacing w:after="0" w:line="276" w:lineRule="auto"/>
              <w:rPr>
                <w:rFonts w:eastAsia="Calibri" w:cs="Arial"/>
              </w:rPr>
            </w:pPr>
            <w:r w:rsidRPr="00A1018F">
              <w:rPr>
                <w:rFonts w:eastAsia="Calibri" w:cs="Arial"/>
              </w:rPr>
              <w:t>Clear work plan and timelines in chart or table form (3 points)</w:t>
            </w:r>
          </w:p>
          <w:p w14:paraId="38E6DBC1" w14:textId="77777777" w:rsidR="00A1018F" w:rsidRPr="008301E7" w:rsidRDefault="00A1018F" w:rsidP="00EC5EA2">
            <w:pPr>
              <w:numPr>
                <w:ilvl w:val="0"/>
                <w:numId w:val="79"/>
              </w:numPr>
              <w:spacing w:before="60" w:afterLines="60" w:after="144" w:line="276" w:lineRule="auto"/>
              <w:rPr>
                <w:rFonts w:eastAsia="Calibri" w:cs="Arial"/>
                <w:b/>
                <w:sz w:val="16"/>
                <w:szCs w:val="16"/>
              </w:rPr>
            </w:pPr>
            <w:r w:rsidRPr="00EC5EA2">
              <w:rPr>
                <w:rFonts w:eastAsia="Calibri" w:cs="Arial"/>
              </w:rPr>
              <w:t>Organization and completeness of proposal (1 point)</w:t>
            </w:r>
          </w:p>
        </w:tc>
      </w:tr>
      <w:tr w:rsidR="00A1018F" w:rsidRPr="008301E7" w14:paraId="06F2F759" w14:textId="77777777" w:rsidTr="000E578D">
        <w:trPr>
          <w:trHeight w:val="688"/>
        </w:trPr>
        <w:tc>
          <w:tcPr>
            <w:tcW w:w="3438" w:type="dxa"/>
          </w:tcPr>
          <w:p w14:paraId="2C763E5E" w14:textId="77777777" w:rsidR="00A1018F" w:rsidRPr="00A1018F" w:rsidRDefault="00A1018F" w:rsidP="00EC5EA2">
            <w:pPr>
              <w:pStyle w:val="ListNumbered1"/>
              <w:numPr>
                <w:ilvl w:val="0"/>
                <w:numId w:val="80"/>
              </w:numPr>
              <w:rPr>
                <w:rFonts w:eastAsia="Calibri" w:cs="Arial"/>
              </w:rPr>
            </w:pPr>
            <w:r w:rsidRPr="00A1018F">
              <w:rPr>
                <w:rFonts w:eastAsia="Calibri" w:cs="Arial"/>
              </w:rPr>
              <w:t>KNOWLEDGE</w:t>
            </w:r>
          </w:p>
          <w:p w14:paraId="4F4374CA" w14:textId="77777777" w:rsidR="00A1018F" w:rsidRPr="00A1018F" w:rsidRDefault="00A1018F" w:rsidP="00EC5EA2">
            <w:pPr>
              <w:spacing w:before="60" w:afterLines="60" w:after="144" w:line="276" w:lineRule="auto"/>
              <w:rPr>
                <w:rFonts w:eastAsia="Calibri" w:cs="Arial"/>
              </w:rPr>
            </w:pPr>
            <w:r w:rsidRPr="00A1018F">
              <w:rPr>
                <w:rFonts w:eastAsia="Calibri" w:cs="Arial"/>
              </w:rPr>
              <w:t xml:space="preserve">Current knowledge of </w:t>
            </w:r>
            <w:r w:rsidR="00EC5EA2">
              <w:rPr>
                <w:rFonts w:eastAsia="Calibri" w:cs="Arial"/>
              </w:rPr>
              <w:t>u</w:t>
            </w:r>
            <w:r w:rsidRPr="00A1018F">
              <w:rPr>
                <w:rFonts w:eastAsia="Calibri" w:cs="Arial"/>
              </w:rPr>
              <w:t>nderstanding of special education content.</w:t>
            </w:r>
          </w:p>
        </w:tc>
        <w:tc>
          <w:tcPr>
            <w:tcW w:w="1093" w:type="dxa"/>
          </w:tcPr>
          <w:p w14:paraId="69E43EA6" w14:textId="77777777" w:rsidR="00A1018F" w:rsidRPr="00A1018F" w:rsidRDefault="00A1018F" w:rsidP="000E578D">
            <w:pPr>
              <w:spacing w:before="60" w:afterLines="60" w:after="144" w:line="276" w:lineRule="auto"/>
              <w:jc w:val="center"/>
              <w:rPr>
                <w:rFonts w:eastAsia="Calibri" w:cs="Arial"/>
                <w:b/>
              </w:rPr>
            </w:pPr>
            <w:r w:rsidRPr="00A1018F">
              <w:rPr>
                <w:rFonts w:eastAsia="Calibri" w:cs="Arial"/>
                <w:b/>
              </w:rPr>
              <w:t>15</w:t>
            </w:r>
          </w:p>
        </w:tc>
        <w:tc>
          <w:tcPr>
            <w:tcW w:w="5207" w:type="dxa"/>
          </w:tcPr>
          <w:p w14:paraId="74445B44" w14:textId="77777777" w:rsidR="00A1018F" w:rsidRPr="00A1018F" w:rsidRDefault="00A1018F" w:rsidP="00EC5EA2">
            <w:pPr>
              <w:numPr>
                <w:ilvl w:val="0"/>
                <w:numId w:val="81"/>
              </w:numPr>
              <w:spacing w:after="0" w:line="276" w:lineRule="auto"/>
              <w:rPr>
                <w:rFonts w:eastAsia="Calibri" w:cs="Arial"/>
              </w:rPr>
            </w:pPr>
            <w:r w:rsidRPr="00A1018F">
              <w:rPr>
                <w:rFonts w:eastAsia="Calibri" w:cs="Arial"/>
              </w:rPr>
              <w:t>Current knowledge of the Canadian and international research literature and jurisdictional experiences in special education delivery in remote settings (10 points)</w:t>
            </w:r>
          </w:p>
          <w:p w14:paraId="7D6E2E4B" w14:textId="77777777" w:rsidR="00A1018F" w:rsidRPr="00EC5EA2" w:rsidRDefault="00A1018F" w:rsidP="00EC5EA2">
            <w:pPr>
              <w:numPr>
                <w:ilvl w:val="0"/>
                <w:numId w:val="81"/>
              </w:numPr>
              <w:spacing w:after="0" w:line="276" w:lineRule="auto"/>
              <w:rPr>
                <w:rFonts w:eastAsia="Calibri" w:cs="Arial"/>
              </w:rPr>
            </w:pPr>
            <w:r w:rsidRPr="00A1018F">
              <w:rPr>
                <w:rFonts w:eastAsia="Calibri" w:cs="Arial"/>
              </w:rPr>
              <w:t>Understanding of special education in Ontario (5 points)</w:t>
            </w:r>
          </w:p>
        </w:tc>
      </w:tr>
      <w:tr w:rsidR="00A1018F" w:rsidRPr="008301E7" w14:paraId="2A8604A0" w14:textId="77777777" w:rsidTr="000E578D">
        <w:trPr>
          <w:trHeight w:val="688"/>
        </w:trPr>
        <w:tc>
          <w:tcPr>
            <w:tcW w:w="3438" w:type="dxa"/>
          </w:tcPr>
          <w:p w14:paraId="3207CDCD" w14:textId="77777777" w:rsidR="00A1018F" w:rsidRPr="00A1018F" w:rsidRDefault="00A1018F" w:rsidP="000E578D">
            <w:pPr>
              <w:spacing w:before="60" w:afterLines="60" w:after="144" w:line="276" w:lineRule="auto"/>
              <w:rPr>
                <w:rFonts w:eastAsia="Calibri" w:cs="Arial"/>
              </w:rPr>
            </w:pPr>
            <w:r w:rsidRPr="00A1018F">
              <w:rPr>
                <w:rFonts w:eastAsia="Calibri" w:cs="Arial"/>
              </w:rPr>
              <w:t>EXPERIENCE</w:t>
            </w:r>
          </w:p>
          <w:p w14:paraId="706EFB59" w14:textId="77777777" w:rsidR="00A1018F" w:rsidRPr="00A1018F" w:rsidRDefault="00A1018F" w:rsidP="000E578D">
            <w:pPr>
              <w:spacing w:before="60" w:afterLines="60" w:after="144" w:line="276" w:lineRule="auto"/>
              <w:rPr>
                <w:rFonts w:eastAsia="Calibri" w:cs="Arial"/>
              </w:rPr>
            </w:pPr>
          </w:p>
          <w:p w14:paraId="6CAD8947" w14:textId="77777777" w:rsidR="00A1018F" w:rsidRPr="00A1018F" w:rsidRDefault="00A1018F" w:rsidP="000E578D">
            <w:pPr>
              <w:spacing w:before="60" w:afterLines="60" w:after="144" w:line="276" w:lineRule="auto"/>
              <w:jc w:val="center"/>
              <w:rPr>
                <w:rFonts w:eastAsia="Calibri" w:cs="Arial"/>
              </w:rPr>
            </w:pPr>
          </w:p>
        </w:tc>
        <w:tc>
          <w:tcPr>
            <w:tcW w:w="1093" w:type="dxa"/>
          </w:tcPr>
          <w:p w14:paraId="5878640D" w14:textId="77777777" w:rsidR="00A1018F" w:rsidRPr="00A1018F" w:rsidRDefault="00A1018F" w:rsidP="000E578D">
            <w:pPr>
              <w:spacing w:before="60" w:afterLines="60" w:after="144" w:line="276" w:lineRule="auto"/>
              <w:jc w:val="center"/>
              <w:rPr>
                <w:rFonts w:eastAsia="Calibri" w:cs="Arial"/>
                <w:b/>
              </w:rPr>
            </w:pPr>
            <w:r w:rsidRPr="00A1018F">
              <w:rPr>
                <w:rFonts w:eastAsia="Calibri" w:cs="Arial"/>
                <w:b/>
              </w:rPr>
              <w:t>20</w:t>
            </w:r>
          </w:p>
          <w:p w14:paraId="1DA318EC" w14:textId="77777777" w:rsidR="00A1018F" w:rsidRPr="00A1018F" w:rsidRDefault="00A1018F" w:rsidP="000E578D">
            <w:pPr>
              <w:spacing w:before="60" w:afterLines="60" w:after="144" w:line="276" w:lineRule="auto"/>
              <w:jc w:val="center"/>
              <w:rPr>
                <w:rFonts w:eastAsia="Calibri" w:cs="Arial"/>
                <w:b/>
              </w:rPr>
            </w:pPr>
          </w:p>
        </w:tc>
        <w:tc>
          <w:tcPr>
            <w:tcW w:w="5207" w:type="dxa"/>
          </w:tcPr>
          <w:p w14:paraId="14FFD32E" w14:textId="77777777" w:rsidR="00A1018F" w:rsidRPr="00A1018F" w:rsidRDefault="00A1018F" w:rsidP="00EC5EA2">
            <w:pPr>
              <w:numPr>
                <w:ilvl w:val="0"/>
                <w:numId w:val="82"/>
              </w:numPr>
              <w:spacing w:after="0" w:line="276" w:lineRule="auto"/>
              <w:rPr>
                <w:rFonts w:eastAsia="Calibri" w:cs="Arial"/>
              </w:rPr>
            </w:pPr>
            <w:r w:rsidRPr="00A1018F">
              <w:rPr>
                <w:rFonts w:eastAsia="Calibri" w:cs="Arial"/>
              </w:rPr>
              <w:t>Experience in and expertise with conducting research in the area of special education (10 points)</w:t>
            </w:r>
          </w:p>
          <w:p w14:paraId="35553D17" w14:textId="77777777" w:rsidR="00A1018F" w:rsidRPr="00A1018F" w:rsidRDefault="00A1018F" w:rsidP="00EC5EA2">
            <w:pPr>
              <w:numPr>
                <w:ilvl w:val="0"/>
                <w:numId w:val="82"/>
              </w:numPr>
              <w:spacing w:after="0" w:line="276" w:lineRule="auto"/>
              <w:rPr>
                <w:rFonts w:eastAsia="Calibri" w:cs="Arial"/>
              </w:rPr>
            </w:pPr>
            <w:r w:rsidRPr="00A1018F">
              <w:rPr>
                <w:rFonts w:eastAsia="Calibri" w:cs="Arial"/>
              </w:rPr>
              <w:t>Experience in producing user-friendly knowledge mobilization resources (5 points)</w:t>
            </w:r>
          </w:p>
          <w:p w14:paraId="221569BC" w14:textId="77777777" w:rsidR="00A1018F" w:rsidRPr="008301E7" w:rsidRDefault="00A1018F" w:rsidP="00EC5EA2">
            <w:pPr>
              <w:numPr>
                <w:ilvl w:val="0"/>
                <w:numId w:val="82"/>
              </w:numPr>
              <w:spacing w:after="0" w:line="276" w:lineRule="auto"/>
              <w:rPr>
                <w:rFonts w:eastAsia="Calibri" w:cs="Arial"/>
                <w:b/>
                <w:sz w:val="16"/>
                <w:szCs w:val="16"/>
              </w:rPr>
            </w:pPr>
            <w:r w:rsidRPr="00A1018F">
              <w:rPr>
                <w:rFonts w:eastAsia="Calibri" w:cs="Arial"/>
              </w:rPr>
              <w:t>Experience in conducting research and developing resources in French (5)</w:t>
            </w:r>
          </w:p>
        </w:tc>
      </w:tr>
      <w:tr w:rsidR="00A1018F" w:rsidRPr="008301E7" w14:paraId="4B387900" w14:textId="77777777" w:rsidTr="000E578D">
        <w:trPr>
          <w:trHeight w:val="328"/>
        </w:trPr>
        <w:tc>
          <w:tcPr>
            <w:tcW w:w="3438" w:type="dxa"/>
          </w:tcPr>
          <w:p w14:paraId="726C31DC" w14:textId="77777777" w:rsidR="00A1018F" w:rsidRPr="00A1018F" w:rsidRDefault="00A1018F" w:rsidP="000E578D">
            <w:pPr>
              <w:spacing w:before="60" w:afterLines="60" w:after="144" w:line="276" w:lineRule="auto"/>
              <w:rPr>
                <w:rFonts w:eastAsia="Calibri" w:cs="Arial"/>
              </w:rPr>
            </w:pPr>
            <w:r w:rsidRPr="00A1018F">
              <w:rPr>
                <w:rFonts w:eastAsia="Calibri" w:cs="Arial"/>
              </w:rPr>
              <w:t xml:space="preserve">METHOD </w:t>
            </w:r>
          </w:p>
          <w:p w14:paraId="3BC1A68E" w14:textId="77777777" w:rsidR="00A1018F" w:rsidRPr="00A1018F" w:rsidRDefault="00A1018F" w:rsidP="00EC5EA2">
            <w:pPr>
              <w:spacing w:before="60" w:afterLines="60" w:after="144" w:line="276" w:lineRule="auto"/>
              <w:rPr>
                <w:rFonts w:cs="Arial"/>
                <w:highlight w:val="yellow"/>
                <w:lang w:val="en-US"/>
              </w:rPr>
            </w:pPr>
          </w:p>
        </w:tc>
        <w:tc>
          <w:tcPr>
            <w:tcW w:w="1093" w:type="dxa"/>
          </w:tcPr>
          <w:p w14:paraId="0F1F6324" w14:textId="77777777" w:rsidR="00A1018F" w:rsidRPr="00A1018F" w:rsidRDefault="00A1018F" w:rsidP="000E578D">
            <w:pPr>
              <w:spacing w:before="60" w:afterLines="60" w:after="144" w:line="276" w:lineRule="auto"/>
              <w:jc w:val="center"/>
              <w:rPr>
                <w:rFonts w:eastAsia="Calibri" w:cs="Arial"/>
                <w:b/>
              </w:rPr>
            </w:pPr>
            <w:r w:rsidRPr="00A1018F">
              <w:rPr>
                <w:rFonts w:eastAsia="Calibri" w:cs="Arial"/>
                <w:b/>
              </w:rPr>
              <w:t>20</w:t>
            </w:r>
          </w:p>
        </w:tc>
        <w:tc>
          <w:tcPr>
            <w:tcW w:w="5207" w:type="dxa"/>
          </w:tcPr>
          <w:p w14:paraId="422B0F7B" w14:textId="77777777" w:rsidR="00A1018F" w:rsidRPr="00A1018F" w:rsidRDefault="00A1018F" w:rsidP="00EC5EA2">
            <w:pPr>
              <w:numPr>
                <w:ilvl w:val="0"/>
                <w:numId w:val="83"/>
              </w:numPr>
              <w:spacing w:after="0" w:line="276" w:lineRule="auto"/>
              <w:rPr>
                <w:rFonts w:eastAsia="Calibri" w:cs="Arial"/>
              </w:rPr>
            </w:pPr>
            <w:r w:rsidRPr="00A1018F">
              <w:rPr>
                <w:rFonts w:eastAsia="Calibri" w:cs="Arial"/>
              </w:rPr>
              <w:t>Evidence of the research/evaluation design (2)</w:t>
            </w:r>
          </w:p>
          <w:p w14:paraId="08FDAC64" w14:textId="77777777" w:rsidR="00A1018F" w:rsidRPr="00A1018F" w:rsidRDefault="00A1018F" w:rsidP="00EC5EA2">
            <w:pPr>
              <w:numPr>
                <w:ilvl w:val="0"/>
                <w:numId w:val="83"/>
              </w:numPr>
              <w:spacing w:after="0" w:line="276" w:lineRule="auto"/>
              <w:rPr>
                <w:rFonts w:eastAsia="Calibri" w:cs="Arial"/>
              </w:rPr>
            </w:pPr>
            <w:r w:rsidRPr="00A1018F">
              <w:rPr>
                <w:rFonts w:eastAsia="Calibri" w:cs="Arial"/>
              </w:rPr>
              <w:t>Explanation of how the research questions will achieve the objectives as set out in the RFS and a rationale why this is the best method (5)</w:t>
            </w:r>
          </w:p>
          <w:p w14:paraId="06CB2F7B" w14:textId="77777777" w:rsidR="00A1018F" w:rsidRPr="00A1018F" w:rsidRDefault="00A1018F" w:rsidP="00EC5EA2">
            <w:pPr>
              <w:numPr>
                <w:ilvl w:val="0"/>
                <w:numId w:val="83"/>
              </w:numPr>
              <w:spacing w:after="0" w:line="276" w:lineRule="auto"/>
              <w:rPr>
                <w:rFonts w:eastAsia="Calibri" w:cs="Arial"/>
              </w:rPr>
            </w:pPr>
            <w:r w:rsidRPr="00A1018F">
              <w:rPr>
                <w:rFonts w:eastAsia="Calibri" w:cs="Arial"/>
              </w:rPr>
              <w:t>Clear demonstration of experience in terms of conducting the research/evaluation method described (3)</w:t>
            </w:r>
          </w:p>
          <w:p w14:paraId="3BE9292C" w14:textId="77777777" w:rsidR="00A1018F" w:rsidRPr="00A1018F" w:rsidRDefault="00A1018F" w:rsidP="00EC5EA2">
            <w:pPr>
              <w:numPr>
                <w:ilvl w:val="0"/>
                <w:numId w:val="83"/>
              </w:numPr>
              <w:spacing w:after="0" w:line="276" w:lineRule="auto"/>
              <w:rPr>
                <w:rFonts w:eastAsia="Calibri" w:cs="Arial"/>
              </w:rPr>
            </w:pPr>
            <w:r w:rsidRPr="00A1018F">
              <w:rPr>
                <w:rFonts w:eastAsia="Calibri" w:cs="Arial"/>
              </w:rPr>
              <w:t>Description of the data collection plan for qualitative and/or quantitative approaches as proposed  including sources of information, sampling and instrumentation (4)</w:t>
            </w:r>
          </w:p>
          <w:p w14:paraId="7ADD4C41" w14:textId="77777777" w:rsidR="00A1018F" w:rsidRPr="00A1018F" w:rsidRDefault="00A1018F" w:rsidP="00EC5EA2">
            <w:pPr>
              <w:numPr>
                <w:ilvl w:val="0"/>
                <w:numId w:val="83"/>
              </w:numPr>
              <w:spacing w:after="0" w:line="276" w:lineRule="auto"/>
              <w:rPr>
                <w:rFonts w:eastAsia="Calibri" w:cs="Arial"/>
              </w:rPr>
            </w:pPr>
            <w:r w:rsidRPr="00A1018F">
              <w:rPr>
                <w:rFonts w:eastAsia="Calibri" w:cs="Arial"/>
              </w:rPr>
              <w:t>Description of the approach to data/evidence analysis (4)</w:t>
            </w:r>
          </w:p>
          <w:p w14:paraId="16C36090" w14:textId="77777777" w:rsidR="00A1018F" w:rsidRPr="00A1018F" w:rsidRDefault="00A1018F" w:rsidP="00EC5EA2">
            <w:pPr>
              <w:numPr>
                <w:ilvl w:val="0"/>
                <w:numId w:val="83"/>
              </w:numPr>
              <w:spacing w:after="0" w:line="276" w:lineRule="auto"/>
              <w:rPr>
                <w:rFonts w:eastAsia="Calibri" w:cs="Arial"/>
              </w:rPr>
            </w:pPr>
            <w:r w:rsidRPr="00A1018F">
              <w:rPr>
                <w:rFonts w:eastAsia="Calibri" w:cs="Arial"/>
              </w:rPr>
              <w:t>Explanation of how the research/evaluation design will address issues related to ethics, privacy and/or confidentiality (2)</w:t>
            </w:r>
          </w:p>
          <w:p w14:paraId="605C2D08" w14:textId="77777777" w:rsidR="00A1018F" w:rsidRPr="008301E7" w:rsidRDefault="00A1018F" w:rsidP="000E578D">
            <w:pPr>
              <w:spacing w:before="60" w:afterLines="60" w:after="144" w:line="276" w:lineRule="auto"/>
              <w:jc w:val="center"/>
              <w:rPr>
                <w:rFonts w:eastAsia="Calibri" w:cs="Arial"/>
                <w:b/>
                <w:sz w:val="16"/>
                <w:szCs w:val="16"/>
              </w:rPr>
            </w:pPr>
          </w:p>
        </w:tc>
      </w:tr>
      <w:tr w:rsidR="00A1018F" w:rsidRPr="008301E7" w14:paraId="48059BAA" w14:textId="77777777" w:rsidTr="000E578D">
        <w:trPr>
          <w:trHeight w:val="477"/>
        </w:trPr>
        <w:tc>
          <w:tcPr>
            <w:tcW w:w="3438" w:type="dxa"/>
          </w:tcPr>
          <w:p w14:paraId="5086E0D2" w14:textId="77777777" w:rsidR="00A1018F" w:rsidRPr="00A1018F" w:rsidRDefault="00A1018F" w:rsidP="000E578D">
            <w:pPr>
              <w:tabs>
                <w:tab w:val="left" w:pos="960"/>
              </w:tabs>
              <w:spacing w:before="60" w:afterLines="60" w:after="144" w:line="276" w:lineRule="auto"/>
              <w:rPr>
                <w:rFonts w:eastAsia="Calibri" w:cs="Arial"/>
              </w:rPr>
            </w:pPr>
            <w:bookmarkStart w:id="118" w:name="_Hlk46216556"/>
            <w:r w:rsidRPr="00A1018F">
              <w:rPr>
                <w:rFonts w:eastAsia="Calibri" w:cs="Arial"/>
              </w:rPr>
              <w:t>COMMUNICATION,  WORK PLAN &amp; TIMELINES</w:t>
            </w:r>
          </w:p>
        </w:tc>
        <w:tc>
          <w:tcPr>
            <w:tcW w:w="1093" w:type="dxa"/>
          </w:tcPr>
          <w:p w14:paraId="616BC0BD" w14:textId="77777777" w:rsidR="00A1018F" w:rsidRPr="00A1018F" w:rsidRDefault="00A1018F" w:rsidP="000E578D">
            <w:pPr>
              <w:spacing w:before="60" w:afterLines="60" w:after="144" w:line="276" w:lineRule="auto"/>
              <w:jc w:val="center"/>
              <w:rPr>
                <w:rFonts w:eastAsia="Calibri" w:cs="Arial"/>
                <w:b/>
              </w:rPr>
            </w:pPr>
            <w:r w:rsidRPr="00A1018F">
              <w:rPr>
                <w:rFonts w:eastAsia="Calibri" w:cs="Arial"/>
                <w:b/>
              </w:rPr>
              <w:t>5</w:t>
            </w:r>
          </w:p>
        </w:tc>
        <w:tc>
          <w:tcPr>
            <w:tcW w:w="5207" w:type="dxa"/>
          </w:tcPr>
          <w:p w14:paraId="7DCDF470" w14:textId="77777777" w:rsidR="00A1018F" w:rsidRPr="00012557" w:rsidRDefault="00A1018F" w:rsidP="00DC5404">
            <w:pPr>
              <w:numPr>
                <w:ilvl w:val="0"/>
                <w:numId w:val="84"/>
              </w:numPr>
              <w:spacing w:after="0" w:line="276" w:lineRule="auto"/>
              <w:rPr>
                <w:rFonts w:eastAsia="Calibri" w:cs="Arial"/>
              </w:rPr>
            </w:pPr>
            <w:r w:rsidRPr="00012557">
              <w:rPr>
                <w:rFonts w:cs="Arial"/>
                <w:lang w:val="en-US"/>
              </w:rPr>
              <w:t>T</w:t>
            </w:r>
            <w:r w:rsidRPr="00012557">
              <w:rPr>
                <w:rFonts w:eastAsia="Calibri" w:cs="Arial"/>
              </w:rPr>
              <w:t xml:space="preserve">asks, ministry milestones, and deliverables outlined in the </w:t>
            </w:r>
            <w:r w:rsidR="00012557" w:rsidRPr="00012557">
              <w:rPr>
                <w:rFonts w:eastAsia="Calibri" w:cs="Arial"/>
              </w:rPr>
              <w:t>ITQ</w:t>
            </w:r>
            <w:r w:rsidR="00012557">
              <w:rPr>
                <w:rFonts w:eastAsia="Calibri" w:cs="Arial"/>
              </w:rPr>
              <w:t>,</w:t>
            </w:r>
            <w:r w:rsidR="00012557" w:rsidRPr="00012557">
              <w:rPr>
                <w:rFonts w:eastAsia="Calibri" w:cs="Arial"/>
              </w:rPr>
              <w:t xml:space="preserve"> </w:t>
            </w:r>
            <w:r w:rsidR="00012557">
              <w:rPr>
                <w:rFonts w:eastAsia="Calibri" w:cs="Arial"/>
              </w:rPr>
              <w:t>d</w:t>
            </w:r>
            <w:r w:rsidRPr="00012557">
              <w:rPr>
                <w:rFonts w:eastAsia="Calibri" w:cs="Arial"/>
              </w:rPr>
              <w:t>ates and number of days to complete the project (1)</w:t>
            </w:r>
          </w:p>
          <w:p w14:paraId="61276E76" w14:textId="77777777" w:rsidR="00A1018F" w:rsidRPr="00EC5EA2" w:rsidRDefault="00A1018F" w:rsidP="00EC5EA2">
            <w:pPr>
              <w:numPr>
                <w:ilvl w:val="0"/>
                <w:numId w:val="84"/>
              </w:numPr>
              <w:spacing w:after="0" w:line="276" w:lineRule="auto"/>
              <w:rPr>
                <w:rFonts w:eastAsia="Calibri" w:cs="Arial"/>
              </w:rPr>
            </w:pPr>
            <w:r w:rsidRPr="00EC5EA2">
              <w:rPr>
                <w:rFonts w:eastAsia="Calibri" w:cs="Arial"/>
              </w:rPr>
              <w:t>Team members and their roles in the project (1)</w:t>
            </w:r>
          </w:p>
          <w:p w14:paraId="40C595C9" w14:textId="77777777" w:rsidR="00A1018F" w:rsidRPr="00EC5EA2" w:rsidRDefault="00A1018F" w:rsidP="00EC5EA2">
            <w:pPr>
              <w:numPr>
                <w:ilvl w:val="0"/>
                <w:numId w:val="84"/>
              </w:numPr>
              <w:spacing w:after="0" w:line="276" w:lineRule="auto"/>
              <w:rPr>
                <w:rFonts w:eastAsia="Calibri" w:cs="Arial"/>
              </w:rPr>
            </w:pPr>
            <w:r w:rsidRPr="00EC5EA2">
              <w:rPr>
                <w:rFonts w:eastAsia="Calibri" w:cs="Arial"/>
              </w:rPr>
              <w:t>Relevant or appropriate experience of team members assigned to the project (1)</w:t>
            </w:r>
          </w:p>
          <w:p w14:paraId="77100F97" w14:textId="77777777" w:rsidR="00A1018F" w:rsidRPr="00EC5EA2" w:rsidRDefault="00A1018F" w:rsidP="00EC5EA2">
            <w:pPr>
              <w:numPr>
                <w:ilvl w:val="0"/>
                <w:numId w:val="84"/>
              </w:numPr>
              <w:spacing w:after="0" w:line="276" w:lineRule="auto"/>
              <w:rPr>
                <w:rFonts w:eastAsia="Calibri" w:cs="Arial"/>
              </w:rPr>
            </w:pPr>
            <w:r w:rsidRPr="00EC5EA2">
              <w:rPr>
                <w:rFonts w:eastAsia="Calibri" w:cs="Arial"/>
              </w:rPr>
              <w:t>Number of days staff is assigned to the project (1)</w:t>
            </w:r>
          </w:p>
          <w:p w14:paraId="3E331050" w14:textId="77777777" w:rsidR="00A1018F" w:rsidRPr="008301E7" w:rsidRDefault="00A1018F" w:rsidP="00EC5EA2">
            <w:pPr>
              <w:numPr>
                <w:ilvl w:val="0"/>
                <w:numId w:val="84"/>
              </w:numPr>
              <w:spacing w:after="0" w:line="276" w:lineRule="auto"/>
              <w:rPr>
                <w:rFonts w:eastAsia="Calibri" w:cs="Arial"/>
                <w:b/>
                <w:sz w:val="16"/>
                <w:szCs w:val="16"/>
              </w:rPr>
            </w:pPr>
            <w:proofErr w:type="spellStart"/>
            <w:r w:rsidRPr="00EC5EA2">
              <w:rPr>
                <w:rFonts w:eastAsia="Calibri" w:cs="Arial"/>
              </w:rPr>
              <w:t>Regu</w:t>
            </w:r>
            <w:proofErr w:type="spellEnd"/>
            <w:r w:rsidRPr="00A1018F">
              <w:rPr>
                <w:rFonts w:cs="Arial"/>
                <w:lang w:val="en-US"/>
              </w:rPr>
              <w:t>lar updates to the ministry to facilitate quality control (1)</w:t>
            </w:r>
          </w:p>
        </w:tc>
      </w:tr>
      <w:tr w:rsidR="00A1018F" w:rsidRPr="008301E7" w14:paraId="0A29B20C" w14:textId="77777777" w:rsidTr="000E578D">
        <w:trPr>
          <w:trHeight w:val="477"/>
        </w:trPr>
        <w:tc>
          <w:tcPr>
            <w:tcW w:w="3438" w:type="dxa"/>
          </w:tcPr>
          <w:p w14:paraId="1A3190FE" w14:textId="77777777" w:rsidR="00A1018F" w:rsidRPr="00A1018F" w:rsidRDefault="00A1018F" w:rsidP="000E578D">
            <w:pPr>
              <w:tabs>
                <w:tab w:val="left" w:pos="960"/>
              </w:tabs>
              <w:spacing w:before="60" w:afterLines="60" w:after="144" w:line="276" w:lineRule="auto"/>
              <w:rPr>
                <w:rFonts w:eastAsia="Calibri" w:cs="Arial"/>
              </w:rPr>
            </w:pPr>
            <w:r w:rsidRPr="00A1018F">
              <w:rPr>
                <w:rFonts w:eastAsia="Calibri" w:cs="Arial"/>
              </w:rPr>
              <w:t>PRIVACY &amp; ACCESSIBILITY:</w:t>
            </w:r>
          </w:p>
          <w:p w14:paraId="7A9417A4" w14:textId="77777777" w:rsidR="00A1018F" w:rsidRPr="00A1018F" w:rsidRDefault="00A1018F" w:rsidP="000E578D">
            <w:pPr>
              <w:tabs>
                <w:tab w:val="left" w:pos="960"/>
              </w:tabs>
              <w:spacing w:before="60" w:afterLines="60" w:after="144" w:line="276" w:lineRule="auto"/>
              <w:rPr>
                <w:rFonts w:eastAsia="Calibri" w:cs="Arial"/>
              </w:rPr>
            </w:pPr>
            <w:r w:rsidRPr="00A1018F">
              <w:rPr>
                <w:rFonts w:eastAsia="Calibri" w:cs="Arial"/>
              </w:rPr>
              <w:t>Freedom of Information and Protection of Privacy Act;</w:t>
            </w:r>
          </w:p>
          <w:p w14:paraId="1E5BF7B3" w14:textId="77777777" w:rsidR="00A1018F" w:rsidRPr="00A1018F" w:rsidRDefault="00A1018F" w:rsidP="000E578D">
            <w:pPr>
              <w:tabs>
                <w:tab w:val="left" w:pos="960"/>
              </w:tabs>
              <w:spacing w:before="60" w:afterLines="60" w:after="144" w:line="276" w:lineRule="auto"/>
              <w:rPr>
                <w:rFonts w:eastAsia="Calibri" w:cs="Arial"/>
              </w:rPr>
            </w:pPr>
            <w:r w:rsidRPr="00A1018F">
              <w:rPr>
                <w:rFonts w:eastAsia="Calibri" w:cs="Arial"/>
              </w:rPr>
              <w:t>Personal Information Protection and Electronic Documents Act;</w:t>
            </w:r>
          </w:p>
          <w:p w14:paraId="493A5117" w14:textId="77777777" w:rsidR="00A1018F" w:rsidRPr="00A1018F" w:rsidRDefault="00A1018F" w:rsidP="00EC5EA2">
            <w:pPr>
              <w:tabs>
                <w:tab w:val="left" w:pos="960"/>
              </w:tabs>
              <w:spacing w:before="60" w:afterLines="60" w:after="144" w:line="276" w:lineRule="auto"/>
              <w:rPr>
                <w:rFonts w:eastAsia="Calibri" w:cs="Arial"/>
              </w:rPr>
            </w:pPr>
            <w:r w:rsidRPr="00A1018F">
              <w:rPr>
                <w:rFonts w:eastAsia="Calibri" w:cs="Arial"/>
              </w:rPr>
              <w:t>Accessibility for Ontarians with Disabilities Act.</w:t>
            </w:r>
          </w:p>
        </w:tc>
        <w:tc>
          <w:tcPr>
            <w:tcW w:w="1093" w:type="dxa"/>
          </w:tcPr>
          <w:p w14:paraId="5D45A8A2" w14:textId="77777777" w:rsidR="00A1018F" w:rsidRPr="00A1018F" w:rsidRDefault="00A1018F" w:rsidP="000E578D">
            <w:pPr>
              <w:spacing w:before="60" w:afterLines="60" w:after="144" w:line="276" w:lineRule="auto"/>
              <w:jc w:val="center"/>
              <w:rPr>
                <w:rFonts w:eastAsia="Calibri" w:cs="Arial"/>
                <w:b/>
              </w:rPr>
            </w:pPr>
            <w:r w:rsidRPr="00A1018F">
              <w:rPr>
                <w:rFonts w:eastAsia="Calibri" w:cs="Arial"/>
                <w:b/>
              </w:rPr>
              <w:t>5</w:t>
            </w:r>
          </w:p>
        </w:tc>
        <w:tc>
          <w:tcPr>
            <w:tcW w:w="5207" w:type="dxa"/>
          </w:tcPr>
          <w:p w14:paraId="5463416A" w14:textId="77777777" w:rsidR="00A1018F" w:rsidRPr="00A1018F" w:rsidRDefault="00A1018F" w:rsidP="000E578D">
            <w:pPr>
              <w:spacing w:afterLines="60" w:after="144" w:line="276" w:lineRule="auto"/>
              <w:rPr>
                <w:rFonts w:eastAsia="Calibri" w:cs="Arial"/>
              </w:rPr>
            </w:pPr>
            <w:r w:rsidRPr="00A1018F">
              <w:rPr>
                <w:rFonts w:eastAsia="Calibri" w:cs="Arial"/>
              </w:rPr>
              <w:t>Knowledge of:</w:t>
            </w:r>
          </w:p>
          <w:p w14:paraId="7ED1754B" w14:textId="77777777" w:rsidR="00A1018F" w:rsidRPr="00A1018F" w:rsidRDefault="00A1018F" w:rsidP="00EC5EA2">
            <w:pPr>
              <w:numPr>
                <w:ilvl w:val="0"/>
                <w:numId w:val="85"/>
              </w:numPr>
              <w:spacing w:after="0" w:line="276" w:lineRule="auto"/>
              <w:rPr>
                <w:rFonts w:eastAsia="Calibri" w:cs="Arial"/>
              </w:rPr>
            </w:pPr>
            <w:r w:rsidRPr="00A1018F">
              <w:rPr>
                <w:rFonts w:eastAsia="Calibri" w:cs="Arial"/>
              </w:rPr>
              <w:t>privacy protection principles, regulations and legislation, including FIPPA and PIPEDA;  (3)</w:t>
            </w:r>
          </w:p>
          <w:p w14:paraId="448DACC4" w14:textId="77777777" w:rsidR="00A1018F" w:rsidRPr="008301E7" w:rsidRDefault="00A1018F" w:rsidP="00EC5EA2">
            <w:pPr>
              <w:numPr>
                <w:ilvl w:val="0"/>
                <w:numId w:val="85"/>
              </w:numPr>
              <w:spacing w:after="0" w:line="276" w:lineRule="auto"/>
              <w:rPr>
                <w:rFonts w:eastAsia="Calibri" w:cs="Arial"/>
                <w:b/>
                <w:sz w:val="16"/>
                <w:szCs w:val="16"/>
              </w:rPr>
            </w:pPr>
            <w:r w:rsidRPr="00A1018F">
              <w:rPr>
                <w:rFonts w:eastAsia="Calibri" w:cs="Arial"/>
              </w:rPr>
              <w:t>accessibility standards under the AODA (2005) and a description of the vendor’s capacity to accommodate persons with disabilities. (2)</w:t>
            </w:r>
          </w:p>
        </w:tc>
      </w:tr>
      <w:bookmarkEnd w:id="118"/>
    </w:tbl>
    <w:p w14:paraId="7CA03DD6" w14:textId="77777777" w:rsidR="004401B2" w:rsidRDefault="004401B2" w:rsidP="00064772">
      <w:pPr>
        <w:pStyle w:val="Heading1-Appendix"/>
        <w:spacing w:before="0" w:after="0"/>
        <w:ind w:left="0"/>
        <w:contextualSpacing/>
        <w:jc w:val="left"/>
      </w:pPr>
    </w:p>
    <w:p w14:paraId="2A7145E3" w14:textId="77777777" w:rsidR="004401B2" w:rsidRDefault="004401B2" w:rsidP="00064772">
      <w:pPr>
        <w:pStyle w:val="Heading1-Appendix"/>
        <w:spacing w:before="0" w:after="0"/>
        <w:ind w:left="0"/>
        <w:contextualSpacing/>
        <w:jc w:val="left"/>
      </w:pPr>
    </w:p>
    <w:p w14:paraId="5692D4C7" w14:textId="77777777" w:rsidR="004401B2" w:rsidRDefault="004401B2" w:rsidP="00064772">
      <w:pPr>
        <w:pStyle w:val="Heading1-Appendix"/>
        <w:spacing w:before="0" w:after="0"/>
        <w:ind w:left="0"/>
        <w:contextualSpacing/>
        <w:jc w:val="left"/>
      </w:pPr>
    </w:p>
    <w:p w14:paraId="59F9C2CA" w14:textId="77777777" w:rsidR="00012557" w:rsidRDefault="00012557">
      <w:pPr>
        <w:spacing w:after="0"/>
        <w:rPr>
          <w:rFonts w:cs="Arial"/>
          <w:b/>
          <w:bCs/>
          <w:caps/>
          <w:kern w:val="32"/>
          <w:sz w:val="28"/>
          <w:szCs w:val="28"/>
        </w:rPr>
      </w:pPr>
      <w:r>
        <w:br w:type="page"/>
      </w:r>
    </w:p>
    <w:p w14:paraId="5DB299D2" w14:textId="77777777" w:rsidR="00426DDD" w:rsidRPr="00064772" w:rsidRDefault="005945F8" w:rsidP="00064772">
      <w:pPr>
        <w:pStyle w:val="Heading1-Appendix"/>
        <w:spacing w:before="0" w:after="0"/>
        <w:ind w:left="0"/>
        <w:contextualSpacing/>
        <w:jc w:val="left"/>
      </w:pPr>
      <w:r>
        <w:t>A.5</w:t>
      </w:r>
      <w:r w:rsidR="00426DDD" w:rsidRPr="00064772">
        <w:t xml:space="preserve"> - PRICING FORM</w:t>
      </w:r>
      <w:bookmarkEnd w:id="117"/>
    </w:p>
    <w:p w14:paraId="27C3F059" w14:textId="77777777" w:rsidR="00426DDD" w:rsidRDefault="00426DDD" w:rsidP="00426DDD">
      <w:pPr>
        <w:pStyle w:val="Header"/>
        <w:spacing w:after="0"/>
        <w:contextualSpacing/>
      </w:pPr>
    </w:p>
    <w:tbl>
      <w:tblPr>
        <w:tblStyle w:val="TableGrid"/>
        <w:tblW w:w="9776" w:type="dxa"/>
        <w:tblLook w:val="04A0" w:firstRow="1" w:lastRow="0" w:firstColumn="1" w:lastColumn="0" w:noHBand="0" w:noVBand="1"/>
      </w:tblPr>
      <w:tblGrid>
        <w:gridCol w:w="710"/>
        <w:gridCol w:w="7223"/>
        <w:gridCol w:w="1843"/>
      </w:tblGrid>
      <w:tr w:rsidR="00917726" w14:paraId="2529C207" w14:textId="77777777" w:rsidTr="00701D92">
        <w:tc>
          <w:tcPr>
            <w:tcW w:w="710" w:type="dxa"/>
          </w:tcPr>
          <w:p w14:paraId="22E83EC1" w14:textId="77777777" w:rsidR="00917726" w:rsidRPr="00012557" w:rsidRDefault="00917726" w:rsidP="00012557">
            <w:pPr>
              <w:pStyle w:val="Header"/>
              <w:spacing w:after="0"/>
              <w:contextualSpacing/>
              <w:jc w:val="center"/>
              <w:rPr>
                <w:b/>
              </w:rPr>
            </w:pPr>
            <w:r w:rsidRPr="00012557">
              <w:rPr>
                <w:b/>
              </w:rPr>
              <w:t>Line</w:t>
            </w:r>
          </w:p>
        </w:tc>
        <w:tc>
          <w:tcPr>
            <w:tcW w:w="7223" w:type="dxa"/>
          </w:tcPr>
          <w:p w14:paraId="42BC4356" w14:textId="77777777" w:rsidR="00917726" w:rsidRPr="00012557" w:rsidRDefault="00917726" w:rsidP="00012557">
            <w:pPr>
              <w:pStyle w:val="Header"/>
              <w:spacing w:after="0"/>
              <w:contextualSpacing/>
              <w:jc w:val="center"/>
              <w:rPr>
                <w:b/>
              </w:rPr>
            </w:pPr>
            <w:r w:rsidRPr="00012557">
              <w:rPr>
                <w:b/>
              </w:rPr>
              <w:t>Deliverable</w:t>
            </w:r>
          </w:p>
        </w:tc>
        <w:tc>
          <w:tcPr>
            <w:tcW w:w="1843" w:type="dxa"/>
          </w:tcPr>
          <w:p w14:paraId="4B70102F" w14:textId="77777777" w:rsidR="00917726" w:rsidRPr="00012557" w:rsidRDefault="00917726" w:rsidP="00012557">
            <w:pPr>
              <w:pStyle w:val="Header"/>
              <w:spacing w:after="0"/>
              <w:contextualSpacing/>
              <w:jc w:val="center"/>
              <w:rPr>
                <w:b/>
              </w:rPr>
            </w:pPr>
            <w:r w:rsidRPr="00012557">
              <w:rPr>
                <w:b/>
              </w:rPr>
              <w:t>Cost</w:t>
            </w:r>
          </w:p>
        </w:tc>
      </w:tr>
      <w:tr w:rsidR="00917726" w14:paraId="495E6150" w14:textId="77777777" w:rsidTr="00701D92">
        <w:tc>
          <w:tcPr>
            <w:tcW w:w="710" w:type="dxa"/>
          </w:tcPr>
          <w:p w14:paraId="4E05500C" w14:textId="77777777" w:rsidR="00917726" w:rsidRDefault="00917726" w:rsidP="00426DDD">
            <w:pPr>
              <w:pStyle w:val="Header"/>
              <w:spacing w:after="0"/>
              <w:contextualSpacing/>
            </w:pPr>
            <w:r>
              <w:t>1</w:t>
            </w:r>
          </w:p>
        </w:tc>
        <w:tc>
          <w:tcPr>
            <w:tcW w:w="7223" w:type="dxa"/>
          </w:tcPr>
          <w:p w14:paraId="3CDCBD78" w14:textId="77777777" w:rsidR="00917726" w:rsidRDefault="00917726" w:rsidP="00426DDD">
            <w:pPr>
              <w:pStyle w:val="Header"/>
              <w:spacing w:after="0"/>
              <w:contextualSpacing/>
            </w:pPr>
            <w:r>
              <w:t>Task 1 – Developing a section of the Guide covering experiences of other jurisdictions</w:t>
            </w:r>
          </w:p>
        </w:tc>
        <w:tc>
          <w:tcPr>
            <w:tcW w:w="1843" w:type="dxa"/>
          </w:tcPr>
          <w:p w14:paraId="7B5D67A7" w14:textId="77777777" w:rsidR="00917726" w:rsidRDefault="00917726" w:rsidP="00426DDD">
            <w:pPr>
              <w:pStyle w:val="Header"/>
              <w:spacing w:after="0"/>
              <w:contextualSpacing/>
            </w:pPr>
            <w:r>
              <w:t>$</w:t>
            </w:r>
          </w:p>
        </w:tc>
      </w:tr>
      <w:tr w:rsidR="00917726" w14:paraId="675EB29D" w14:textId="77777777" w:rsidTr="00701D92">
        <w:tc>
          <w:tcPr>
            <w:tcW w:w="710" w:type="dxa"/>
          </w:tcPr>
          <w:p w14:paraId="44C8066A" w14:textId="77777777" w:rsidR="00917726" w:rsidRDefault="00917726" w:rsidP="00426DDD">
            <w:pPr>
              <w:pStyle w:val="Header"/>
              <w:spacing w:after="0"/>
              <w:contextualSpacing/>
            </w:pPr>
            <w:r>
              <w:t>2</w:t>
            </w:r>
          </w:p>
        </w:tc>
        <w:tc>
          <w:tcPr>
            <w:tcW w:w="7223" w:type="dxa"/>
          </w:tcPr>
          <w:p w14:paraId="48AAEDDE" w14:textId="77777777" w:rsidR="00917726" w:rsidRDefault="00917726" w:rsidP="00426DDD">
            <w:pPr>
              <w:pStyle w:val="Header"/>
              <w:spacing w:after="0"/>
              <w:contextualSpacing/>
            </w:pPr>
            <w:r>
              <w:t>Task 2 – Collecting evidence from school boards</w:t>
            </w:r>
          </w:p>
        </w:tc>
        <w:tc>
          <w:tcPr>
            <w:tcW w:w="1843" w:type="dxa"/>
          </w:tcPr>
          <w:p w14:paraId="607443ED" w14:textId="77777777" w:rsidR="00917726" w:rsidRDefault="00917726" w:rsidP="00426DDD">
            <w:pPr>
              <w:pStyle w:val="Header"/>
              <w:spacing w:after="0"/>
              <w:contextualSpacing/>
            </w:pPr>
            <w:r>
              <w:t>$</w:t>
            </w:r>
          </w:p>
        </w:tc>
      </w:tr>
      <w:tr w:rsidR="00917726" w14:paraId="67F88232" w14:textId="77777777" w:rsidTr="00701D92">
        <w:tc>
          <w:tcPr>
            <w:tcW w:w="710" w:type="dxa"/>
          </w:tcPr>
          <w:p w14:paraId="36F710DF" w14:textId="77777777" w:rsidR="00917726" w:rsidRDefault="00917726" w:rsidP="00426DDD">
            <w:pPr>
              <w:pStyle w:val="Header"/>
              <w:spacing w:after="0"/>
              <w:contextualSpacing/>
            </w:pPr>
            <w:r>
              <w:t>3</w:t>
            </w:r>
          </w:p>
        </w:tc>
        <w:tc>
          <w:tcPr>
            <w:tcW w:w="7223" w:type="dxa"/>
          </w:tcPr>
          <w:p w14:paraId="3F4EFAB3" w14:textId="77777777" w:rsidR="00917726" w:rsidRDefault="00917726" w:rsidP="00426DDD">
            <w:pPr>
              <w:pStyle w:val="Header"/>
              <w:spacing w:after="0"/>
              <w:contextualSpacing/>
            </w:pPr>
            <w:r>
              <w:t>Task 3 – Consultations with stakeholders</w:t>
            </w:r>
          </w:p>
        </w:tc>
        <w:tc>
          <w:tcPr>
            <w:tcW w:w="1843" w:type="dxa"/>
          </w:tcPr>
          <w:p w14:paraId="53F48E00" w14:textId="77777777" w:rsidR="00917726" w:rsidRDefault="00917726" w:rsidP="00426DDD">
            <w:pPr>
              <w:pStyle w:val="Header"/>
              <w:spacing w:after="0"/>
              <w:contextualSpacing/>
            </w:pPr>
            <w:r>
              <w:t>$</w:t>
            </w:r>
          </w:p>
        </w:tc>
      </w:tr>
      <w:tr w:rsidR="00917726" w14:paraId="5D753BA1" w14:textId="77777777" w:rsidTr="00701D92">
        <w:tc>
          <w:tcPr>
            <w:tcW w:w="710" w:type="dxa"/>
          </w:tcPr>
          <w:p w14:paraId="43A79D18" w14:textId="77777777" w:rsidR="00917726" w:rsidRDefault="00917726" w:rsidP="00426DDD">
            <w:pPr>
              <w:pStyle w:val="Header"/>
              <w:spacing w:after="0"/>
              <w:contextualSpacing/>
            </w:pPr>
            <w:r>
              <w:t>4</w:t>
            </w:r>
          </w:p>
        </w:tc>
        <w:tc>
          <w:tcPr>
            <w:tcW w:w="7223" w:type="dxa"/>
          </w:tcPr>
          <w:p w14:paraId="10426EE6" w14:textId="77777777" w:rsidR="00917726" w:rsidRDefault="00917726" w:rsidP="00426DDD">
            <w:pPr>
              <w:pStyle w:val="Header"/>
              <w:spacing w:after="0"/>
              <w:contextualSpacing/>
            </w:pPr>
            <w:r>
              <w:t>Task 4 – Finalization of the Guide</w:t>
            </w:r>
          </w:p>
        </w:tc>
        <w:tc>
          <w:tcPr>
            <w:tcW w:w="1843" w:type="dxa"/>
          </w:tcPr>
          <w:p w14:paraId="5FA5247A" w14:textId="77777777" w:rsidR="00917726" w:rsidRDefault="00917726" w:rsidP="00426DDD">
            <w:pPr>
              <w:pStyle w:val="Header"/>
              <w:spacing w:after="0"/>
              <w:contextualSpacing/>
            </w:pPr>
            <w:r>
              <w:t>$</w:t>
            </w:r>
          </w:p>
        </w:tc>
      </w:tr>
      <w:tr w:rsidR="00917726" w:rsidRPr="00917726" w14:paraId="31391CEA" w14:textId="77777777" w:rsidTr="00701D92">
        <w:tc>
          <w:tcPr>
            <w:tcW w:w="710" w:type="dxa"/>
          </w:tcPr>
          <w:p w14:paraId="757D6B1F" w14:textId="77777777" w:rsidR="00917726" w:rsidRPr="00917726" w:rsidRDefault="00917726" w:rsidP="00426DDD">
            <w:pPr>
              <w:pStyle w:val="Header"/>
              <w:spacing w:after="0"/>
              <w:contextualSpacing/>
              <w:rPr>
                <w:b/>
              </w:rPr>
            </w:pPr>
            <w:r w:rsidRPr="00917726">
              <w:rPr>
                <w:b/>
              </w:rPr>
              <w:t>5</w:t>
            </w:r>
          </w:p>
        </w:tc>
        <w:tc>
          <w:tcPr>
            <w:tcW w:w="7223" w:type="dxa"/>
          </w:tcPr>
          <w:p w14:paraId="3C55315A" w14:textId="3BBB6E53" w:rsidR="00917726" w:rsidRPr="00917726" w:rsidRDefault="00917726" w:rsidP="00701D92">
            <w:pPr>
              <w:pStyle w:val="Header"/>
              <w:spacing w:after="0"/>
              <w:contextualSpacing/>
              <w:jc w:val="right"/>
              <w:rPr>
                <w:b/>
              </w:rPr>
            </w:pPr>
            <w:r w:rsidRPr="00917726">
              <w:rPr>
                <w:b/>
              </w:rPr>
              <w:t>Sub</w:t>
            </w:r>
            <w:r>
              <w:rPr>
                <w:b/>
              </w:rPr>
              <w:t>t</w:t>
            </w:r>
            <w:r w:rsidRPr="00917726">
              <w:rPr>
                <w:b/>
              </w:rPr>
              <w:t>otal of lines 1 to 4</w:t>
            </w:r>
            <w:r w:rsidR="00701D92">
              <w:rPr>
                <w:b/>
              </w:rPr>
              <w:t xml:space="preserve"> </w:t>
            </w:r>
            <w:r w:rsidRPr="00917726">
              <w:rPr>
                <w:b/>
              </w:rPr>
              <w:t>(For Evaluation Purposes)</w:t>
            </w:r>
          </w:p>
        </w:tc>
        <w:tc>
          <w:tcPr>
            <w:tcW w:w="1843" w:type="dxa"/>
          </w:tcPr>
          <w:p w14:paraId="2B532EDA" w14:textId="77777777" w:rsidR="00917726" w:rsidRPr="00917726" w:rsidRDefault="00917726" w:rsidP="00426DDD">
            <w:pPr>
              <w:pStyle w:val="Header"/>
              <w:spacing w:after="0"/>
              <w:contextualSpacing/>
              <w:rPr>
                <w:b/>
              </w:rPr>
            </w:pPr>
            <w:r w:rsidRPr="00917726">
              <w:rPr>
                <w:b/>
              </w:rPr>
              <w:t>$</w:t>
            </w:r>
          </w:p>
        </w:tc>
      </w:tr>
      <w:tr w:rsidR="00917726" w:rsidRPr="00917726" w14:paraId="2BDECD95" w14:textId="77777777" w:rsidTr="00701D92">
        <w:tc>
          <w:tcPr>
            <w:tcW w:w="710" w:type="dxa"/>
          </w:tcPr>
          <w:p w14:paraId="77170DED" w14:textId="77777777" w:rsidR="00917726" w:rsidRPr="00917726" w:rsidRDefault="00917726" w:rsidP="00426DDD">
            <w:pPr>
              <w:pStyle w:val="Header"/>
              <w:spacing w:after="0"/>
              <w:contextualSpacing/>
              <w:rPr>
                <w:b/>
              </w:rPr>
            </w:pPr>
            <w:r w:rsidRPr="00917726">
              <w:rPr>
                <w:b/>
              </w:rPr>
              <w:t>6</w:t>
            </w:r>
          </w:p>
        </w:tc>
        <w:tc>
          <w:tcPr>
            <w:tcW w:w="7223" w:type="dxa"/>
          </w:tcPr>
          <w:p w14:paraId="4A7E43E5" w14:textId="77777777" w:rsidR="00917726" w:rsidRPr="00917726" w:rsidRDefault="00917726" w:rsidP="00917726">
            <w:pPr>
              <w:pStyle w:val="Header"/>
              <w:spacing w:after="0"/>
              <w:contextualSpacing/>
              <w:jc w:val="right"/>
              <w:rPr>
                <w:b/>
              </w:rPr>
            </w:pPr>
            <w:r w:rsidRPr="00917726">
              <w:rPr>
                <w:b/>
              </w:rPr>
              <w:t>HST</w:t>
            </w:r>
          </w:p>
        </w:tc>
        <w:tc>
          <w:tcPr>
            <w:tcW w:w="1843" w:type="dxa"/>
          </w:tcPr>
          <w:p w14:paraId="68FF7956" w14:textId="77777777" w:rsidR="00917726" w:rsidRPr="00917726" w:rsidRDefault="00917726" w:rsidP="00426DDD">
            <w:pPr>
              <w:pStyle w:val="Header"/>
              <w:spacing w:after="0"/>
              <w:contextualSpacing/>
              <w:rPr>
                <w:b/>
              </w:rPr>
            </w:pPr>
            <w:r w:rsidRPr="00917726">
              <w:rPr>
                <w:b/>
              </w:rPr>
              <w:t>$</w:t>
            </w:r>
          </w:p>
        </w:tc>
      </w:tr>
      <w:tr w:rsidR="00917726" w:rsidRPr="00917726" w14:paraId="507EE543" w14:textId="77777777" w:rsidTr="00701D92">
        <w:tc>
          <w:tcPr>
            <w:tcW w:w="710" w:type="dxa"/>
          </w:tcPr>
          <w:p w14:paraId="1D8191D7" w14:textId="77777777" w:rsidR="00917726" w:rsidRPr="00917726" w:rsidRDefault="00917726" w:rsidP="00426DDD">
            <w:pPr>
              <w:pStyle w:val="Header"/>
              <w:spacing w:after="0"/>
              <w:contextualSpacing/>
              <w:rPr>
                <w:b/>
              </w:rPr>
            </w:pPr>
            <w:r w:rsidRPr="00917726">
              <w:rPr>
                <w:b/>
              </w:rPr>
              <w:t>7</w:t>
            </w:r>
          </w:p>
        </w:tc>
        <w:tc>
          <w:tcPr>
            <w:tcW w:w="7223" w:type="dxa"/>
          </w:tcPr>
          <w:p w14:paraId="0EC4AE3D" w14:textId="77777777" w:rsidR="00917726" w:rsidRPr="00917726" w:rsidRDefault="00917726" w:rsidP="00917726">
            <w:pPr>
              <w:pStyle w:val="Header"/>
              <w:spacing w:after="0"/>
              <w:contextualSpacing/>
              <w:jc w:val="right"/>
              <w:rPr>
                <w:b/>
              </w:rPr>
            </w:pPr>
            <w:r w:rsidRPr="00917726">
              <w:rPr>
                <w:b/>
              </w:rPr>
              <w:t>Total Cost</w:t>
            </w:r>
          </w:p>
        </w:tc>
        <w:tc>
          <w:tcPr>
            <w:tcW w:w="1843" w:type="dxa"/>
          </w:tcPr>
          <w:p w14:paraId="2A5D186D" w14:textId="77777777" w:rsidR="00917726" w:rsidRPr="00917726" w:rsidRDefault="00917726" w:rsidP="00426DDD">
            <w:pPr>
              <w:pStyle w:val="Header"/>
              <w:spacing w:after="0"/>
              <w:contextualSpacing/>
              <w:rPr>
                <w:b/>
              </w:rPr>
            </w:pPr>
            <w:r w:rsidRPr="00917726">
              <w:rPr>
                <w:b/>
              </w:rPr>
              <w:t>$</w:t>
            </w:r>
          </w:p>
        </w:tc>
      </w:tr>
    </w:tbl>
    <w:p w14:paraId="2F2E291C" w14:textId="77777777" w:rsidR="00917726" w:rsidRPr="00917726" w:rsidRDefault="00917726" w:rsidP="00426DDD">
      <w:pPr>
        <w:pStyle w:val="Header"/>
        <w:spacing w:after="0"/>
        <w:contextualSpacing/>
        <w:rPr>
          <w:b/>
        </w:rPr>
      </w:pPr>
    </w:p>
    <w:p w14:paraId="18EBF4FC" w14:textId="77777777" w:rsidR="00426DDD" w:rsidRDefault="00426DDD" w:rsidP="00426DDD">
      <w:pPr>
        <w:pStyle w:val="Header"/>
        <w:spacing w:after="0"/>
        <w:contextualSpacing/>
      </w:pPr>
    </w:p>
    <w:p w14:paraId="2F222AE9" w14:textId="77777777" w:rsidR="00426DDD" w:rsidRPr="00426DDD" w:rsidRDefault="00426DDD" w:rsidP="00426DDD">
      <w:pPr>
        <w:pStyle w:val="Header"/>
        <w:spacing w:after="0"/>
        <w:contextualSpacing/>
        <w:rPr>
          <w:b/>
        </w:rPr>
      </w:pPr>
      <w:r w:rsidRPr="00426DDD">
        <w:rPr>
          <w:b/>
        </w:rPr>
        <w:t>Bidder Instructions:</w:t>
      </w:r>
    </w:p>
    <w:p w14:paraId="4CD4EB6F" w14:textId="77777777" w:rsidR="00426DDD" w:rsidRDefault="00426DDD" w:rsidP="00426DDD">
      <w:pPr>
        <w:pStyle w:val="Header"/>
        <w:spacing w:after="0"/>
        <w:contextualSpacing/>
      </w:pPr>
    </w:p>
    <w:p w14:paraId="1F58E368" w14:textId="77777777" w:rsidR="00A959F4" w:rsidRDefault="00426DDD" w:rsidP="00EC5EA2">
      <w:pPr>
        <w:pStyle w:val="Header"/>
        <w:numPr>
          <w:ilvl w:val="0"/>
          <w:numId w:val="76"/>
        </w:numPr>
      </w:pPr>
      <w:r>
        <w:t>Pricing shall be provided in Canadian Funds, inclusive of all applicable duties and taxes.</w:t>
      </w:r>
    </w:p>
    <w:p w14:paraId="3018DDB5" w14:textId="77777777" w:rsidR="00A959F4" w:rsidRDefault="00A959F4" w:rsidP="00EC5EA2">
      <w:pPr>
        <w:pStyle w:val="Header"/>
        <w:numPr>
          <w:ilvl w:val="0"/>
          <w:numId w:val="76"/>
        </w:numPr>
      </w:pPr>
      <w:r w:rsidRPr="00A959F4">
        <w:t xml:space="preserve">For Non-Canadian Bidders contact Canada Revenue Agency at 1-866-453-0452 in regards to applicable Canadian taxes (such as the Ontario Harmonized Sales Tax) and potential withholding tax or at the following website:  Canada Revenue Agency (http://www.cra-arc.gc.ca/cntct/gsthstnnrs/menu-eng.html).  </w:t>
      </w:r>
    </w:p>
    <w:p w14:paraId="44FE22D3" w14:textId="77777777" w:rsidR="00426DDD" w:rsidRDefault="00426DDD" w:rsidP="00EC5EA2">
      <w:pPr>
        <w:pStyle w:val="Header"/>
        <w:numPr>
          <w:ilvl w:val="0"/>
          <w:numId w:val="76"/>
        </w:numPr>
      </w:pPr>
      <w:r>
        <w:t xml:space="preserve">Pricing quoted by the Bidder shall be all inclusive and shall include all </w:t>
      </w:r>
      <w:proofErr w:type="spellStart"/>
      <w:r>
        <w:t>labour</w:t>
      </w:r>
      <w:proofErr w:type="spellEnd"/>
      <w:r>
        <w:t xml:space="preserve"> and materials, travel and carriage costs, insurance costs and all other overhead including but not limited to any fees or other charges required by law.</w:t>
      </w:r>
    </w:p>
    <w:p w14:paraId="648AC9B9" w14:textId="77777777" w:rsidR="00426DDD" w:rsidRDefault="00426DDD" w:rsidP="00EC5EA2">
      <w:pPr>
        <w:pStyle w:val="Header"/>
        <w:numPr>
          <w:ilvl w:val="0"/>
          <w:numId w:val="76"/>
        </w:numPr>
      </w:pPr>
      <w:r>
        <w:t>A Bid that includes conditional, optional, contingent or variable rates that are not expressly requested in the Pricing Form may be disqualified.</w:t>
      </w:r>
    </w:p>
    <w:p w14:paraId="3B69AC94" w14:textId="77777777" w:rsidR="00426DDD" w:rsidRDefault="00426DDD" w:rsidP="00EC5EA2">
      <w:pPr>
        <w:pStyle w:val="Header"/>
        <w:numPr>
          <w:ilvl w:val="0"/>
          <w:numId w:val="76"/>
        </w:numPr>
      </w:pPr>
      <w:r>
        <w:t>Bidders may not amend this form in any way other than by providing the requested information.</w:t>
      </w:r>
    </w:p>
    <w:p w14:paraId="600E7298" w14:textId="77777777" w:rsidR="00426DDD" w:rsidRDefault="00426DDD" w:rsidP="00EC5EA2">
      <w:pPr>
        <w:pStyle w:val="Header"/>
        <w:numPr>
          <w:ilvl w:val="0"/>
          <w:numId w:val="76"/>
        </w:numPr>
      </w:pPr>
      <w:r>
        <w:t xml:space="preserve">No other fees of charges will be paid for the Deliverables other than those set out in the form.  </w:t>
      </w:r>
    </w:p>
    <w:p w14:paraId="254F2057" w14:textId="77777777" w:rsidR="00426DDD" w:rsidRDefault="00426DDD" w:rsidP="00EC5EA2">
      <w:pPr>
        <w:pStyle w:val="Header"/>
        <w:numPr>
          <w:ilvl w:val="0"/>
          <w:numId w:val="76"/>
        </w:numPr>
      </w:pPr>
      <w:r>
        <w:t>Where no price applies, state “0” or “Nil”. If a space is left blank the Ministry may either deem it to be a zero or may declare the Bid non-compliant and disqualify it at its discretion.</w:t>
      </w:r>
    </w:p>
    <w:p w14:paraId="67986B64" w14:textId="77777777" w:rsidR="004401B2" w:rsidRDefault="00426DDD" w:rsidP="00917726">
      <w:pPr>
        <w:pStyle w:val="Header"/>
        <w:numPr>
          <w:ilvl w:val="0"/>
          <w:numId w:val="76"/>
        </w:numPr>
      </w:pPr>
      <w:r w:rsidRPr="00BD6C31">
        <w:t>Bidders should note that for evaluation purposes only a value of $0.01 will be used in the relative pricing formula in the event that a Bidder has $0 for a particular category in the Pricing Form.</w:t>
      </w:r>
      <w:bookmarkStart w:id="119" w:name="Appendix_B_Form_of_Agreement"/>
      <w:bookmarkStart w:id="120" w:name="_Toc534810062"/>
    </w:p>
    <w:p w14:paraId="5D5CC799" w14:textId="77777777" w:rsidR="004401B2" w:rsidRDefault="004401B2" w:rsidP="009F79D7">
      <w:pPr>
        <w:pStyle w:val="Heading1-Appendix"/>
        <w:spacing w:before="0" w:after="0"/>
        <w:ind w:left="0"/>
        <w:contextualSpacing/>
        <w:jc w:val="left"/>
      </w:pPr>
    </w:p>
    <w:p w14:paraId="4B62247A" w14:textId="77777777" w:rsidR="004401B2" w:rsidRDefault="004401B2">
      <w:pPr>
        <w:spacing w:after="0"/>
        <w:rPr>
          <w:rFonts w:cs="Arial"/>
          <w:b/>
          <w:bCs/>
          <w:caps/>
          <w:kern w:val="32"/>
          <w:sz w:val="28"/>
          <w:szCs w:val="28"/>
        </w:rPr>
      </w:pPr>
      <w:r>
        <w:br w:type="page"/>
      </w:r>
    </w:p>
    <w:p w14:paraId="0F1E4BBE" w14:textId="77777777" w:rsidR="009F79D7" w:rsidRPr="00CE1F96" w:rsidRDefault="009F79D7" w:rsidP="009F79D7">
      <w:pPr>
        <w:pStyle w:val="Heading1-Appendix"/>
        <w:spacing w:before="0" w:after="0"/>
        <w:ind w:left="0"/>
        <w:contextualSpacing/>
        <w:jc w:val="left"/>
      </w:pPr>
      <w:r>
        <w:t xml:space="preserve">APPENDIX </w:t>
      </w:r>
      <w:r w:rsidR="005945F8">
        <w:t>B</w:t>
      </w:r>
      <w:r>
        <w:t xml:space="preserve"> - FORM OF AGREEMENT</w:t>
      </w:r>
      <w:bookmarkEnd w:id="119"/>
      <w:bookmarkEnd w:id="120"/>
    </w:p>
    <w:p w14:paraId="184C6F53" w14:textId="77777777" w:rsidR="009F79D7" w:rsidRPr="00682606" w:rsidRDefault="009F79D7" w:rsidP="009F79D7">
      <w:pPr>
        <w:rPr>
          <w:rFonts w:cs="Arial"/>
          <w:sz w:val="28"/>
          <w:szCs w:val="28"/>
          <w:lang w:val="en-US"/>
        </w:rPr>
      </w:pPr>
      <w:r w:rsidRPr="00C3443C">
        <w:rPr>
          <w:rFonts w:cs="Arial"/>
          <w:sz w:val="28"/>
          <w:szCs w:val="28"/>
          <w:lang w:val="en-US"/>
        </w:rPr>
        <w:t>Fields highlighted in green will be completed by the buyer once the successful bidder has been selected.</w:t>
      </w:r>
    </w:p>
    <w:p w14:paraId="47577893" w14:textId="77777777" w:rsidR="009F79D7" w:rsidRDefault="009F79D7" w:rsidP="009F79D7">
      <w:pPr>
        <w:rPr>
          <w:rFonts w:ascii="Arial Bold" w:hAnsi="Arial Bold" w:cs="Arial"/>
          <w:sz w:val="28"/>
          <w:szCs w:val="28"/>
        </w:rPr>
      </w:pPr>
    </w:p>
    <w:p w14:paraId="01B98CCD" w14:textId="77777777" w:rsidR="009F79D7" w:rsidRDefault="004401B2" w:rsidP="004401B2">
      <w:pPr>
        <w:jc w:val="center"/>
        <w:rPr>
          <w:rFonts w:ascii="Arial Bold" w:hAnsi="Arial Bold" w:cs="Arial"/>
          <w:sz w:val="28"/>
          <w:szCs w:val="28"/>
        </w:rPr>
      </w:pPr>
      <w:r w:rsidRPr="00F955A0">
        <w:rPr>
          <w:noProof/>
          <w:sz w:val="56"/>
          <w:lang w:eastAsia="en-CA"/>
        </w:rPr>
        <w:drawing>
          <wp:inline distT="0" distB="0" distL="0" distR="0" wp14:anchorId="7BED3B1B" wp14:editId="5701632F">
            <wp:extent cx="2073275" cy="829310"/>
            <wp:effectExtent l="0" t="0" r="0" b="0"/>
            <wp:docPr id="3" name="Picture 1" descr="Government of 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Logoletterhea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73275" cy="829310"/>
                    </a:xfrm>
                    <a:prstGeom prst="rect">
                      <a:avLst/>
                    </a:prstGeom>
                    <a:noFill/>
                    <a:ln w="9525">
                      <a:noFill/>
                      <a:miter lim="800000"/>
                      <a:headEnd/>
                      <a:tailEnd/>
                    </a:ln>
                  </pic:spPr>
                </pic:pic>
              </a:graphicData>
            </a:graphic>
          </wp:inline>
        </w:drawing>
      </w:r>
    </w:p>
    <w:p w14:paraId="465B4F71" w14:textId="77777777" w:rsidR="009F79D7" w:rsidRPr="004239BE" w:rsidRDefault="009F79D7" w:rsidP="009F79D7">
      <w:pPr>
        <w:contextualSpacing/>
        <w:jc w:val="center"/>
        <w:rPr>
          <w:rFonts w:cs="Arial"/>
          <w:noProof/>
          <w:lang w:eastAsia="en-CA"/>
        </w:rPr>
      </w:pPr>
    </w:p>
    <w:p w14:paraId="38037A05" w14:textId="77777777" w:rsidR="009F79D7" w:rsidRDefault="009F79D7" w:rsidP="009F79D7">
      <w:pPr>
        <w:sectPr w:rsidR="009F79D7" w:rsidSect="009F79D7">
          <w:headerReference w:type="even" r:id="rId29"/>
          <w:headerReference w:type="default" r:id="rId30"/>
          <w:footerReference w:type="even" r:id="rId31"/>
          <w:footerReference w:type="default" r:id="rId32"/>
          <w:headerReference w:type="first" r:id="rId33"/>
          <w:footerReference w:type="first" r:id="rId34"/>
          <w:type w:val="continuous"/>
          <w:pgSz w:w="12240" w:h="15840" w:code="1"/>
          <w:pgMar w:top="1440" w:right="1440" w:bottom="1440" w:left="1440" w:header="720" w:footer="720" w:gutter="0"/>
          <w:cols w:space="720"/>
          <w:noEndnote/>
          <w:docGrid w:linePitch="326"/>
        </w:sectPr>
      </w:pPr>
      <w:r>
        <w:rPr>
          <w:noProof/>
          <w:lang w:eastAsia="en-CA"/>
        </w:rPr>
        <mc:AlternateContent>
          <mc:Choice Requires="wps">
            <w:drawing>
              <wp:inline distT="0" distB="0" distL="0" distR="0" wp14:anchorId="6B46DCF6" wp14:editId="1897AFDF">
                <wp:extent cx="5394960" cy="3476625"/>
                <wp:effectExtent l="0" t="0" r="15240" b="28575"/>
                <wp:docPr id="1" name="Text Box 1"/>
                <wp:cNvGraphicFramePr/>
                <a:graphic xmlns:a="http://schemas.openxmlformats.org/drawingml/2006/main">
                  <a:graphicData uri="http://schemas.microsoft.com/office/word/2010/wordprocessingShape">
                    <wps:wsp>
                      <wps:cNvSpPr txBox="1"/>
                      <wps:spPr>
                        <a:xfrm>
                          <a:off x="0" y="0"/>
                          <a:ext cx="5394960" cy="3476625"/>
                        </a:xfrm>
                        <a:prstGeom prst="rect">
                          <a:avLst/>
                        </a:prstGeom>
                        <a:solidFill>
                          <a:schemeClr val="lt1"/>
                        </a:solidFill>
                        <a:ln w="25400">
                          <a:solidFill>
                            <a:prstClr val="black"/>
                          </a:solidFill>
                          <a:miter lim="800000"/>
                        </a:ln>
                        <a:effectLst/>
                      </wps:spPr>
                      <wps:style>
                        <a:lnRef idx="0">
                          <a:schemeClr val="accent1"/>
                        </a:lnRef>
                        <a:fillRef idx="0">
                          <a:schemeClr val="accent1"/>
                        </a:fillRef>
                        <a:effectRef idx="0">
                          <a:schemeClr val="accent1"/>
                        </a:effectRef>
                        <a:fontRef idx="minor">
                          <a:schemeClr val="dk1"/>
                        </a:fontRef>
                      </wps:style>
                      <wps:txbx>
                        <w:txbxContent>
                          <w:p w14:paraId="7340335F" w14:textId="77777777" w:rsidR="000E578D" w:rsidRPr="00913CED" w:rsidRDefault="000E578D" w:rsidP="009F79D7">
                            <w:pPr>
                              <w:jc w:val="center"/>
                              <w:rPr>
                                <w:b/>
                              </w:rPr>
                            </w:pPr>
                            <w:r w:rsidRPr="00913CED">
                              <w:rPr>
                                <w:b/>
                              </w:rPr>
                              <w:t>Agreement</w:t>
                            </w:r>
                          </w:p>
                          <w:p w14:paraId="00FFAD51" w14:textId="77777777" w:rsidR="000E578D" w:rsidRPr="00913CED" w:rsidRDefault="000E578D" w:rsidP="009F79D7">
                            <w:pPr>
                              <w:jc w:val="center"/>
                            </w:pPr>
                            <w:r w:rsidRPr="00913CED">
                              <w:t>Between</w:t>
                            </w:r>
                          </w:p>
                          <w:p w14:paraId="6BA89BD2" w14:textId="77777777" w:rsidR="000E578D" w:rsidRPr="00913CED" w:rsidRDefault="000E578D" w:rsidP="009F79D7">
                            <w:pPr>
                              <w:jc w:val="center"/>
                            </w:pPr>
                            <w:r w:rsidRPr="00913CED">
                              <w:t>Her Majesty the Queen in right of Ontario</w:t>
                            </w:r>
                          </w:p>
                          <w:p w14:paraId="3E6EA540" w14:textId="77777777" w:rsidR="000E578D" w:rsidRPr="00913CED" w:rsidRDefault="000E578D" w:rsidP="009F79D7">
                            <w:pPr>
                              <w:jc w:val="center"/>
                            </w:pPr>
                            <w:r w:rsidRPr="00913CED">
                              <w:t>as represented by the Minister</w:t>
                            </w:r>
                            <w:r w:rsidR="004401B2">
                              <w:t xml:space="preserve"> of Education</w:t>
                            </w:r>
                          </w:p>
                          <w:p w14:paraId="35C66516" w14:textId="77777777" w:rsidR="000E578D" w:rsidRPr="00913CED" w:rsidRDefault="000E578D" w:rsidP="009F79D7">
                            <w:pPr>
                              <w:jc w:val="center"/>
                            </w:pPr>
                            <w:r w:rsidRPr="00913CED">
                              <w:t>and</w:t>
                            </w:r>
                          </w:p>
                          <w:p w14:paraId="1720D8DB" w14:textId="77777777" w:rsidR="000E578D" w:rsidRPr="00913CED" w:rsidRDefault="000E578D" w:rsidP="009F79D7">
                            <w:pPr>
                              <w:jc w:val="center"/>
                            </w:pPr>
                            <w:r>
                              <w:rPr>
                                <w:highlight w:val="green"/>
                              </w:rPr>
                              <w:t>[insert Legal Name of Vendor</w:t>
                            </w:r>
                            <w:r w:rsidRPr="008E1E95">
                              <w:rPr>
                                <w:highlight w:val="green"/>
                              </w:rPr>
                              <w:t>]</w:t>
                            </w:r>
                          </w:p>
                          <w:p w14:paraId="622C178F" w14:textId="77777777" w:rsidR="00917726" w:rsidRDefault="000E578D" w:rsidP="009F79D7">
                            <w:pPr>
                              <w:jc w:val="center"/>
                            </w:pPr>
                            <w:r w:rsidRPr="00913CED">
                              <w:t>for</w:t>
                            </w:r>
                            <w:r w:rsidR="00917726" w:rsidRPr="00917726">
                              <w:t xml:space="preserve"> </w:t>
                            </w:r>
                            <w:r w:rsidR="00917726">
                              <w:t xml:space="preserve">the creation of a </w:t>
                            </w:r>
                            <w:r w:rsidR="00917726" w:rsidRPr="00917726">
                              <w:t>Guide to Remote Learning for Students with Special Education Needs</w:t>
                            </w:r>
                          </w:p>
                          <w:p w14:paraId="5090A629" w14:textId="77777777" w:rsidR="000E578D" w:rsidRPr="00913CED" w:rsidRDefault="000E578D" w:rsidP="009F79D7">
                            <w:pPr>
                              <w:jc w:val="center"/>
                            </w:pPr>
                            <w:r w:rsidRPr="00913CED">
                              <w:t xml:space="preserve">Effective Date:  </w:t>
                            </w:r>
                            <w:r w:rsidRPr="008E1E95">
                              <w:rPr>
                                <w:highlight w:val="green"/>
                              </w:rPr>
                              <w:t>[insert start date for the Term]</w:t>
                            </w:r>
                          </w:p>
                          <w:p w14:paraId="58434B3C" w14:textId="77777777" w:rsidR="000E578D" w:rsidRPr="00913CED" w:rsidRDefault="000E578D" w:rsidP="009F79D7">
                            <w:pPr>
                              <w:jc w:val="center"/>
                            </w:pPr>
                            <w:r w:rsidRPr="00913CED">
                              <w:t>Agreement No.:</w:t>
                            </w:r>
                            <w:r w:rsidR="004401B2">
                              <w:t xml:space="preserve"> 115</w:t>
                            </w:r>
                          </w:p>
                          <w:p w14:paraId="28AA1C8F" w14:textId="77777777" w:rsidR="000E578D" w:rsidRDefault="000E578D" w:rsidP="009F79D7">
                            <w:pPr>
                              <w:jc w:val="center"/>
                            </w:pPr>
                          </w:p>
                        </w:txbxContent>
                      </wps:txbx>
                      <wps:bodyPr rot="0" spcFirstLastPara="0" vertOverflow="overflow" horzOverflow="overflow" vert="horz" wrap="square" lIns="457200" tIns="457200" rIns="457200" bIns="457200" numCol="1" spcCol="0" rtlCol="0" fromWordArt="0" anchor="t" anchorCtr="0" forceAA="0" compatLnSpc="1">
                        <a:prstTxWarp prst="textNoShape">
                          <a:avLst/>
                        </a:prstTxWarp>
                        <a:noAutofit/>
                      </wps:bodyPr>
                    </wps:wsp>
                  </a:graphicData>
                </a:graphic>
              </wp:inline>
            </w:drawing>
          </mc:Choice>
          <mc:Fallback>
            <w:pict>
              <v:shape w14:anchorId="6B46DCF6" id="Text Box 1" o:spid="_x0000_s1027" type="#_x0000_t202" style="width:424.8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" fillcolor="white [3201]" strokeweight="2pt">
                <v:textbox inset="36pt,36pt,36pt,36pt">
                  <w:txbxContent>
                    <w:p w14:paraId="7340335F" w14:textId="77777777" w:rsidR="000E578D" w:rsidRPr="00913CED" w:rsidRDefault="000E578D" w:rsidP="009F79D7">
                      <w:pPr>
                        <w:jc w:val="center"/>
                        <w:rPr>
                          <w:b/>
                        </w:rPr>
                      </w:pPr>
                      <w:r w:rsidRPr="00913CED">
                        <w:rPr>
                          <w:b/>
                        </w:rPr>
                        <w:t>Agreement</w:t>
                      </w:r>
                    </w:p>
                    <w:p w14:paraId="00FFAD51" w14:textId="77777777" w:rsidR="000E578D" w:rsidRPr="00913CED" w:rsidRDefault="000E578D" w:rsidP="009F79D7">
                      <w:pPr>
                        <w:jc w:val="center"/>
                      </w:pPr>
                      <w:r w:rsidRPr="00913CED">
                        <w:t>Between</w:t>
                      </w:r>
                    </w:p>
                    <w:p w14:paraId="6BA89BD2" w14:textId="77777777" w:rsidR="000E578D" w:rsidRPr="00913CED" w:rsidRDefault="000E578D" w:rsidP="009F79D7">
                      <w:pPr>
                        <w:jc w:val="center"/>
                      </w:pPr>
                      <w:r w:rsidRPr="00913CED">
                        <w:t>Her Majesty the Queen in right of Ontario</w:t>
                      </w:r>
                    </w:p>
                    <w:p w14:paraId="3E6EA540" w14:textId="77777777" w:rsidR="000E578D" w:rsidRPr="00913CED" w:rsidRDefault="000E578D" w:rsidP="009F79D7">
                      <w:pPr>
                        <w:jc w:val="center"/>
                      </w:pPr>
                      <w:r w:rsidRPr="00913CED">
                        <w:t>as represented by the Minister</w:t>
                      </w:r>
                      <w:r w:rsidR="004401B2">
                        <w:t xml:space="preserve"> of Education</w:t>
                      </w:r>
                    </w:p>
                    <w:p w14:paraId="35C66516" w14:textId="77777777" w:rsidR="000E578D" w:rsidRPr="00913CED" w:rsidRDefault="000E578D" w:rsidP="009F79D7">
                      <w:pPr>
                        <w:jc w:val="center"/>
                      </w:pPr>
                      <w:r w:rsidRPr="00913CED">
                        <w:t>and</w:t>
                      </w:r>
                    </w:p>
                    <w:p w14:paraId="1720D8DB" w14:textId="77777777" w:rsidR="000E578D" w:rsidRPr="00913CED" w:rsidRDefault="000E578D" w:rsidP="009F79D7">
                      <w:pPr>
                        <w:jc w:val="center"/>
                      </w:pPr>
                      <w:r>
                        <w:rPr>
                          <w:highlight w:val="green"/>
                        </w:rPr>
                        <w:t>[insert Legal Name of Vendor</w:t>
                      </w:r>
                      <w:r w:rsidRPr="008E1E95">
                        <w:rPr>
                          <w:highlight w:val="green"/>
                        </w:rPr>
                        <w:t>]</w:t>
                      </w:r>
                    </w:p>
                    <w:p w14:paraId="622C178F" w14:textId="77777777" w:rsidR="00917726" w:rsidRDefault="000E578D" w:rsidP="009F79D7">
                      <w:pPr>
                        <w:jc w:val="center"/>
                      </w:pPr>
                      <w:r w:rsidRPr="00913CED">
                        <w:t>for</w:t>
                      </w:r>
                      <w:r w:rsidR="00917726" w:rsidRPr="00917726">
                        <w:t xml:space="preserve"> </w:t>
                      </w:r>
                      <w:r w:rsidR="00917726">
                        <w:t xml:space="preserve">the creation of a </w:t>
                      </w:r>
                      <w:r w:rsidR="00917726" w:rsidRPr="00917726">
                        <w:t>Guide to Remote Learning for Students with Special Education Needs</w:t>
                      </w:r>
                    </w:p>
                    <w:p w14:paraId="5090A629" w14:textId="77777777" w:rsidR="000E578D" w:rsidRPr="00913CED" w:rsidRDefault="000E578D" w:rsidP="009F79D7">
                      <w:pPr>
                        <w:jc w:val="center"/>
                      </w:pPr>
                      <w:r w:rsidRPr="00913CED">
                        <w:t xml:space="preserve">Effective Date:  </w:t>
                      </w:r>
                      <w:r w:rsidRPr="008E1E95">
                        <w:rPr>
                          <w:highlight w:val="green"/>
                        </w:rPr>
                        <w:t>[insert start date for the Term]</w:t>
                      </w:r>
                    </w:p>
                    <w:p w14:paraId="58434B3C" w14:textId="77777777" w:rsidR="000E578D" w:rsidRPr="00913CED" w:rsidRDefault="000E578D" w:rsidP="009F79D7">
                      <w:pPr>
                        <w:jc w:val="center"/>
                      </w:pPr>
                      <w:r w:rsidRPr="00913CED">
                        <w:t>Agreement No.:</w:t>
                      </w:r>
                      <w:r w:rsidR="004401B2">
                        <w:t xml:space="preserve"> 115</w:t>
                      </w:r>
                    </w:p>
                    <w:p w14:paraId="28AA1C8F" w14:textId="77777777" w:rsidR="000E578D" w:rsidRDefault="000E578D" w:rsidP="009F79D7">
                      <w:pPr>
                        <w:jc w:val="center"/>
                      </w:pPr>
                    </w:p>
                  </w:txbxContent>
                </v:textbox>
                <w10:anchorlock/>
              </v:shape>
            </w:pict>
          </mc:Fallback>
        </mc:AlternateContent>
      </w:r>
    </w:p>
    <w:p w14:paraId="786CE5BC" w14:textId="77777777" w:rsidR="009F79D7" w:rsidRPr="00613519" w:rsidRDefault="009F79D7" w:rsidP="009F79D7">
      <w:pPr>
        <w:spacing w:after="0"/>
        <w:jc w:val="center"/>
        <w:rPr>
          <w:b/>
          <w:sz w:val="28"/>
          <w:szCs w:val="28"/>
        </w:rPr>
      </w:pPr>
      <w:r>
        <w:rPr>
          <w:b/>
          <w:sz w:val="28"/>
          <w:szCs w:val="28"/>
        </w:rPr>
        <w:t>Agreement</w:t>
      </w:r>
      <w:r w:rsidRPr="00613519">
        <w:rPr>
          <w:b/>
          <w:sz w:val="28"/>
          <w:szCs w:val="28"/>
        </w:rPr>
        <w:t xml:space="preserve"> Index</w:t>
      </w:r>
    </w:p>
    <w:p w14:paraId="04B647EC" w14:textId="77777777" w:rsidR="009F79D7" w:rsidRPr="00175D63" w:rsidRDefault="009F79D7" w:rsidP="009F79D7">
      <w:pPr>
        <w:pStyle w:val="BodyText"/>
        <w:spacing w:after="0"/>
        <w:jc w:val="center"/>
        <w:rPr>
          <w:rFonts w:cs="Arial"/>
          <w:sz w:val="20"/>
          <w:szCs w:val="20"/>
        </w:rPr>
      </w:pPr>
    </w:p>
    <w:p w14:paraId="5FF1EE7E" w14:textId="77777777" w:rsidR="009F79D7" w:rsidRPr="00C877CE" w:rsidRDefault="009F79D7" w:rsidP="009F79D7">
      <w:pPr>
        <w:pStyle w:val="BodyText"/>
        <w:spacing w:after="0"/>
        <w:jc w:val="left"/>
        <w:rPr>
          <w:rFonts w:cs="Arial"/>
          <w:b/>
          <w:sz w:val="20"/>
          <w:szCs w:val="20"/>
        </w:rPr>
        <w:sectPr w:rsidR="009F79D7" w:rsidRPr="00C877CE" w:rsidSect="00325EB6">
          <w:pgSz w:w="12240" w:h="15840" w:code="1"/>
          <w:pgMar w:top="1152" w:right="1152" w:bottom="1152" w:left="1440" w:header="720" w:footer="720" w:gutter="0"/>
          <w:cols w:space="720"/>
          <w:noEndnote/>
        </w:sectPr>
      </w:pPr>
    </w:p>
    <w:p w14:paraId="5F5735BB" w14:textId="77777777" w:rsidR="009F79D7" w:rsidRPr="006763B2" w:rsidRDefault="009F79D7" w:rsidP="009F79D7">
      <w:pPr>
        <w:pStyle w:val="ListNumber"/>
        <w:numPr>
          <w:ilvl w:val="0"/>
          <w:numId w:val="0"/>
        </w:numPr>
        <w:spacing w:after="0"/>
        <w:ind w:left="360" w:hanging="360"/>
        <w:rPr>
          <w:rFonts w:cs="Arial"/>
          <w:b/>
          <w:sz w:val="20"/>
          <w:szCs w:val="20"/>
        </w:rPr>
      </w:pPr>
      <w:r w:rsidRPr="006763B2">
        <w:rPr>
          <w:rFonts w:cs="Arial"/>
          <w:b/>
          <w:sz w:val="20"/>
          <w:szCs w:val="20"/>
        </w:rPr>
        <w:t>Article 1 - Interpretation and General Provisions</w:t>
      </w:r>
    </w:p>
    <w:p w14:paraId="2FB53E98"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Defined Terms</w:t>
      </w:r>
    </w:p>
    <w:p w14:paraId="572F2A21"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 xml:space="preserve">No Indemnities from </w:t>
      </w:r>
      <w:r>
        <w:rPr>
          <w:rFonts w:cs="Arial"/>
          <w:sz w:val="20"/>
          <w:szCs w:val="20"/>
        </w:rPr>
        <w:t>Ministry</w:t>
      </w:r>
    </w:p>
    <w:p w14:paraId="477016D2"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 xml:space="preserve">Entire </w:t>
      </w:r>
      <w:r>
        <w:rPr>
          <w:rFonts w:cs="Arial"/>
          <w:sz w:val="20"/>
          <w:szCs w:val="20"/>
        </w:rPr>
        <w:t>Agreement</w:t>
      </w:r>
    </w:p>
    <w:p w14:paraId="3228402B"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Severability</w:t>
      </w:r>
    </w:p>
    <w:p w14:paraId="4D328F35"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Interpretive Value of Contract Documents</w:t>
      </w:r>
    </w:p>
    <w:p w14:paraId="27ACB913"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Interpretive Value of Headings</w:t>
      </w:r>
    </w:p>
    <w:p w14:paraId="2844D90F"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Force Majeure</w:t>
      </w:r>
    </w:p>
    <w:p w14:paraId="7447CF0A"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Notices by Prescribed Means</w:t>
      </w:r>
    </w:p>
    <w:p w14:paraId="01DEB47D"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 xml:space="preserve">Governing Law </w:t>
      </w:r>
    </w:p>
    <w:p w14:paraId="57BECAA5" w14:textId="77777777" w:rsidR="009F79D7" w:rsidRPr="006763B2" w:rsidRDefault="009F79D7" w:rsidP="00EC5EA2">
      <w:pPr>
        <w:pStyle w:val="ListNumber"/>
        <w:numPr>
          <w:ilvl w:val="1"/>
          <w:numId w:val="48"/>
        </w:numPr>
        <w:spacing w:after="0"/>
        <w:rPr>
          <w:rFonts w:cs="Arial"/>
          <w:sz w:val="20"/>
          <w:szCs w:val="20"/>
        </w:rPr>
      </w:pPr>
      <w:r w:rsidRPr="006763B2">
        <w:rPr>
          <w:rFonts w:cs="Arial"/>
          <w:sz w:val="20"/>
          <w:szCs w:val="20"/>
        </w:rPr>
        <w:t>Currency</w:t>
      </w:r>
    </w:p>
    <w:p w14:paraId="4D70EE5D" w14:textId="77777777" w:rsidR="009F79D7" w:rsidRPr="00C877CE" w:rsidRDefault="009F79D7" w:rsidP="009F79D7">
      <w:pPr>
        <w:pStyle w:val="BodyText"/>
        <w:spacing w:after="0"/>
        <w:jc w:val="left"/>
        <w:rPr>
          <w:rFonts w:cs="Arial"/>
          <w:b/>
          <w:sz w:val="20"/>
          <w:szCs w:val="20"/>
        </w:rPr>
      </w:pPr>
    </w:p>
    <w:p w14:paraId="00754F23" w14:textId="77777777" w:rsidR="009F79D7" w:rsidRPr="006763B2" w:rsidRDefault="009F79D7" w:rsidP="009F79D7">
      <w:pPr>
        <w:pStyle w:val="ListNumber"/>
        <w:numPr>
          <w:ilvl w:val="0"/>
          <w:numId w:val="0"/>
        </w:numPr>
        <w:spacing w:after="0"/>
        <w:ind w:left="360" w:hanging="360"/>
        <w:rPr>
          <w:rFonts w:cs="Arial"/>
          <w:b/>
          <w:sz w:val="20"/>
          <w:szCs w:val="20"/>
        </w:rPr>
      </w:pPr>
      <w:r w:rsidRPr="006763B2">
        <w:rPr>
          <w:rFonts w:cs="Arial"/>
          <w:b/>
          <w:sz w:val="20"/>
          <w:szCs w:val="20"/>
        </w:rPr>
        <w:t xml:space="preserve">Article 2 – Nature of Relationship Between </w:t>
      </w:r>
      <w:r>
        <w:rPr>
          <w:rFonts w:cs="Arial"/>
          <w:b/>
          <w:sz w:val="20"/>
          <w:szCs w:val="20"/>
        </w:rPr>
        <w:t>Ministry</w:t>
      </w:r>
      <w:r w:rsidRPr="006763B2">
        <w:rPr>
          <w:rFonts w:cs="Arial"/>
          <w:b/>
          <w:sz w:val="20"/>
          <w:szCs w:val="20"/>
        </w:rPr>
        <w:t xml:space="preserve"> and </w:t>
      </w:r>
      <w:r>
        <w:rPr>
          <w:rFonts w:cs="Arial"/>
          <w:b/>
          <w:sz w:val="20"/>
          <w:szCs w:val="20"/>
        </w:rPr>
        <w:t>Vendor</w:t>
      </w:r>
      <w:r w:rsidRPr="006763B2">
        <w:rPr>
          <w:rFonts w:cs="Arial"/>
          <w:b/>
          <w:sz w:val="20"/>
          <w:szCs w:val="20"/>
        </w:rPr>
        <w:t xml:space="preserve"> </w:t>
      </w:r>
    </w:p>
    <w:p w14:paraId="2F69B407" w14:textId="77777777" w:rsidR="009F79D7" w:rsidRPr="006763B2" w:rsidRDefault="009F79D7" w:rsidP="00EC5EA2">
      <w:pPr>
        <w:pStyle w:val="ListNumber"/>
        <w:numPr>
          <w:ilvl w:val="1"/>
          <w:numId w:val="49"/>
        </w:numPr>
        <w:spacing w:after="0"/>
        <w:rPr>
          <w:rFonts w:cs="Arial"/>
          <w:sz w:val="20"/>
          <w:szCs w:val="20"/>
        </w:rPr>
      </w:pPr>
      <w:r>
        <w:rPr>
          <w:rFonts w:cs="Arial"/>
          <w:sz w:val="20"/>
          <w:szCs w:val="20"/>
        </w:rPr>
        <w:t>Vendor</w:t>
      </w:r>
      <w:r w:rsidRPr="006763B2">
        <w:rPr>
          <w:rFonts w:cs="Arial"/>
          <w:sz w:val="20"/>
          <w:szCs w:val="20"/>
        </w:rPr>
        <w:t>’s Power to Contract</w:t>
      </w:r>
    </w:p>
    <w:p w14:paraId="052C40DF" w14:textId="77777777" w:rsidR="009F79D7" w:rsidRPr="006763B2" w:rsidRDefault="009F79D7" w:rsidP="00EC5EA2">
      <w:pPr>
        <w:pStyle w:val="ListNumber"/>
        <w:numPr>
          <w:ilvl w:val="1"/>
          <w:numId w:val="49"/>
        </w:numPr>
        <w:spacing w:after="0"/>
        <w:rPr>
          <w:rFonts w:cs="Arial"/>
          <w:sz w:val="20"/>
          <w:szCs w:val="20"/>
        </w:rPr>
      </w:pPr>
      <w:r w:rsidRPr="006763B2">
        <w:rPr>
          <w:rFonts w:cs="Arial"/>
          <w:sz w:val="20"/>
          <w:szCs w:val="20"/>
        </w:rPr>
        <w:t>Representatives May Bind Parties</w:t>
      </w:r>
    </w:p>
    <w:p w14:paraId="0DC15F34" w14:textId="77777777" w:rsidR="009F79D7" w:rsidRPr="006763B2" w:rsidRDefault="009F79D7" w:rsidP="00EC5EA2">
      <w:pPr>
        <w:pStyle w:val="ListNumber"/>
        <w:numPr>
          <w:ilvl w:val="1"/>
          <w:numId w:val="49"/>
        </w:numPr>
        <w:spacing w:after="0"/>
        <w:rPr>
          <w:rFonts w:cs="Arial"/>
          <w:sz w:val="20"/>
          <w:szCs w:val="20"/>
        </w:rPr>
      </w:pPr>
      <w:r>
        <w:rPr>
          <w:rFonts w:cs="Arial"/>
          <w:sz w:val="20"/>
          <w:szCs w:val="20"/>
        </w:rPr>
        <w:t>Vendor</w:t>
      </w:r>
      <w:r w:rsidRPr="006763B2">
        <w:rPr>
          <w:rFonts w:cs="Arial"/>
          <w:sz w:val="20"/>
          <w:szCs w:val="20"/>
        </w:rPr>
        <w:t xml:space="preserve"> Not a Partner, Agent or Employee  </w:t>
      </w:r>
    </w:p>
    <w:p w14:paraId="4E6E01DA" w14:textId="77777777" w:rsidR="009F79D7" w:rsidRPr="006763B2" w:rsidRDefault="009F79D7" w:rsidP="00EC5EA2">
      <w:pPr>
        <w:pStyle w:val="ListNumber"/>
        <w:numPr>
          <w:ilvl w:val="1"/>
          <w:numId w:val="49"/>
        </w:numPr>
        <w:spacing w:after="0"/>
        <w:rPr>
          <w:rFonts w:cs="Arial"/>
          <w:sz w:val="20"/>
          <w:szCs w:val="20"/>
        </w:rPr>
      </w:pPr>
      <w:r>
        <w:rPr>
          <w:rFonts w:cs="Arial"/>
          <w:sz w:val="20"/>
          <w:szCs w:val="20"/>
        </w:rPr>
        <w:t xml:space="preserve">Responsibility </w:t>
      </w:r>
      <w:r w:rsidRPr="006763B2">
        <w:rPr>
          <w:rFonts w:cs="Arial"/>
          <w:sz w:val="20"/>
          <w:szCs w:val="20"/>
        </w:rPr>
        <w:t xml:space="preserve">of </w:t>
      </w:r>
      <w:r>
        <w:rPr>
          <w:rFonts w:cs="Arial"/>
          <w:sz w:val="20"/>
          <w:szCs w:val="20"/>
        </w:rPr>
        <w:t>Vendor</w:t>
      </w:r>
    </w:p>
    <w:p w14:paraId="6D49F3FA" w14:textId="77777777" w:rsidR="009F79D7" w:rsidRPr="006763B2" w:rsidRDefault="009F79D7" w:rsidP="00EC5EA2">
      <w:pPr>
        <w:pStyle w:val="ListNumber"/>
        <w:numPr>
          <w:ilvl w:val="1"/>
          <w:numId w:val="49"/>
        </w:numPr>
        <w:spacing w:after="0"/>
        <w:rPr>
          <w:rFonts w:cs="Arial"/>
          <w:sz w:val="20"/>
          <w:szCs w:val="20"/>
        </w:rPr>
      </w:pPr>
      <w:r w:rsidRPr="006763B2">
        <w:rPr>
          <w:rFonts w:cs="Arial"/>
          <w:sz w:val="20"/>
          <w:szCs w:val="20"/>
        </w:rPr>
        <w:t xml:space="preserve">No Subcontracting or Assignment </w:t>
      </w:r>
    </w:p>
    <w:p w14:paraId="4921B601" w14:textId="77777777" w:rsidR="009F79D7" w:rsidRPr="006763B2" w:rsidRDefault="009F79D7" w:rsidP="00EC5EA2">
      <w:pPr>
        <w:pStyle w:val="ListNumber"/>
        <w:numPr>
          <w:ilvl w:val="1"/>
          <w:numId w:val="49"/>
        </w:numPr>
        <w:spacing w:after="0"/>
        <w:rPr>
          <w:rFonts w:cs="Arial"/>
          <w:sz w:val="20"/>
          <w:szCs w:val="20"/>
        </w:rPr>
      </w:pPr>
      <w:r w:rsidRPr="006763B2">
        <w:rPr>
          <w:rFonts w:cs="Arial"/>
          <w:sz w:val="20"/>
          <w:szCs w:val="20"/>
        </w:rPr>
        <w:t xml:space="preserve">Duty to Disclose Change of Control </w:t>
      </w:r>
    </w:p>
    <w:p w14:paraId="2D502BB1" w14:textId="77777777" w:rsidR="009F79D7" w:rsidRPr="006763B2" w:rsidRDefault="009F79D7" w:rsidP="00EC5EA2">
      <w:pPr>
        <w:pStyle w:val="ListNumber"/>
        <w:numPr>
          <w:ilvl w:val="1"/>
          <w:numId w:val="49"/>
        </w:numPr>
        <w:spacing w:after="0"/>
        <w:rPr>
          <w:rFonts w:cs="Arial"/>
          <w:sz w:val="20"/>
          <w:szCs w:val="20"/>
        </w:rPr>
      </w:pPr>
      <w:r w:rsidRPr="006763B2">
        <w:rPr>
          <w:rFonts w:cs="Arial"/>
          <w:sz w:val="20"/>
          <w:szCs w:val="20"/>
        </w:rPr>
        <w:t>Conflict of Interest</w:t>
      </w:r>
    </w:p>
    <w:p w14:paraId="77A8EB48" w14:textId="77777777" w:rsidR="009F79D7" w:rsidRPr="006763B2" w:rsidRDefault="009F79D7" w:rsidP="00EC5EA2">
      <w:pPr>
        <w:pStyle w:val="ListNumber"/>
        <w:numPr>
          <w:ilvl w:val="1"/>
          <w:numId w:val="49"/>
        </w:numPr>
        <w:spacing w:after="0"/>
        <w:rPr>
          <w:rFonts w:cs="Arial"/>
          <w:sz w:val="20"/>
          <w:szCs w:val="20"/>
        </w:rPr>
      </w:pPr>
      <w:r w:rsidRPr="006763B2">
        <w:rPr>
          <w:rFonts w:cs="Arial"/>
          <w:sz w:val="20"/>
          <w:szCs w:val="20"/>
        </w:rPr>
        <w:t>Contract Binding</w:t>
      </w:r>
    </w:p>
    <w:p w14:paraId="26571C06" w14:textId="77777777" w:rsidR="009F79D7" w:rsidRPr="00C877CE" w:rsidRDefault="009F79D7" w:rsidP="009F79D7">
      <w:pPr>
        <w:pStyle w:val="BodyText"/>
        <w:spacing w:after="0"/>
        <w:jc w:val="left"/>
        <w:rPr>
          <w:rFonts w:cs="Arial"/>
          <w:b/>
          <w:sz w:val="20"/>
          <w:szCs w:val="20"/>
        </w:rPr>
      </w:pPr>
    </w:p>
    <w:p w14:paraId="76DAD730" w14:textId="77777777" w:rsidR="009F79D7" w:rsidRPr="006763B2" w:rsidRDefault="009F79D7" w:rsidP="009F79D7">
      <w:pPr>
        <w:pStyle w:val="ListNumber"/>
        <w:numPr>
          <w:ilvl w:val="0"/>
          <w:numId w:val="0"/>
        </w:numPr>
        <w:spacing w:after="0"/>
        <w:ind w:left="360" w:hanging="360"/>
        <w:rPr>
          <w:rFonts w:cs="Arial"/>
          <w:b/>
          <w:sz w:val="20"/>
          <w:szCs w:val="20"/>
        </w:rPr>
      </w:pPr>
      <w:r w:rsidRPr="006763B2">
        <w:rPr>
          <w:rFonts w:cs="Arial"/>
          <w:b/>
          <w:sz w:val="20"/>
          <w:szCs w:val="20"/>
        </w:rPr>
        <w:t xml:space="preserve">Article 3 – Performance by </w:t>
      </w:r>
      <w:r>
        <w:rPr>
          <w:rFonts w:cs="Arial"/>
          <w:b/>
          <w:sz w:val="20"/>
          <w:szCs w:val="20"/>
        </w:rPr>
        <w:t>Vendor</w:t>
      </w:r>
    </w:p>
    <w:p w14:paraId="447E3171"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Commencement of Performance</w:t>
      </w:r>
    </w:p>
    <w:p w14:paraId="383B9032"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Performance Warranty</w:t>
      </w:r>
    </w:p>
    <w:p w14:paraId="6017A754"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Use and Access Restrictions</w:t>
      </w:r>
    </w:p>
    <w:p w14:paraId="067B2134"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 xml:space="preserve">Notification by </w:t>
      </w:r>
      <w:r>
        <w:rPr>
          <w:rFonts w:cs="Arial"/>
          <w:sz w:val="20"/>
          <w:szCs w:val="20"/>
        </w:rPr>
        <w:t>Vendor</w:t>
      </w:r>
      <w:r w:rsidRPr="006763B2">
        <w:rPr>
          <w:rFonts w:cs="Arial"/>
          <w:sz w:val="20"/>
          <w:szCs w:val="20"/>
        </w:rPr>
        <w:t xml:space="preserve"> to </w:t>
      </w:r>
      <w:r>
        <w:rPr>
          <w:rFonts w:cs="Arial"/>
          <w:sz w:val="20"/>
          <w:szCs w:val="20"/>
        </w:rPr>
        <w:t>Ministry</w:t>
      </w:r>
    </w:p>
    <w:p w14:paraId="3CB579A5"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Condonation Not a Waiver</w:t>
      </w:r>
    </w:p>
    <w:p w14:paraId="190879CC"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Changes By Written Amendment Only</w:t>
      </w:r>
    </w:p>
    <w:p w14:paraId="75354C31" w14:textId="77777777" w:rsidR="009F79D7" w:rsidRPr="006763B2" w:rsidRDefault="009F79D7" w:rsidP="00EC5EA2">
      <w:pPr>
        <w:pStyle w:val="ListNumber"/>
        <w:numPr>
          <w:ilvl w:val="1"/>
          <w:numId w:val="50"/>
        </w:numPr>
        <w:spacing w:after="0"/>
        <w:rPr>
          <w:rFonts w:cs="Arial"/>
          <w:sz w:val="20"/>
          <w:szCs w:val="20"/>
        </w:rPr>
      </w:pPr>
      <w:r>
        <w:rPr>
          <w:rFonts w:cs="Arial"/>
          <w:sz w:val="20"/>
          <w:szCs w:val="20"/>
        </w:rPr>
        <w:t>Vendor</w:t>
      </w:r>
      <w:r w:rsidRPr="006763B2">
        <w:rPr>
          <w:rFonts w:cs="Arial"/>
          <w:sz w:val="20"/>
          <w:szCs w:val="20"/>
        </w:rPr>
        <w:t xml:space="preserve"> to Comply with Reasonable Change Requests</w:t>
      </w:r>
    </w:p>
    <w:p w14:paraId="18B8DFC6"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Pricing for Requested Changes</w:t>
      </w:r>
    </w:p>
    <w:p w14:paraId="076D7F08"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Non-Exclusive Contract, Work Volumes</w:t>
      </w:r>
    </w:p>
    <w:p w14:paraId="0EAF100E"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Performance by Specified Individuals Only</w:t>
      </w:r>
    </w:p>
    <w:p w14:paraId="6D079AC3"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Security Clearance</w:t>
      </w:r>
    </w:p>
    <w:p w14:paraId="57C91516" w14:textId="77777777" w:rsidR="009F79D7" w:rsidRPr="006763B2" w:rsidRDefault="009F79D7" w:rsidP="00EC5EA2">
      <w:pPr>
        <w:pStyle w:val="ListNumber"/>
        <w:numPr>
          <w:ilvl w:val="1"/>
          <w:numId w:val="50"/>
        </w:numPr>
        <w:spacing w:after="0"/>
        <w:rPr>
          <w:rFonts w:cs="Arial"/>
          <w:sz w:val="20"/>
          <w:szCs w:val="20"/>
        </w:rPr>
      </w:pPr>
      <w:r w:rsidRPr="006763B2">
        <w:rPr>
          <w:rFonts w:cs="Arial"/>
          <w:sz w:val="20"/>
          <w:szCs w:val="20"/>
        </w:rPr>
        <w:t>Accessibility Requirements</w:t>
      </w:r>
    </w:p>
    <w:p w14:paraId="583ADCB6" w14:textId="77777777" w:rsidR="009F79D7" w:rsidRPr="006763B2" w:rsidRDefault="009F79D7" w:rsidP="00EC5EA2">
      <w:pPr>
        <w:pStyle w:val="ListNumber"/>
        <w:numPr>
          <w:ilvl w:val="1"/>
          <w:numId w:val="50"/>
        </w:numPr>
        <w:spacing w:after="0"/>
        <w:rPr>
          <w:rFonts w:cs="Arial"/>
          <w:sz w:val="20"/>
          <w:szCs w:val="20"/>
        </w:rPr>
      </w:pPr>
      <w:r>
        <w:rPr>
          <w:rFonts w:cs="Arial"/>
          <w:sz w:val="20"/>
          <w:szCs w:val="20"/>
        </w:rPr>
        <w:t>Ministry</w:t>
      </w:r>
      <w:r w:rsidRPr="006763B2">
        <w:rPr>
          <w:rFonts w:cs="Arial"/>
          <w:sz w:val="20"/>
          <w:szCs w:val="20"/>
        </w:rPr>
        <w:t xml:space="preserve"> Rights and Remedies &amp; </w:t>
      </w:r>
      <w:r>
        <w:rPr>
          <w:rFonts w:cs="Arial"/>
          <w:sz w:val="20"/>
          <w:szCs w:val="20"/>
        </w:rPr>
        <w:t>Vendor</w:t>
      </w:r>
      <w:r w:rsidRPr="006763B2">
        <w:rPr>
          <w:rFonts w:cs="Arial"/>
          <w:sz w:val="20"/>
          <w:szCs w:val="20"/>
        </w:rPr>
        <w:t xml:space="preserve"> Obligations Not Limited to Contract</w:t>
      </w:r>
    </w:p>
    <w:p w14:paraId="65320549" w14:textId="77777777" w:rsidR="009F79D7" w:rsidRPr="00C877CE" w:rsidRDefault="009F79D7" w:rsidP="009F79D7">
      <w:pPr>
        <w:pStyle w:val="BodyText"/>
        <w:spacing w:after="0"/>
        <w:jc w:val="left"/>
        <w:rPr>
          <w:rFonts w:cs="Arial"/>
          <w:b/>
          <w:sz w:val="20"/>
          <w:szCs w:val="20"/>
        </w:rPr>
      </w:pPr>
    </w:p>
    <w:p w14:paraId="4B01B32F" w14:textId="77777777" w:rsidR="009F79D7" w:rsidRPr="006763B2" w:rsidRDefault="009F79D7" w:rsidP="009F79D7">
      <w:pPr>
        <w:pStyle w:val="ListNumber"/>
        <w:numPr>
          <w:ilvl w:val="0"/>
          <w:numId w:val="0"/>
        </w:numPr>
        <w:spacing w:after="0"/>
        <w:ind w:left="360" w:hanging="360"/>
        <w:rPr>
          <w:rFonts w:cs="Arial"/>
          <w:b/>
          <w:sz w:val="20"/>
          <w:szCs w:val="20"/>
        </w:rPr>
      </w:pPr>
      <w:r w:rsidRPr="006763B2">
        <w:rPr>
          <w:rFonts w:cs="Arial"/>
          <w:b/>
          <w:sz w:val="20"/>
          <w:szCs w:val="20"/>
        </w:rPr>
        <w:t>Article 4 - Payment for Performance and Audit</w:t>
      </w:r>
    </w:p>
    <w:p w14:paraId="1B4400F8" w14:textId="77777777" w:rsidR="009F79D7" w:rsidRPr="006763B2" w:rsidRDefault="009F79D7" w:rsidP="00EC5EA2">
      <w:pPr>
        <w:pStyle w:val="ListNumber"/>
        <w:numPr>
          <w:ilvl w:val="1"/>
          <w:numId w:val="51"/>
        </w:numPr>
        <w:spacing w:after="0"/>
        <w:rPr>
          <w:rFonts w:cs="Arial"/>
          <w:sz w:val="20"/>
          <w:szCs w:val="20"/>
        </w:rPr>
      </w:pPr>
      <w:r w:rsidRPr="006763B2">
        <w:rPr>
          <w:rFonts w:cs="Arial"/>
          <w:sz w:val="20"/>
          <w:szCs w:val="20"/>
        </w:rPr>
        <w:t>Payment According to Contract Rates</w:t>
      </w:r>
    </w:p>
    <w:p w14:paraId="1AE5FD57" w14:textId="77777777" w:rsidR="009F79D7" w:rsidRPr="006763B2" w:rsidRDefault="009F79D7" w:rsidP="00EC5EA2">
      <w:pPr>
        <w:pStyle w:val="ListNumber"/>
        <w:numPr>
          <w:ilvl w:val="1"/>
          <w:numId w:val="51"/>
        </w:numPr>
        <w:spacing w:after="0"/>
        <w:rPr>
          <w:rFonts w:cs="Arial"/>
          <w:sz w:val="20"/>
          <w:szCs w:val="20"/>
        </w:rPr>
      </w:pPr>
      <w:r w:rsidRPr="006763B2">
        <w:rPr>
          <w:rFonts w:cs="Arial"/>
          <w:sz w:val="20"/>
          <w:szCs w:val="20"/>
        </w:rPr>
        <w:t>Default Billing and Payment Process</w:t>
      </w:r>
    </w:p>
    <w:p w14:paraId="0434C4E1" w14:textId="77777777" w:rsidR="009F79D7" w:rsidRPr="006763B2" w:rsidRDefault="009F79D7" w:rsidP="00EC5EA2">
      <w:pPr>
        <w:pStyle w:val="ListNumber"/>
        <w:numPr>
          <w:ilvl w:val="1"/>
          <w:numId w:val="51"/>
        </w:numPr>
        <w:spacing w:after="0"/>
        <w:rPr>
          <w:rFonts w:cs="Arial"/>
          <w:sz w:val="20"/>
          <w:szCs w:val="20"/>
        </w:rPr>
      </w:pPr>
      <w:r w:rsidRPr="006763B2">
        <w:rPr>
          <w:rFonts w:cs="Arial"/>
          <w:sz w:val="20"/>
          <w:szCs w:val="20"/>
        </w:rPr>
        <w:t>Hold Back or Set Off</w:t>
      </w:r>
    </w:p>
    <w:p w14:paraId="7771B025" w14:textId="77777777" w:rsidR="009F79D7" w:rsidRPr="006763B2" w:rsidRDefault="009F79D7" w:rsidP="00EC5EA2">
      <w:pPr>
        <w:pStyle w:val="ListNumber"/>
        <w:numPr>
          <w:ilvl w:val="1"/>
          <w:numId w:val="51"/>
        </w:numPr>
        <w:spacing w:after="0"/>
        <w:rPr>
          <w:rFonts w:cs="Arial"/>
          <w:sz w:val="20"/>
          <w:szCs w:val="20"/>
        </w:rPr>
      </w:pPr>
      <w:r w:rsidRPr="006763B2">
        <w:rPr>
          <w:rFonts w:cs="Arial"/>
          <w:sz w:val="20"/>
          <w:szCs w:val="20"/>
        </w:rPr>
        <w:t>No Expenses or Additional Charges</w:t>
      </w:r>
    </w:p>
    <w:p w14:paraId="5F7F756C" w14:textId="77777777" w:rsidR="009F79D7" w:rsidRPr="006763B2" w:rsidRDefault="009F79D7" w:rsidP="00EC5EA2">
      <w:pPr>
        <w:pStyle w:val="ListNumber"/>
        <w:numPr>
          <w:ilvl w:val="1"/>
          <w:numId w:val="51"/>
        </w:numPr>
        <w:spacing w:after="0"/>
        <w:rPr>
          <w:rFonts w:cs="Arial"/>
          <w:sz w:val="20"/>
          <w:szCs w:val="20"/>
        </w:rPr>
      </w:pPr>
      <w:r w:rsidRPr="006763B2">
        <w:rPr>
          <w:rFonts w:cs="Arial"/>
          <w:sz w:val="20"/>
          <w:szCs w:val="20"/>
        </w:rPr>
        <w:t>Payment and Collection of Taxes and Duties</w:t>
      </w:r>
    </w:p>
    <w:p w14:paraId="37C8A559" w14:textId="77777777" w:rsidR="009F79D7" w:rsidRPr="006763B2" w:rsidRDefault="009F79D7" w:rsidP="00EC5EA2">
      <w:pPr>
        <w:pStyle w:val="ListNumber"/>
        <w:numPr>
          <w:ilvl w:val="1"/>
          <w:numId w:val="51"/>
        </w:numPr>
        <w:spacing w:after="0"/>
        <w:rPr>
          <w:rFonts w:cs="Arial"/>
          <w:sz w:val="20"/>
          <w:szCs w:val="20"/>
        </w:rPr>
      </w:pPr>
      <w:r w:rsidRPr="006763B2">
        <w:rPr>
          <w:rFonts w:cs="Arial"/>
          <w:sz w:val="20"/>
          <w:szCs w:val="20"/>
        </w:rPr>
        <w:t>Withholding Tax</w:t>
      </w:r>
    </w:p>
    <w:p w14:paraId="277C1D80" w14:textId="77777777" w:rsidR="009F79D7" w:rsidRPr="006763B2" w:rsidRDefault="009F79D7" w:rsidP="00EC5EA2">
      <w:pPr>
        <w:pStyle w:val="ListNumber"/>
        <w:numPr>
          <w:ilvl w:val="1"/>
          <w:numId w:val="51"/>
        </w:numPr>
        <w:spacing w:after="0"/>
        <w:rPr>
          <w:rFonts w:cs="Arial"/>
          <w:sz w:val="20"/>
          <w:szCs w:val="20"/>
        </w:rPr>
      </w:pPr>
      <w:r w:rsidRPr="006763B2">
        <w:rPr>
          <w:rFonts w:cs="Arial"/>
          <w:sz w:val="20"/>
          <w:szCs w:val="20"/>
        </w:rPr>
        <w:t>Interest on Late Payment</w:t>
      </w:r>
    </w:p>
    <w:p w14:paraId="5F848CFE" w14:textId="77777777" w:rsidR="009F79D7" w:rsidRPr="006763B2" w:rsidRDefault="009F79D7" w:rsidP="00EC5EA2">
      <w:pPr>
        <w:pStyle w:val="ListNumber"/>
        <w:numPr>
          <w:ilvl w:val="1"/>
          <w:numId w:val="51"/>
        </w:numPr>
        <w:spacing w:after="0"/>
        <w:rPr>
          <w:rFonts w:cs="Arial"/>
          <w:sz w:val="20"/>
          <w:szCs w:val="20"/>
        </w:rPr>
      </w:pPr>
      <w:r w:rsidRPr="006763B2">
        <w:rPr>
          <w:rFonts w:cs="Arial"/>
          <w:sz w:val="20"/>
          <w:szCs w:val="20"/>
        </w:rPr>
        <w:t>Document Retention and Audit</w:t>
      </w:r>
    </w:p>
    <w:p w14:paraId="7B21CFC6" w14:textId="77777777" w:rsidR="009F79D7" w:rsidRPr="00C877CE" w:rsidRDefault="009F79D7" w:rsidP="009F79D7">
      <w:pPr>
        <w:pStyle w:val="BodyText"/>
        <w:spacing w:after="0"/>
        <w:jc w:val="left"/>
        <w:rPr>
          <w:rFonts w:cs="Arial"/>
          <w:b/>
          <w:sz w:val="20"/>
          <w:szCs w:val="20"/>
        </w:rPr>
      </w:pPr>
    </w:p>
    <w:p w14:paraId="5B2CE786" w14:textId="77777777" w:rsidR="009F79D7" w:rsidRPr="006763B2" w:rsidRDefault="009F79D7" w:rsidP="009F79D7">
      <w:pPr>
        <w:pStyle w:val="ListNumber"/>
        <w:numPr>
          <w:ilvl w:val="0"/>
          <w:numId w:val="0"/>
        </w:numPr>
        <w:spacing w:after="0"/>
        <w:ind w:left="360" w:hanging="360"/>
        <w:rPr>
          <w:rFonts w:cs="Arial"/>
          <w:b/>
          <w:sz w:val="20"/>
          <w:szCs w:val="20"/>
        </w:rPr>
      </w:pPr>
      <w:r w:rsidRPr="006763B2">
        <w:rPr>
          <w:rFonts w:cs="Arial"/>
          <w:b/>
          <w:sz w:val="20"/>
          <w:szCs w:val="20"/>
        </w:rPr>
        <w:t>Article 5 – Confidentiality and FIPPA</w:t>
      </w:r>
    </w:p>
    <w:p w14:paraId="64BADE9D" w14:textId="77777777" w:rsidR="009F79D7" w:rsidRPr="006763B2" w:rsidRDefault="009F79D7" w:rsidP="00EC5EA2">
      <w:pPr>
        <w:pStyle w:val="ListNumber"/>
        <w:numPr>
          <w:ilvl w:val="1"/>
          <w:numId w:val="52"/>
        </w:numPr>
        <w:spacing w:after="0"/>
        <w:rPr>
          <w:rFonts w:cs="Arial"/>
          <w:sz w:val="20"/>
          <w:szCs w:val="20"/>
        </w:rPr>
      </w:pPr>
      <w:r w:rsidRPr="006763B2">
        <w:rPr>
          <w:rFonts w:cs="Arial"/>
          <w:sz w:val="20"/>
          <w:szCs w:val="20"/>
        </w:rPr>
        <w:t>Confidentiality and Promotion Restrictions</w:t>
      </w:r>
    </w:p>
    <w:p w14:paraId="6FFB0C31" w14:textId="77777777" w:rsidR="009F79D7" w:rsidRPr="006763B2" w:rsidRDefault="009F79D7" w:rsidP="00EC5EA2">
      <w:pPr>
        <w:pStyle w:val="ListNumber"/>
        <w:numPr>
          <w:ilvl w:val="1"/>
          <w:numId w:val="52"/>
        </w:numPr>
        <w:spacing w:after="0"/>
        <w:rPr>
          <w:rFonts w:cs="Arial"/>
          <w:sz w:val="20"/>
          <w:szCs w:val="20"/>
        </w:rPr>
      </w:pPr>
      <w:r w:rsidRPr="006763B2">
        <w:rPr>
          <w:rFonts w:cs="Arial"/>
          <w:sz w:val="20"/>
          <w:szCs w:val="20"/>
        </w:rPr>
        <w:t>OPS Confidential Information</w:t>
      </w:r>
    </w:p>
    <w:p w14:paraId="0D0FA7DE" w14:textId="77777777" w:rsidR="009F79D7" w:rsidRPr="006763B2" w:rsidRDefault="009F79D7" w:rsidP="00EC5EA2">
      <w:pPr>
        <w:pStyle w:val="ListNumber"/>
        <w:numPr>
          <w:ilvl w:val="1"/>
          <w:numId w:val="52"/>
        </w:numPr>
        <w:spacing w:after="0"/>
        <w:rPr>
          <w:rFonts w:cs="Arial"/>
          <w:sz w:val="20"/>
          <w:szCs w:val="20"/>
        </w:rPr>
      </w:pPr>
      <w:r w:rsidRPr="006763B2">
        <w:rPr>
          <w:rFonts w:cs="Arial"/>
          <w:sz w:val="20"/>
          <w:szCs w:val="20"/>
        </w:rPr>
        <w:t>Restrictions on Copying</w:t>
      </w:r>
    </w:p>
    <w:p w14:paraId="2CA7B110" w14:textId="77777777" w:rsidR="009F79D7" w:rsidRPr="006763B2" w:rsidRDefault="009F79D7" w:rsidP="00EC5EA2">
      <w:pPr>
        <w:pStyle w:val="ListNumber"/>
        <w:numPr>
          <w:ilvl w:val="1"/>
          <w:numId w:val="52"/>
        </w:numPr>
        <w:spacing w:after="0"/>
        <w:rPr>
          <w:rFonts w:cs="Arial"/>
          <w:sz w:val="20"/>
          <w:szCs w:val="20"/>
        </w:rPr>
      </w:pPr>
      <w:r w:rsidRPr="006763B2">
        <w:rPr>
          <w:rFonts w:cs="Arial"/>
          <w:sz w:val="20"/>
          <w:szCs w:val="20"/>
        </w:rPr>
        <w:t>Injunctive and Other Relief</w:t>
      </w:r>
    </w:p>
    <w:p w14:paraId="38407C3E" w14:textId="77777777" w:rsidR="009F79D7" w:rsidRPr="006763B2" w:rsidRDefault="009F79D7" w:rsidP="00EC5EA2">
      <w:pPr>
        <w:pStyle w:val="ListNumber"/>
        <w:numPr>
          <w:ilvl w:val="1"/>
          <w:numId w:val="52"/>
        </w:numPr>
        <w:spacing w:after="0"/>
        <w:rPr>
          <w:rFonts w:cs="Arial"/>
          <w:sz w:val="20"/>
          <w:szCs w:val="20"/>
        </w:rPr>
      </w:pPr>
      <w:r w:rsidRPr="006763B2">
        <w:rPr>
          <w:rFonts w:cs="Arial"/>
          <w:sz w:val="20"/>
          <w:szCs w:val="20"/>
        </w:rPr>
        <w:t>Notice and Protective Order</w:t>
      </w:r>
    </w:p>
    <w:p w14:paraId="1CEB30AA" w14:textId="77777777" w:rsidR="009F79D7" w:rsidRPr="006763B2" w:rsidRDefault="009F79D7" w:rsidP="00EC5EA2">
      <w:pPr>
        <w:pStyle w:val="ListNumber"/>
        <w:numPr>
          <w:ilvl w:val="1"/>
          <w:numId w:val="52"/>
        </w:numPr>
        <w:spacing w:after="0"/>
        <w:rPr>
          <w:rFonts w:cs="Arial"/>
          <w:sz w:val="20"/>
          <w:szCs w:val="20"/>
        </w:rPr>
      </w:pPr>
      <w:r w:rsidRPr="006763B2">
        <w:rPr>
          <w:rFonts w:cs="Arial"/>
          <w:sz w:val="20"/>
          <w:szCs w:val="20"/>
        </w:rPr>
        <w:t>FIPPA Records and Compliance</w:t>
      </w:r>
    </w:p>
    <w:p w14:paraId="05B6B0F2" w14:textId="77777777" w:rsidR="009F79D7" w:rsidRPr="006763B2" w:rsidRDefault="009F79D7" w:rsidP="00EC5EA2">
      <w:pPr>
        <w:pStyle w:val="ListNumber"/>
        <w:numPr>
          <w:ilvl w:val="1"/>
          <w:numId w:val="52"/>
        </w:numPr>
        <w:spacing w:after="0"/>
        <w:rPr>
          <w:rFonts w:cs="Arial"/>
          <w:sz w:val="20"/>
          <w:szCs w:val="20"/>
        </w:rPr>
      </w:pPr>
      <w:r w:rsidRPr="006763B2">
        <w:rPr>
          <w:rFonts w:cs="Arial"/>
          <w:sz w:val="20"/>
          <w:szCs w:val="20"/>
        </w:rPr>
        <w:t>Survival</w:t>
      </w:r>
    </w:p>
    <w:p w14:paraId="4CAED675" w14:textId="77777777" w:rsidR="009F79D7" w:rsidRPr="00C877CE" w:rsidRDefault="009F79D7" w:rsidP="009F79D7">
      <w:pPr>
        <w:pStyle w:val="BodyText"/>
        <w:spacing w:after="0"/>
        <w:jc w:val="left"/>
        <w:rPr>
          <w:rFonts w:cs="Arial"/>
          <w:b/>
          <w:sz w:val="20"/>
          <w:szCs w:val="20"/>
        </w:rPr>
      </w:pPr>
    </w:p>
    <w:p w14:paraId="6A66163A" w14:textId="77777777" w:rsidR="009F79D7" w:rsidRPr="006763B2" w:rsidRDefault="009F79D7" w:rsidP="009F79D7">
      <w:pPr>
        <w:pStyle w:val="ListNumber"/>
        <w:numPr>
          <w:ilvl w:val="0"/>
          <w:numId w:val="0"/>
        </w:numPr>
        <w:spacing w:after="0"/>
        <w:ind w:left="360" w:hanging="360"/>
        <w:rPr>
          <w:rFonts w:cs="Arial"/>
          <w:b/>
          <w:sz w:val="20"/>
          <w:szCs w:val="20"/>
        </w:rPr>
      </w:pPr>
      <w:r w:rsidRPr="006763B2">
        <w:rPr>
          <w:rFonts w:cs="Arial"/>
          <w:b/>
          <w:sz w:val="20"/>
          <w:szCs w:val="20"/>
        </w:rPr>
        <w:t>Article 6 - Intellectual Property</w:t>
      </w:r>
    </w:p>
    <w:p w14:paraId="696F9319" w14:textId="77777777" w:rsidR="009F79D7" w:rsidRPr="006763B2" w:rsidRDefault="009F79D7" w:rsidP="00EC5EA2">
      <w:pPr>
        <w:pStyle w:val="ListNumber"/>
        <w:numPr>
          <w:ilvl w:val="1"/>
          <w:numId w:val="53"/>
        </w:numPr>
        <w:spacing w:after="0"/>
        <w:rPr>
          <w:rFonts w:cs="Arial"/>
          <w:sz w:val="20"/>
          <w:szCs w:val="20"/>
        </w:rPr>
      </w:pPr>
      <w:r>
        <w:rPr>
          <w:rFonts w:cs="Arial"/>
          <w:sz w:val="20"/>
          <w:szCs w:val="20"/>
        </w:rPr>
        <w:t>Ministry</w:t>
      </w:r>
      <w:r w:rsidRPr="006763B2">
        <w:rPr>
          <w:rFonts w:cs="Arial"/>
          <w:sz w:val="20"/>
          <w:szCs w:val="20"/>
        </w:rPr>
        <w:t xml:space="preserve"> Intellectual Property </w:t>
      </w:r>
    </w:p>
    <w:p w14:paraId="786B12BA" w14:textId="77777777" w:rsidR="009F79D7" w:rsidRPr="006763B2" w:rsidRDefault="009F79D7" w:rsidP="00EC5EA2">
      <w:pPr>
        <w:pStyle w:val="ListNumber"/>
        <w:numPr>
          <w:ilvl w:val="1"/>
          <w:numId w:val="53"/>
        </w:numPr>
        <w:spacing w:after="0"/>
        <w:rPr>
          <w:rFonts w:cs="Arial"/>
          <w:sz w:val="20"/>
          <w:szCs w:val="20"/>
        </w:rPr>
      </w:pPr>
      <w:r w:rsidRPr="006763B2">
        <w:rPr>
          <w:rFonts w:cs="Arial"/>
          <w:sz w:val="20"/>
          <w:szCs w:val="20"/>
        </w:rPr>
        <w:t>Newly Created Intellectual Property</w:t>
      </w:r>
    </w:p>
    <w:p w14:paraId="3EBA51F2" w14:textId="77777777" w:rsidR="009F79D7" w:rsidRPr="006763B2" w:rsidRDefault="009F79D7" w:rsidP="00EC5EA2">
      <w:pPr>
        <w:pStyle w:val="ListNumber"/>
        <w:numPr>
          <w:ilvl w:val="1"/>
          <w:numId w:val="53"/>
        </w:numPr>
        <w:spacing w:after="0"/>
        <w:rPr>
          <w:rFonts w:cs="Arial"/>
          <w:sz w:val="20"/>
          <w:szCs w:val="20"/>
        </w:rPr>
      </w:pPr>
      <w:r>
        <w:rPr>
          <w:rFonts w:cs="Arial"/>
          <w:sz w:val="20"/>
          <w:szCs w:val="20"/>
        </w:rPr>
        <w:t>Vendor</w:t>
      </w:r>
      <w:r w:rsidRPr="006763B2">
        <w:rPr>
          <w:rFonts w:cs="Arial"/>
          <w:sz w:val="20"/>
          <w:szCs w:val="20"/>
        </w:rPr>
        <w:t xml:space="preserve"> Intellectual Property</w:t>
      </w:r>
    </w:p>
    <w:p w14:paraId="0CE68BCE" w14:textId="77777777" w:rsidR="009F79D7" w:rsidRPr="006763B2" w:rsidRDefault="009F79D7" w:rsidP="00EC5EA2">
      <w:pPr>
        <w:pStyle w:val="ListNumber"/>
        <w:numPr>
          <w:ilvl w:val="1"/>
          <w:numId w:val="53"/>
        </w:numPr>
        <w:spacing w:after="0"/>
        <w:rPr>
          <w:rFonts w:cs="Arial"/>
          <w:sz w:val="20"/>
          <w:szCs w:val="20"/>
        </w:rPr>
      </w:pPr>
      <w:r w:rsidRPr="006763B2">
        <w:rPr>
          <w:rFonts w:cs="Arial"/>
          <w:sz w:val="20"/>
          <w:szCs w:val="20"/>
        </w:rPr>
        <w:t>Presumption Governing Intellectual Property Ownership</w:t>
      </w:r>
    </w:p>
    <w:p w14:paraId="038E1DFB" w14:textId="77777777" w:rsidR="009F79D7" w:rsidRPr="006763B2" w:rsidRDefault="009F79D7" w:rsidP="00EC5EA2">
      <w:pPr>
        <w:pStyle w:val="ListNumber"/>
        <w:numPr>
          <w:ilvl w:val="1"/>
          <w:numId w:val="53"/>
        </w:numPr>
        <w:spacing w:after="0"/>
        <w:rPr>
          <w:rFonts w:cs="Arial"/>
          <w:sz w:val="20"/>
          <w:szCs w:val="20"/>
        </w:rPr>
      </w:pPr>
      <w:r>
        <w:rPr>
          <w:rFonts w:cs="Arial"/>
          <w:sz w:val="20"/>
          <w:szCs w:val="20"/>
        </w:rPr>
        <w:t>Vendor</w:t>
      </w:r>
      <w:r w:rsidRPr="006763B2">
        <w:rPr>
          <w:rFonts w:cs="Arial"/>
          <w:sz w:val="20"/>
          <w:szCs w:val="20"/>
        </w:rPr>
        <w:t xml:space="preserve">’s Grant of </w:t>
      </w:r>
      <w:proofErr w:type="spellStart"/>
      <w:r w:rsidRPr="006763B2">
        <w:rPr>
          <w:rFonts w:cs="Arial"/>
          <w:sz w:val="20"/>
          <w:szCs w:val="20"/>
        </w:rPr>
        <w:t>Licence</w:t>
      </w:r>
      <w:proofErr w:type="spellEnd"/>
    </w:p>
    <w:p w14:paraId="7E20C5E0" w14:textId="77777777" w:rsidR="009F79D7" w:rsidRPr="006763B2" w:rsidRDefault="009F79D7" w:rsidP="00EC5EA2">
      <w:pPr>
        <w:pStyle w:val="ListNumber"/>
        <w:numPr>
          <w:ilvl w:val="1"/>
          <w:numId w:val="53"/>
        </w:numPr>
        <w:spacing w:after="0"/>
        <w:rPr>
          <w:rFonts w:cs="Arial"/>
          <w:sz w:val="20"/>
          <w:szCs w:val="20"/>
        </w:rPr>
      </w:pPr>
      <w:r w:rsidRPr="006763B2">
        <w:rPr>
          <w:rFonts w:cs="Arial"/>
          <w:sz w:val="20"/>
          <w:szCs w:val="20"/>
        </w:rPr>
        <w:t>No Restrictive Material in Deliverables</w:t>
      </w:r>
    </w:p>
    <w:p w14:paraId="4A541C35" w14:textId="77777777" w:rsidR="009F79D7" w:rsidRPr="006763B2" w:rsidRDefault="009F79D7" w:rsidP="00EC5EA2">
      <w:pPr>
        <w:pStyle w:val="ListNumber"/>
        <w:numPr>
          <w:ilvl w:val="1"/>
          <w:numId w:val="53"/>
        </w:numPr>
        <w:spacing w:after="0"/>
        <w:rPr>
          <w:rFonts w:cs="Arial"/>
          <w:sz w:val="20"/>
          <w:szCs w:val="20"/>
        </w:rPr>
      </w:pPr>
      <w:r>
        <w:rPr>
          <w:rFonts w:cs="Arial"/>
          <w:sz w:val="20"/>
          <w:szCs w:val="20"/>
        </w:rPr>
        <w:t>Vendor</w:t>
      </w:r>
      <w:r w:rsidRPr="006763B2">
        <w:rPr>
          <w:rFonts w:cs="Arial"/>
          <w:sz w:val="20"/>
          <w:szCs w:val="20"/>
        </w:rPr>
        <w:t xml:space="preserve"> Representation and Warranty Regarding Third-Party Intellectual Property</w:t>
      </w:r>
    </w:p>
    <w:p w14:paraId="17CB0495" w14:textId="77777777" w:rsidR="009F79D7" w:rsidRPr="006763B2" w:rsidRDefault="009F79D7" w:rsidP="00EC5EA2">
      <w:pPr>
        <w:pStyle w:val="ListNumber"/>
        <w:numPr>
          <w:ilvl w:val="1"/>
          <w:numId w:val="53"/>
        </w:numPr>
        <w:spacing w:after="0"/>
        <w:rPr>
          <w:rFonts w:cs="Arial"/>
          <w:sz w:val="20"/>
          <w:szCs w:val="20"/>
        </w:rPr>
      </w:pPr>
      <w:r w:rsidRPr="006763B2">
        <w:rPr>
          <w:rFonts w:cs="Arial"/>
          <w:sz w:val="20"/>
          <w:szCs w:val="20"/>
        </w:rPr>
        <w:t>Assurances Regarding Moral Rights</w:t>
      </w:r>
    </w:p>
    <w:p w14:paraId="627B8E1C" w14:textId="77777777" w:rsidR="009F79D7" w:rsidRPr="006763B2" w:rsidRDefault="009F79D7" w:rsidP="00EC5EA2">
      <w:pPr>
        <w:pStyle w:val="ListNumber"/>
        <w:numPr>
          <w:ilvl w:val="1"/>
          <w:numId w:val="53"/>
        </w:numPr>
        <w:spacing w:after="0"/>
        <w:rPr>
          <w:rFonts w:cs="Arial"/>
          <w:sz w:val="20"/>
          <w:szCs w:val="20"/>
        </w:rPr>
      </w:pPr>
      <w:r w:rsidRPr="006763B2">
        <w:rPr>
          <w:rFonts w:cs="Arial"/>
          <w:sz w:val="20"/>
          <w:szCs w:val="20"/>
        </w:rPr>
        <w:t>Copyright Notice</w:t>
      </w:r>
    </w:p>
    <w:p w14:paraId="3907BB0A" w14:textId="77777777" w:rsidR="009F79D7" w:rsidRPr="006763B2" w:rsidRDefault="009F79D7" w:rsidP="00EC5EA2">
      <w:pPr>
        <w:pStyle w:val="ListNumber"/>
        <w:numPr>
          <w:ilvl w:val="1"/>
          <w:numId w:val="53"/>
        </w:numPr>
        <w:spacing w:after="0"/>
        <w:rPr>
          <w:rFonts w:cs="Arial"/>
          <w:sz w:val="20"/>
          <w:szCs w:val="20"/>
        </w:rPr>
      </w:pPr>
      <w:r w:rsidRPr="006763B2">
        <w:rPr>
          <w:rFonts w:cs="Arial"/>
          <w:sz w:val="20"/>
          <w:szCs w:val="20"/>
        </w:rPr>
        <w:t>Further Assurances Regarding Copyright</w:t>
      </w:r>
    </w:p>
    <w:p w14:paraId="789F3390" w14:textId="77777777" w:rsidR="009F79D7" w:rsidRPr="006763B2" w:rsidRDefault="009F79D7" w:rsidP="00EC5EA2">
      <w:pPr>
        <w:pStyle w:val="ListNumber"/>
        <w:numPr>
          <w:ilvl w:val="1"/>
          <w:numId w:val="53"/>
        </w:numPr>
        <w:spacing w:after="0"/>
        <w:rPr>
          <w:rFonts w:cs="Arial"/>
          <w:sz w:val="20"/>
          <w:szCs w:val="20"/>
        </w:rPr>
      </w:pPr>
      <w:r w:rsidRPr="006763B2">
        <w:rPr>
          <w:rFonts w:cs="Arial"/>
          <w:sz w:val="20"/>
          <w:szCs w:val="20"/>
        </w:rPr>
        <w:t xml:space="preserve">No Use of Ontario Government Insignia </w:t>
      </w:r>
    </w:p>
    <w:p w14:paraId="0E8A1FB7" w14:textId="77777777" w:rsidR="009F79D7" w:rsidRPr="006763B2" w:rsidRDefault="009F79D7" w:rsidP="00EC5EA2">
      <w:pPr>
        <w:pStyle w:val="ListNumber"/>
        <w:numPr>
          <w:ilvl w:val="1"/>
          <w:numId w:val="53"/>
        </w:numPr>
        <w:spacing w:after="0"/>
        <w:rPr>
          <w:rFonts w:cs="Arial"/>
          <w:sz w:val="20"/>
          <w:szCs w:val="20"/>
        </w:rPr>
      </w:pPr>
      <w:r>
        <w:rPr>
          <w:rFonts w:cs="Arial"/>
          <w:sz w:val="20"/>
          <w:szCs w:val="20"/>
        </w:rPr>
        <w:t>Ministry</w:t>
      </w:r>
      <w:r w:rsidRPr="006763B2">
        <w:rPr>
          <w:rFonts w:cs="Arial"/>
          <w:sz w:val="20"/>
          <w:szCs w:val="20"/>
        </w:rPr>
        <w:t xml:space="preserve"> May Prescribe Further Compliance </w:t>
      </w:r>
    </w:p>
    <w:p w14:paraId="63EF6175" w14:textId="77777777" w:rsidR="009F79D7" w:rsidRPr="006763B2" w:rsidRDefault="009F79D7" w:rsidP="00EC5EA2">
      <w:pPr>
        <w:pStyle w:val="ListNumber"/>
        <w:numPr>
          <w:ilvl w:val="1"/>
          <w:numId w:val="53"/>
        </w:numPr>
        <w:spacing w:after="0"/>
        <w:rPr>
          <w:rFonts w:cs="Arial"/>
          <w:sz w:val="20"/>
          <w:szCs w:val="20"/>
        </w:rPr>
      </w:pPr>
      <w:r w:rsidRPr="006763B2">
        <w:rPr>
          <w:rFonts w:cs="Arial"/>
          <w:sz w:val="20"/>
          <w:szCs w:val="20"/>
        </w:rPr>
        <w:t>Survival</w:t>
      </w:r>
    </w:p>
    <w:p w14:paraId="717AA542" w14:textId="77777777" w:rsidR="009F79D7" w:rsidRPr="00C877CE" w:rsidRDefault="009F79D7" w:rsidP="009F79D7">
      <w:pPr>
        <w:pStyle w:val="BodyText"/>
        <w:spacing w:after="0"/>
        <w:jc w:val="left"/>
        <w:rPr>
          <w:rFonts w:cs="Arial"/>
          <w:b/>
          <w:sz w:val="20"/>
          <w:szCs w:val="20"/>
        </w:rPr>
      </w:pPr>
    </w:p>
    <w:p w14:paraId="0922DA6D" w14:textId="77777777" w:rsidR="009F79D7" w:rsidRPr="006763B2" w:rsidRDefault="009F79D7" w:rsidP="009F79D7">
      <w:pPr>
        <w:pStyle w:val="ListNumber"/>
        <w:numPr>
          <w:ilvl w:val="0"/>
          <w:numId w:val="0"/>
        </w:numPr>
        <w:spacing w:after="0"/>
        <w:ind w:left="360" w:hanging="360"/>
        <w:rPr>
          <w:rFonts w:cs="Arial"/>
          <w:b/>
          <w:sz w:val="20"/>
          <w:szCs w:val="20"/>
        </w:rPr>
      </w:pPr>
      <w:r w:rsidRPr="006763B2">
        <w:rPr>
          <w:rFonts w:cs="Arial"/>
          <w:b/>
          <w:sz w:val="20"/>
          <w:szCs w:val="20"/>
        </w:rPr>
        <w:t xml:space="preserve">Article 7 - Indemnity and Insurance </w:t>
      </w:r>
    </w:p>
    <w:p w14:paraId="19224E68" w14:textId="77777777" w:rsidR="009F79D7" w:rsidRPr="006763B2" w:rsidRDefault="009F79D7" w:rsidP="00EC5EA2">
      <w:pPr>
        <w:pStyle w:val="ListNumber"/>
        <w:numPr>
          <w:ilvl w:val="1"/>
          <w:numId w:val="54"/>
        </w:numPr>
        <w:spacing w:after="0"/>
        <w:rPr>
          <w:rFonts w:cs="Arial"/>
          <w:sz w:val="20"/>
          <w:szCs w:val="20"/>
        </w:rPr>
      </w:pPr>
      <w:r>
        <w:rPr>
          <w:rFonts w:cs="Arial"/>
          <w:sz w:val="20"/>
          <w:szCs w:val="20"/>
        </w:rPr>
        <w:t>Vendor</w:t>
      </w:r>
      <w:r w:rsidRPr="006763B2">
        <w:rPr>
          <w:rFonts w:cs="Arial"/>
          <w:sz w:val="20"/>
          <w:szCs w:val="20"/>
        </w:rPr>
        <w:t xml:space="preserve"> Indemnity</w:t>
      </w:r>
    </w:p>
    <w:p w14:paraId="5426B835" w14:textId="77777777" w:rsidR="009F79D7" w:rsidRPr="006763B2" w:rsidRDefault="009F79D7" w:rsidP="00EC5EA2">
      <w:pPr>
        <w:pStyle w:val="ListNumber"/>
        <w:numPr>
          <w:ilvl w:val="1"/>
          <w:numId w:val="54"/>
        </w:numPr>
        <w:spacing w:after="0"/>
        <w:rPr>
          <w:rFonts w:cs="Arial"/>
          <w:sz w:val="20"/>
          <w:szCs w:val="20"/>
        </w:rPr>
      </w:pPr>
      <w:r>
        <w:rPr>
          <w:rFonts w:cs="Arial"/>
          <w:sz w:val="20"/>
          <w:szCs w:val="20"/>
        </w:rPr>
        <w:t>Vendor</w:t>
      </w:r>
      <w:r w:rsidRPr="006763B2">
        <w:rPr>
          <w:rFonts w:cs="Arial"/>
          <w:sz w:val="20"/>
          <w:szCs w:val="20"/>
        </w:rPr>
        <w:t>’s Insurance</w:t>
      </w:r>
    </w:p>
    <w:p w14:paraId="6C75AD95" w14:textId="77777777" w:rsidR="009F79D7" w:rsidRPr="006763B2" w:rsidRDefault="009F79D7" w:rsidP="00EC5EA2">
      <w:pPr>
        <w:pStyle w:val="ListNumber"/>
        <w:numPr>
          <w:ilvl w:val="1"/>
          <w:numId w:val="54"/>
        </w:numPr>
        <w:spacing w:after="0"/>
        <w:rPr>
          <w:rFonts w:cs="Arial"/>
          <w:sz w:val="20"/>
          <w:szCs w:val="20"/>
        </w:rPr>
      </w:pPr>
      <w:r w:rsidRPr="006763B2">
        <w:rPr>
          <w:rFonts w:cs="Arial"/>
          <w:sz w:val="20"/>
          <w:szCs w:val="20"/>
        </w:rPr>
        <w:t>Proof of Insurance</w:t>
      </w:r>
    </w:p>
    <w:p w14:paraId="79910F48" w14:textId="77777777" w:rsidR="009F79D7" w:rsidRPr="006763B2" w:rsidRDefault="009F79D7" w:rsidP="00EC5EA2">
      <w:pPr>
        <w:pStyle w:val="ListNumber"/>
        <w:numPr>
          <w:ilvl w:val="1"/>
          <w:numId w:val="54"/>
        </w:numPr>
        <w:spacing w:after="0"/>
        <w:rPr>
          <w:rFonts w:cs="Arial"/>
          <w:sz w:val="20"/>
          <w:szCs w:val="20"/>
        </w:rPr>
      </w:pPr>
      <w:r w:rsidRPr="006763B2">
        <w:rPr>
          <w:rFonts w:cs="Arial"/>
          <w:sz w:val="20"/>
          <w:szCs w:val="20"/>
        </w:rPr>
        <w:t>Proof of W.S.I.A. Coverage</w:t>
      </w:r>
    </w:p>
    <w:p w14:paraId="4D043B8F" w14:textId="77777777" w:rsidR="009F79D7" w:rsidRPr="006763B2" w:rsidRDefault="009F79D7" w:rsidP="00EC5EA2">
      <w:pPr>
        <w:pStyle w:val="ListNumber"/>
        <w:numPr>
          <w:ilvl w:val="1"/>
          <w:numId w:val="54"/>
        </w:numPr>
        <w:spacing w:after="0"/>
        <w:rPr>
          <w:rFonts w:cs="Arial"/>
          <w:sz w:val="20"/>
          <w:szCs w:val="20"/>
        </w:rPr>
      </w:pPr>
      <w:r>
        <w:rPr>
          <w:rFonts w:cs="Arial"/>
          <w:sz w:val="20"/>
          <w:szCs w:val="20"/>
        </w:rPr>
        <w:t>Vendor</w:t>
      </w:r>
      <w:r w:rsidRPr="006763B2">
        <w:rPr>
          <w:rFonts w:cs="Arial"/>
          <w:sz w:val="20"/>
          <w:szCs w:val="20"/>
        </w:rPr>
        <w:t xml:space="preserve"> Participation in Proceedings</w:t>
      </w:r>
    </w:p>
    <w:p w14:paraId="366DC746" w14:textId="77777777" w:rsidR="009F79D7" w:rsidRPr="00C877CE" w:rsidRDefault="009F79D7" w:rsidP="009F79D7">
      <w:pPr>
        <w:pStyle w:val="BodyText"/>
        <w:spacing w:after="0"/>
        <w:jc w:val="left"/>
        <w:rPr>
          <w:rFonts w:cs="Arial"/>
          <w:b/>
          <w:sz w:val="20"/>
          <w:szCs w:val="20"/>
        </w:rPr>
      </w:pPr>
    </w:p>
    <w:p w14:paraId="2C82989B" w14:textId="77777777" w:rsidR="009F79D7" w:rsidRPr="006763B2" w:rsidRDefault="009F79D7" w:rsidP="009F79D7">
      <w:pPr>
        <w:pStyle w:val="ListNumber"/>
        <w:numPr>
          <w:ilvl w:val="0"/>
          <w:numId w:val="0"/>
        </w:numPr>
        <w:spacing w:after="0"/>
        <w:ind w:left="360" w:hanging="360"/>
        <w:rPr>
          <w:rFonts w:cs="Arial"/>
          <w:b/>
          <w:sz w:val="20"/>
          <w:szCs w:val="20"/>
        </w:rPr>
      </w:pPr>
      <w:r w:rsidRPr="006763B2">
        <w:rPr>
          <w:rFonts w:cs="Arial"/>
          <w:b/>
          <w:sz w:val="20"/>
          <w:szCs w:val="20"/>
        </w:rPr>
        <w:t>Article 8 - Termination, Expiry and Extension</w:t>
      </w:r>
    </w:p>
    <w:p w14:paraId="2925336C" w14:textId="77777777" w:rsidR="009F79D7" w:rsidRPr="006763B2" w:rsidRDefault="009F79D7" w:rsidP="00EC5EA2">
      <w:pPr>
        <w:pStyle w:val="ListNumber"/>
        <w:numPr>
          <w:ilvl w:val="1"/>
          <w:numId w:val="55"/>
        </w:numPr>
        <w:spacing w:after="0"/>
        <w:rPr>
          <w:rFonts w:cs="Arial"/>
          <w:sz w:val="20"/>
          <w:szCs w:val="20"/>
        </w:rPr>
      </w:pPr>
      <w:r w:rsidRPr="006763B2">
        <w:rPr>
          <w:rFonts w:cs="Arial"/>
          <w:sz w:val="20"/>
          <w:szCs w:val="20"/>
        </w:rPr>
        <w:t>Immediate Termination of Contract</w:t>
      </w:r>
    </w:p>
    <w:p w14:paraId="13328A28" w14:textId="77777777" w:rsidR="009F79D7" w:rsidRPr="006763B2" w:rsidRDefault="009F79D7" w:rsidP="00EC5EA2">
      <w:pPr>
        <w:pStyle w:val="ListNumber"/>
        <w:numPr>
          <w:ilvl w:val="1"/>
          <w:numId w:val="55"/>
        </w:numPr>
        <w:spacing w:after="0"/>
        <w:rPr>
          <w:rFonts w:cs="Arial"/>
          <w:sz w:val="20"/>
          <w:szCs w:val="20"/>
        </w:rPr>
      </w:pPr>
      <w:r w:rsidRPr="006763B2">
        <w:rPr>
          <w:rFonts w:cs="Arial"/>
          <w:sz w:val="20"/>
          <w:szCs w:val="20"/>
        </w:rPr>
        <w:t>Dispute Resolution by Rectification Notice</w:t>
      </w:r>
    </w:p>
    <w:p w14:paraId="14EAE4CB" w14:textId="77777777" w:rsidR="009F79D7" w:rsidRPr="006763B2" w:rsidRDefault="009F79D7" w:rsidP="00EC5EA2">
      <w:pPr>
        <w:pStyle w:val="ListNumber"/>
        <w:numPr>
          <w:ilvl w:val="1"/>
          <w:numId w:val="55"/>
        </w:numPr>
        <w:spacing w:after="0"/>
        <w:rPr>
          <w:rFonts w:cs="Arial"/>
          <w:sz w:val="20"/>
          <w:szCs w:val="20"/>
        </w:rPr>
      </w:pPr>
      <w:r w:rsidRPr="006763B2">
        <w:rPr>
          <w:rFonts w:cs="Arial"/>
          <w:sz w:val="20"/>
          <w:szCs w:val="20"/>
        </w:rPr>
        <w:t>Termination on Notice</w:t>
      </w:r>
    </w:p>
    <w:p w14:paraId="1258056F" w14:textId="77777777" w:rsidR="009F79D7" w:rsidRPr="006763B2" w:rsidRDefault="009F79D7" w:rsidP="00EC5EA2">
      <w:pPr>
        <w:pStyle w:val="ListNumber"/>
        <w:numPr>
          <w:ilvl w:val="1"/>
          <w:numId w:val="55"/>
        </w:numPr>
        <w:spacing w:after="0"/>
        <w:rPr>
          <w:rFonts w:cs="Arial"/>
          <w:sz w:val="20"/>
          <w:szCs w:val="20"/>
        </w:rPr>
      </w:pPr>
      <w:r w:rsidRPr="006763B2">
        <w:rPr>
          <w:rFonts w:cs="Arial"/>
          <w:sz w:val="20"/>
          <w:szCs w:val="20"/>
        </w:rPr>
        <w:t>Termination for Non-Appropriation</w:t>
      </w:r>
    </w:p>
    <w:p w14:paraId="55D523F4" w14:textId="77777777" w:rsidR="009F79D7" w:rsidRPr="006763B2" w:rsidRDefault="009F79D7" w:rsidP="00EC5EA2">
      <w:pPr>
        <w:pStyle w:val="ListNumber"/>
        <w:numPr>
          <w:ilvl w:val="1"/>
          <w:numId w:val="55"/>
        </w:numPr>
        <w:spacing w:after="0"/>
        <w:rPr>
          <w:rFonts w:cs="Arial"/>
          <w:sz w:val="20"/>
          <w:szCs w:val="20"/>
        </w:rPr>
      </w:pPr>
      <w:r>
        <w:rPr>
          <w:rFonts w:cs="Arial"/>
          <w:sz w:val="20"/>
          <w:szCs w:val="20"/>
        </w:rPr>
        <w:t>Vendor</w:t>
      </w:r>
      <w:r w:rsidRPr="006763B2">
        <w:rPr>
          <w:rFonts w:cs="Arial"/>
          <w:sz w:val="20"/>
          <w:szCs w:val="20"/>
        </w:rPr>
        <w:t>’s Obligations on Termination</w:t>
      </w:r>
    </w:p>
    <w:p w14:paraId="6CD11D0E" w14:textId="77777777" w:rsidR="009F79D7" w:rsidRPr="006763B2" w:rsidRDefault="009F79D7" w:rsidP="00EC5EA2">
      <w:pPr>
        <w:pStyle w:val="ListNumber"/>
        <w:numPr>
          <w:ilvl w:val="1"/>
          <w:numId w:val="55"/>
        </w:numPr>
        <w:spacing w:after="0"/>
        <w:rPr>
          <w:rFonts w:cs="Arial"/>
          <w:sz w:val="20"/>
          <w:szCs w:val="20"/>
        </w:rPr>
      </w:pPr>
      <w:r>
        <w:rPr>
          <w:rFonts w:cs="Arial"/>
          <w:sz w:val="20"/>
          <w:szCs w:val="20"/>
        </w:rPr>
        <w:t>Vendor</w:t>
      </w:r>
      <w:r w:rsidRPr="006763B2">
        <w:rPr>
          <w:rFonts w:cs="Arial"/>
          <w:sz w:val="20"/>
          <w:szCs w:val="20"/>
        </w:rPr>
        <w:t>’s Payment Upon Termination</w:t>
      </w:r>
    </w:p>
    <w:p w14:paraId="2D54A4FD" w14:textId="77777777" w:rsidR="009F79D7" w:rsidRPr="006763B2" w:rsidRDefault="009F79D7" w:rsidP="00EC5EA2">
      <w:pPr>
        <w:pStyle w:val="ListNumber"/>
        <w:numPr>
          <w:ilvl w:val="1"/>
          <w:numId w:val="55"/>
        </w:numPr>
        <w:spacing w:after="0"/>
        <w:rPr>
          <w:rFonts w:cs="Arial"/>
          <w:sz w:val="20"/>
          <w:szCs w:val="20"/>
        </w:rPr>
      </w:pPr>
      <w:r w:rsidRPr="006763B2">
        <w:rPr>
          <w:rFonts w:cs="Arial"/>
          <w:sz w:val="20"/>
          <w:szCs w:val="20"/>
        </w:rPr>
        <w:t>Termination in Addition to Other Rights</w:t>
      </w:r>
    </w:p>
    <w:p w14:paraId="234A3DFA" w14:textId="77777777" w:rsidR="009F79D7" w:rsidRDefault="009F79D7" w:rsidP="00EC5EA2">
      <w:pPr>
        <w:pStyle w:val="ListNumber"/>
        <w:numPr>
          <w:ilvl w:val="1"/>
          <w:numId w:val="55"/>
        </w:numPr>
        <w:spacing w:after="0"/>
        <w:rPr>
          <w:rFonts w:cs="Arial"/>
          <w:sz w:val="20"/>
          <w:szCs w:val="20"/>
        </w:rPr>
      </w:pPr>
      <w:r w:rsidRPr="006763B2">
        <w:rPr>
          <w:rFonts w:cs="Arial"/>
          <w:sz w:val="20"/>
          <w:szCs w:val="20"/>
        </w:rPr>
        <w:t>Expiry and Extension of Contract</w:t>
      </w:r>
    </w:p>
    <w:p w14:paraId="72385EE8" w14:textId="77777777" w:rsidR="009F79D7" w:rsidRPr="00391E0E" w:rsidRDefault="009F79D7" w:rsidP="009F79D7">
      <w:pPr>
        <w:spacing w:after="0"/>
        <w:rPr>
          <w:rFonts w:cs="Arial"/>
          <w:bCs/>
          <w:sz w:val="20"/>
          <w:szCs w:val="20"/>
        </w:rPr>
      </w:pPr>
    </w:p>
    <w:p w14:paraId="779DE83C" w14:textId="77777777" w:rsidR="009F79D7" w:rsidRPr="00DE0643" w:rsidRDefault="009F79D7" w:rsidP="009F79D7">
      <w:pPr>
        <w:spacing w:after="0"/>
        <w:rPr>
          <w:rFonts w:cs="Arial"/>
          <w:b/>
          <w:bCs/>
          <w:sz w:val="20"/>
          <w:szCs w:val="20"/>
          <w:lang w:val="en-GB"/>
        </w:rPr>
      </w:pPr>
      <w:r w:rsidRPr="00DE0643">
        <w:rPr>
          <w:rFonts w:cs="Arial"/>
          <w:b/>
          <w:bCs/>
          <w:sz w:val="20"/>
          <w:szCs w:val="20"/>
        </w:rPr>
        <w:t>Article 9 - Occupational Health and Safety Requirements</w:t>
      </w:r>
    </w:p>
    <w:p w14:paraId="7FE32CAB" w14:textId="77777777" w:rsidR="009F79D7" w:rsidRPr="00241C4D" w:rsidRDefault="009F79D7" w:rsidP="009F79D7">
      <w:pPr>
        <w:spacing w:after="0"/>
        <w:rPr>
          <w:rFonts w:cs="Arial"/>
          <w:bCs/>
          <w:sz w:val="20"/>
          <w:szCs w:val="20"/>
        </w:rPr>
      </w:pPr>
      <w:r w:rsidRPr="00241C4D">
        <w:rPr>
          <w:rFonts w:cs="Arial"/>
          <w:bCs/>
          <w:sz w:val="20"/>
          <w:szCs w:val="20"/>
          <w:lang w:val="en-GB"/>
        </w:rPr>
        <w:t>9.01</w:t>
      </w:r>
      <w:r w:rsidRPr="00241C4D">
        <w:rPr>
          <w:rFonts w:cs="Arial"/>
          <w:bCs/>
          <w:sz w:val="20"/>
          <w:szCs w:val="20"/>
          <w:lang w:val="en-GB"/>
        </w:rPr>
        <w:tab/>
      </w:r>
      <w:r w:rsidRPr="00241C4D">
        <w:rPr>
          <w:rFonts w:cs="Arial"/>
          <w:bCs/>
          <w:sz w:val="20"/>
          <w:szCs w:val="20"/>
        </w:rPr>
        <w:t>Compliance with the Occupational Health and Safety Act</w:t>
      </w:r>
    </w:p>
    <w:p w14:paraId="4935AB75" w14:textId="77777777" w:rsidR="009F79D7" w:rsidRPr="00E80EDB" w:rsidRDefault="009F79D7" w:rsidP="009F79D7">
      <w:pPr>
        <w:spacing w:after="0"/>
        <w:rPr>
          <w:rFonts w:cs="Arial"/>
          <w:bCs/>
          <w:sz w:val="20"/>
          <w:szCs w:val="20"/>
          <w:lang w:val="en-GB"/>
        </w:rPr>
      </w:pPr>
    </w:p>
    <w:p w14:paraId="2AFF93C7" w14:textId="77777777" w:rsidR="009F79D7" w:rsidRPr="00040FE4" w:rsidRDefault="009F79D7" w:rsidP="009F79D7">
      <w:pPr>
        <w:spacing w:after="0"/>
        <w:rPr>
          <w:rFonts w:cs="Arial"/>
          <w:b/>
          <w:bCs/>
          <w:sz w:val="20"/>
          <w:szCs w:val="20"/>
        </w:rPr>
      </w:pPr>
      <w:r w:rsidRPr="00040FE4">
        <w:rPr>
          <w:rFonts w:cs="Arial"/>
          <w:b/>
          <w:bCs/>
          <w:sz w:val="20"/>
          <w:szCs w:val="20"/>
        </w:rPr>
        <w:t>Article 10 - Publication of Data and Consent</w:t>
      </w:r>
    </w:p>
    <w:p w14:paraId="29D4FED4" w14:textId="77777777" w:rsidR="009F79D7" w:rsidRPr="004637B6" w:rsidRDefault="009F79D7" w:rsidP="009F79D7">
      <w:pPr>
        <w:spacing w:after="0"/>
        <w:rPr>
          <w:rFonts w:cs="Arial"/>
          <w:bCs/>
          <w:sz w:val="20"/>
          <w:szCs w:val="20"/>
        </w:rPr>
      </w:pPr>
      <w:r w:rsidRPr="004637B6">
        <w:rPr>
          <w:rFonts w:cs="Arial"/>
          <w:bCs/>
          <w:sz w:val="20"/>
          <w:szCs w:val="20"/>
        </w:rPr>
        <w:t xml:space="preserve">10.01 </w:t>
      </w:r>
      <w:r w:rsidRPr="004637B6">
        <w:rPr>
          <w:rFonts w:cs="Arial"/>
          <w:bCs/>
          <w:sz w:val="20"/>
          <w:szCs w:val="20"/>
        </w:rPr>
        <w:tab/>
        <w:t>Publication of Data and Consent</w:t>
      </w:r>
    </w:p>
    <w:p w14:paraId="6B40D412" w14:textId="77777777" w:rsidR="009F79D7" w:rsidRPr="004637B6" w:rsidRDefault="009F79D7" w:rsidP="009F79D7">
      <w:pPr>
        <w:spacing w:after="0"/>
        <w:rPr>
          <w:rFonts w:cs="Arial"/>
          <w:bCs/>
          <w:sz w:val="20"/>
          <w:szCs w:val="20"/>
          <w:highlight w:val="yellow"/>
        </w:rPr>
      </w:pPr>
    </w:p>
    <w:p w14:paraId="31149433" w14:textId="77777777" w:rsidR="009F79D7" w:rsidRPr="001D48F6" w:rsidRDefault="009F79D7" w:rsidP="009F79D7">
      <w:pPr>
        <w:pStyle w:val="ListNumber"/>
        <w:spacing w:after="0"/>
        <w:rPr>
          <w:rFonts w:cs="Arial"/>
          <w:b/>
          <w:sz w:val="28"/>
          <w:szCs w:val="28"/>
        </w:rPr>
        <w:sectPr w:rsidR="009F79D7" w:rsidRPr="001D48F6" w:rsidSect="00325EB6">
          <w:type w:val="continuous"/>
          <w:pgSz w:w="12240" w:h="15840" w:code="1"/>
          <w:pgMar w:top="1440" w:right="1354" w:bottom="1354" w:left="1440" w:header="720" w:footer="720" w:gutter="0"/>
          <w:cols w:num="2" w:space="720" w:equalWidth="0">
            <w:col w:w="4500" w:space="583"/>
            <w:col w:w="4363"/>
          </w:cols>
          <w:noEndnote/>
        </w:sectPr>
      </w:pPr>
    </w:p>
    <w:p w14:paraId="7D864476" w14:textId="77777777" w:rsidR="009F79D7" w:rsidRDefault="009F79D7" w:rsidP="009F79D7">
      <w:pPr>
        <w:pStyle w:val="ListNumber"/>
        <w:numPr>
          <w:ilvl w:val="0"/>
          <w:numId w:val="0"/>
        </w:numPr>
        <w:spacing w:after="0"/>
        <w:rPr>
          <w:rFonts w:cs="Arial"/>
          <w:b/>
          <w:sz w:val="20"/>
          <w:szCs w:val="20"/>
        </w:rPr>
      </w:pPr>
    </w:p>
    <w:p w14:paraId="22FD5E34" w14:textId="77777777" w:rsidR="009F79D7" w:rsidRPr="004C1DB2" w:rsidRDefault="009F79D7" w:rsidP="009F79D7">
      <w:pPr>
        <w:pStyle w:val="ListNumber"/>
        <w:numPr>
          <w:ilvl w:val="0"/>
          <w:numId w:val="0"/>
        </w:numPr>
        <w:spacing w:after="0"/>
        <w:rPr>
          <w:rFonts w:cs="Arial"/>
          <w:b/>
          <w:sz w:val="20"/>
          <w:szCs w:val="20"/>
        </w:rPr>
      </w:pPr>
      <w:r w:rsidRPr="004C1DB2">
        <w:rPr>
          <w:rFonts w:cs="Arial"/>
          <w:b/>
          <w:sz w:val="20"/>
          <w:szCs w:val="20"/>
        </w:rPr>
        <w:t>Schedule 1 (Mandatory Business and Technical Requirements, Description of Deliverables, Rates and Supplementary Provisions)</w:t>
      </w:r>
    </w:p>
    <w:p w14:paraId="6D13A3C4" w14:textId="77777777" w:rsidR="009F79D7" w:rsidRPr="006763B2" w:rsidRDefault="009F79D7" w:rsidP="009F79D7">
      <w:pPr>
        <w:pStyle w:val="ListNumber"/>
        <w:numPr>
          <w:ilvl w:val="0"/>
          <w:numId w:val="0"/>
        </w:numPr>
        <w:spacing w:after="0"/>
        <w:rPr>
          <w:rFonts w:cs="Arial"/>
          <w:b/>
          <w:sz w:val="20"/>
          <w:szCs w:val="20"/>
        </w:rPr>
      </w:pPr>
    </w:p>
    <w:p w14:paraId="257E7CDB" w14:textId="77777777" w:rsidR="009F79D7" w:rsidRDefault="009F79D7" w:rsidP="009F79D7">
      <w:pPr>
        <w:spacing w:after="0"/>
        <w:rPr>
          <w:rFonts w:cs="Arial"/>
          <w:sz w:val="18"/>
          <w:szCs w:val="18"/>
        </w:rPr>
      </w:pPr>
    </w:p>
    <w:p w14:paraId="0088B1B5" w14:textId="77777777" w:rsidR="009F79D7" w:rsidRPr="00B74494" w:rsidRDefault="009F79D7" w:rsidP="009F79D7">
      <w:pPr>
        <w:tabs>
          <w:tab w:val="left" w:pos="1530"/>
        </w:tabs>
        <w:rPr>
          <w:rFonts w:cs="Arial"/>
          <w:sz w:val="18"/>
          <w:szCs w:val="18"/>
        </w:rPr>
        <w:sectPr w:rsidR="009F79D7" w:rsidRPr="00B74494" w:rsidSect="00325EB6">
          <w:footerReference w:type="default" r:id="rId35"/>
          <w:type w:val="continuous"/>
          <w:pgSz w:w="12240" w:h="15840" w:code="1"/>
          <w:pgMar w:top="1440" w:right="1354" w:bottom="1354" w:left="1440" w:header="720" w:footer="720" w:gutter="0"/>
          <w:cols w:space="720" w:equalWidth="0">
            <w:col w:w="9446"/>
          </w:cols>
          <w:noEndnote/>
        </w:sectPr>
      </w:pPr>
    </w:p>
    <w:p w14:paraId="17161F8F" w14:textId="77777777" w:rsidR="009F79D7" w:rsidRPr="00DF5540" w:rsidRDefault="009F79D7" w:rsidP="009F79D7">
      <w:pPr>
        <w:pStyle w:val="BodyText"/>
        <w:spacing w:before="0" w:after="0"/>
        <w:jc w:val="center"/>
        <w:rPr>
          <w:b/>
          <w:sz w:val="28"/>
          <w:szCs w:val="28"/>
        </w:rPr>
      </w:pPr>
      <w:r>
        <w:rPr>
          <w:b/>
          <w:sz w:val="28"/>
          <w:szCs w:val="28"/>
        </w:rPr>
        <w:t>Agreement</w:t>
      </w:r>
    </w:p>
    <w:p w14:paraId="46C56A45" w14:textId="77777777" w:rsidR="009F79D7" w:rsidRPr="00BE1D1A" w:rsidRDefault="009F79D7" w:rsidP="009F79D7">
      <w:pPr>
        <w:pStyle w:val="BodyText"/>
        <w:spacing w:before="0" w:after="0"/>
        <w:rPr>
          <w:rFonts w:cs="Arial"/>
          <w:b/>
        </w:rPr>
      </w:pPr>
    </w:p>
    <w:p w14:paraId="1E8ABCB0" w14:textId="77777777" w:rsidR="009F79D7" w:rsidRPr="00BE1D1A" w:rsidRDefault="009F79D7" w:rsidP="009F79D7">
      <w:pPr>
        <w:pStyle w:val="BodyText"/>
        <w:spacing w:before="0" w:after="0"/>
        <w:rPr>
          <w:rFonts w:cs="Arial"/>
          <w:b/>
        </w:rPr>
      </w:pPr>
      <w:r w:rsidRPr="00BC66DE">
        <w:rPr>
          <w:rFonts w:cs="Arial"/>
          <w:b/>
        </w:rPr>
        <w:t xml:space="preserve">This </w:t>
      </w:r>
      <w:r>
        <w:rPr>
          <w:rFonts w:cs="Arial"/>
          <w:b/>
        </w:rPr>
        <w:t>Agreement</w:t>
      </w:r>
      <w:r w:rsidRPr="00BE1D1A">
        <w:rPr>
          <w:rFonts w:cs="Arial"/>
        </w:rPr>
        <w:t xml:space="preserve"> (the </w:t>
      </w:r>
      <w:r w:rsidRPr="00FA4DA0">
        <w:rPr>
          <w:rFonts w:cs="Arial"/>
        </w:rPr>
        <w:t>“</w:t>
      </w:r>
      <w:r>
        <w:rPr>
          <w:rFonts w:cs="Arial"/>
          <w:b/>
        </w:rPr>
        <w:t>Agreement</w:t>
      </w:r>
      <w:r w:rsidRPr="00FA4DA0">
        <w:rPr>
          <w:rFonts w:cs="Arial"/>
        </w:rPr>
        <w:t>”</w:t>
      </w:r>
      <w:r w:rsidRPr="00BE1D1A">
        <w:rPr>
          <w:rFonts w:cs="Arial"/>
        </w:rPr>
        <w:t>), made in triplicate, for</w:t>
      </w:r>
      <w:r w:rsidR="00917726" w:rsidRPr="00917726">
        <w:t xml:space="preserve"> </w:t>
      </w:r>
      <w:r w:rsidR="00917726">
        <w:t xml:space="preserve">the creation of a </w:t>
      </w:r>
      <w:r w:rsidR="00917726" w:rsidRPr="008008C3">
        <w:t>Guide to Remote Learning for Students with Special Education Needs</w:t>
      </w:r>
      <w:r w:rsidRPr="00BE1D1A">
        <w:rPr>
          <w:rFonts w:cs="Arial"/>
        </w:rPr>
        <w:t xml:space="preserve"> is effective as of</w:t>
      </w:r>
      <w:r w:rsidRPr="00BC66DE">
        <w:rPr>
          <w:rFonts w:cs="Arial"/>
          <w:b/>
        </w:rPr>
        <w:t xml:space="preserve"> </w:t>
      </w:r>
      <w:r w:rsidRPr="008E1E95">
        <w:rPr>
          <w:rFonts w:cs="Arial"/>
          <w:b/>
          <w:highlight w:val="green"/>
        </w:rPr>
        <w:t>[insert start date for the Term]</w:t>
      </w:r>
      <w:r w:rsidRPr="00BC66DE">
        <w:rPr>
          <w:rFonts w:cs="Arial"/>
          <w:b/>
        </w:rPr>
        <w:t xml:space="preserve"> </w:t>
      </w:r>
      <w:r w:rsidRPr="00BE1D1A">
        <w:rPr>
          <w:rFonts w:cs="Arial"/>
        </w:rPr>
        <w:t>("</w:t>
      </w:r>
      <w:r w:rsidRPr="00BC66DE">
        <w:rPr>
          <w:rFonts w:cs="Arial"/>
          <w:b/>
        </w:rPr>
        <w:t>Effective Date</w:t>
      </w:r>
      <w:r w:rsidRPr="00BE1D1A">
        <w:rPr>
          <w:rFonts w:cs="Arial"/>
        </w:rPr>
        <w:t>"),</w:t>
      </w:r>
    </w:p>
    <w:p w14:paraId="4B755F0A" w14:textId="77777777" w:rsidR="009F79D7" w:rsidRPr="00BE1D1A" w:rsidRDefault="009F79D7" w:rsidP="009F79D7">
      <w:pPr>
        <w:pStyle w:val="BodyText"/>
        <w:spacing w:before="0" w:after="0"/>
        <w:rPr>
          <w:rFonts w:cs="Arial"/>
          <w:b/>
        </w:rPr>
      </w:pPr>
    </w:p>
    <w:p w14:paraId="70CBD7D3" w14:textId="77777777" w:rsidR="009F79D7" w:rsidRPr="00BE1D1A" w:rsidRDefault="009F79D7" w:rsidP="009F79D7">
      <w:pPr>
        <w:pStyle w:val="BodyText"/>
        <w:spacing w:before="0" w:after="0"/>
        <w:jc w:val="left"/>
        <w:rPr>
          <w:sz w:val="28"/>
          <w:szCs w:val="28"/>
        </w:rPr>
      </w:pPr>
      <w:r w:rsidRPr="00BE1D1A">
        <w:rPr>
          <w:sz w:val="28"/>
          <w:szCs w:val="28"/>
        </w:rPr>
        <w:t>Between:</w:t>
      </w:r>
    </w:p>
    <w:p w14:paraId="5723A7A5" w14:textId="77777777" w:rsidR="009F79D7" w:rsidRPr="00BE1D1A" w:rsidRDefault="009F79D7" w:rsidP="009F79D7">
      <w:pPr>
        <w:pStyle w:val="BodyText"/>
        <w:spacing w:before="0" w:after="0"/>
        <w:jc w:val="center"/>
        <w:rPr>
          <w:rFonts w:cs="Arial"/>
          <w:b/>
        </w:rPr>
      </w:pPr>
    </w:p>
    <w:p w14:paraId="0DE357A9" w14:textId="77777777" w:rsidR="009F79D7" w:rsidRPr="00F31BB4" w:rsidRDefault="009F79D7" w:rsidP="009F79D7">
      <w:pPr>
        <w:pStyle w:val="BodyText"/>
        <w:spacing w:before="0" w:after="0"/>
        <w:jc w:val="center"/>
        <w:rPr>
          <w:rFonts w:cs="Arial"/>
          <w:b/>
        </w:rPr>
      </w:pPr>
      <w:r w:rsidRPr="00F31BB4">
        <w:rPr>
          <w:rFonts w:cs="Arial"/>
          <w:b/>
        </w:rPr>
        <w:t>Her Majesty the Queen</w:t>
      </w:r>
      <w:r w:rsidRPr="00F31BB4">
        <w:rPr>
          <w:rFonts w:cs="Arial"/>
        </w:rPr>
        <w:t xml:space="preserve"> in right of Ontario</w:t>
      </w:r>
    </w:p>
    <w:p w14:paraId="65A6A564" w14:textId="77777777" w:rsidR="009F79D7" w:rsidRPr="00F31BB4" w:rsidRDefault="009F79D7" w:rsidP="009F79D7">
      <w:pPr>
        <w:pStyle w:val="BodyText"/>
        <w:spacing w:before="0" w:after="0"/>
        <w:jc w:val="center"/>
        <w:rPr>
          <w:rFonts w:cs="Arial"/>
          <w:b/>
        </w:rPr>
      </w:pPr>
      <w:r w:rsidRPr="00F31BB4">
        <w:rPr>
          <w:rFonts w:cs="Arial"/>
        </w:rPr>
        <w:t>as represented by the Minister of</w:t>
      </w:r>
      <w:r w:rsidR="004401B2">
        <w:rPr>
          <w:rFonts w:cs="Arial"/>
        </w:rPr>
        <w:t xml:space="preserve"> Education </w:t>
      </w:r>
    </w:p>
    <w:p w14:paraId="4523D39B" w14:textId="77777777" w:rsidR="009F79D7" w:rsidRPr="00F31BB4" w:rsidRDefault="009F79D7" w:rsidP="009F79D7">
      <w:pPr>
        <w:pStyle w:val="BodyText"/>
        <w:spacing w:before="0" w:after="0"/>
        <w:jc w:val="center"/>
        <w:rPr>
          <w:rFonts w:cs="Arial"/>
          <w:b/>
        </w:rPr>
      </w:pPr>
    </w:p>
    <w:p w14:paraId="0A79B8D4" w14:textId="77777777" w:rsidR="009F79D7" w:rsidRPr="00F31BB4" w:rsidRDefault="009F79D7" w:rsidP="009F79D7">
      <w:pPr>
        <w:pStyle w:val="BodyText"/>
        <w:spacing w:before="0" w:after="0"/>
        <w:jc w:val="center"/>
        <w:rPr>
          <w:rFonts w:cs="Arial"/>
          <w:b/>
        </w:rPr>
      </w:pPr>
      <w:r w:rsidRPr="00F31BB4">
        <w:rPr>
          <w:rFonts w:cs="Arial"/>
        </w:rPr>
        <w:t>(referred to as the “</w:t>
      </w:r>
      <w:r w:rsidRPr="00F31BB4">
        <w:rPr>
          <w:rFonts w:cs="Arial"/>
          <w:b/>
        </w:rPr>
        <w:t>Ministry</w:t>
      </w:r>
      <w:r w:rsidRPr="00F31BB4">
        <w:rPr>
          <w:rFonts w:cs="Arial"/>
        </w:rPr>
        <w:t>”)</w:t>
      </w:r>
    </w:p>
    <w:p w14:paraId="7AB4567B" w14:textId="77777777" w:rsidR="009F79D7" w:rsidRPr="00F31BB4" w:rsidRDefault="009F79D7" w:rsidP="009F79D7">
      <w:pPr>
        <w:pStyle w:val="BodyText"/>
        <w:spacing w:before="0" w:after="0"/>
        <w:jc w:val="left"/>
      </w:pPr>
      <w:r w:rsidRPr="00F31BB4">
        <w:t>And:</w:t>
      </w:r>
    </w:p>
    <w:p w14:paraId="7366B919" w14:textId="77777777" w:rsidR="009F79D7" w:rsidRPr="00F31BB4" w:rsidRDefault="009F79D7" w:rsidP="009F79D7">
      <w:pPr>
        <w:pStyle w:val="BodyText"/>
        <w:spacing w:before="0" w:after="0"/>
        <w:jc w:val="center"/>
        <w:rPr>
          <w:rFonts w:cs="Arial"/>
          <w:b/>
        </w:rPr>
      </w:pPr>
    </w:p>
    <w:p w14:paraId="46D7DD35" w14:textId="77777777" w:rsidR="009F79D7" w:rsidRPr="00F31BB4" w:rsidRDefault="009F79D7" w:rsidP="009F79D7">
      <w:pPr>
        <w:pStyle w:val="BodyText"/>
        <w:spacing w:before="0" w:after="0"/>
        <w:jc w:val="center"/>
        <w:rPr>
          <w:rFonts w:cs="Arial"/>
          <w:b/>
        </w:rPr>
      </w:pPr>
      <w:r>
        <w:rPr>
          <w:rFonts w:cs="Arial"/>
          <w:b/>
          <w:highlight w:val="green"/>
        </w:rPr>
        <w:t>[i</w:t>
      </w:r>
      <w:r w:rsidRPr="008E1E95">
        <w:rPr>
          <w:rFonts w:cs="Arial"/>
          <w:b/>
          <w:highlight w:val="green"/>
        </w:rPr>
        <w:t>nsert Legal Name of Vendor]</w:t>
      </w:r>
    </w:p>
    <w:p w14:paraId="624E0E19" w14:textId="77777777" w:rsidR="009F79D7" w:rsidRPr="00F31BB4" w:rsidRDefault="009F79D7" w:rsidP="009F79D7">
      <w:pPr>
        <w:pStyle w:val="BodyText"/>
        <w:spacing w:before="0" w:after="0"/>
        <w:jc w:val="center"/>
        <w:rPr>
          <w:rFonts w:cs="Arial"/>
          <w:b/>
        </w:rPr>
      </w:pPr>
    </w:p>
    <w:p w14:paraId="677FB8BC" w14:textId="77777777" w:rsidR="009F79D7" w:rsidRPr="00BE1D1A" w:rsidRDefault="009F79D7" w:rsidP="009F79D7">
      <w:pPr>
        <w:pStyle w:val="BodyText"/>
        <w:spacing w:before="0" w:after="0"/>
        <w:jc w:val="center"/>
        <w:rPr>
          <w:rFonts w:cs="Arial"/>
          <w:b/>
        </w:rPr>
      </w:pPr>
      <w:r w:rsidRPr="00F31BB4">
        <w:rPr>
          <w:rFonts w:cs="Arial"/>
        </w:rPr>
        <w:t>(referred to as the “</w:t>
      </w:r>
      <w:r w:rsidRPr="00F31BB4">
        <w:rPr>
          <w:rFonts w:cs="Arial"/>
          <w:b/>
        </w:rPr>
        <w:t>Vendor</w:t>
      </w:r>
      <w:r w:rsidRPr="00BE1D1A">
        <w:rPr>
          <w:rFonts w:cs="Arial"/>
        </w:rPr>
        <w:t>”)</w:t>
      </w:r>
    </w:p>
    <w:p w14:paraId="29DEF477" w14:textId="77777777" w:rsidR="009F79D7" w:rsidRPr="0094605A" w:rsidRDefault="009F79D7" w:rsidP="009F79D7">
      <w:pPr>
        <w:pStyle w:val="BodyText"/>
        <w:spacing w:before="0" w:after="0"/>
        <w:jc w:val="center"/>
        <w:rPr>
          <w:rFonts w:cs="Arial"/>
          <w:b/>
        </w:rPr>
      </w:pPr>
    </w:p>
    <w:p w14:paraId="69554FD8" w14:textId="77777777" w:rsidR="009F79D7" w:rsidRPr="0094605A" w:rsidRDefault="009F79D7" w:rsidP="009F79D7">
      <w:pPr>
        <w:pStyle w:val="BodyText"/>
        <w:spacing w:before="0" w:after="0"/>
        <w:jc w:val="left"/>
        <w:rPr>
          <w:rFonts w:cs="Arial"/>
          <w:b/>
        </w:rPr>
      </w:pPr>
      <w:r w:rsidRPr="0094605A">
        <w:rPr>
          <w:rFonts w:cs="Arial"/>
        </w:rPr>
        <w:t xml:space="preserve">In consideration of their respective </w:t>
      </w:r>
      <w:r>
        <w:rPr>
          <w:rFonts w:cs="Arial"/>
        </w:rPr>
        <w:t>Agreement</w:t>
      </w:r>
      <w:r w:rsidRPr="0094605A">
        <w:rPr>
          <w:rFonts w:cs="Arial"/>
        </w:rPr>
        <w:t>s set out below, the parties covenant and agree as follows:</w:t>
      </w:r>
    </w:p>
    <w:p w14:paraId="08E510C7" w14:textId="77777777" w:rsidR="009F79D7" w:rsidRPr="0094605A" w:rsidRDefault="009F79D7" w:rsidP="009F79D7">
      <w:pPr>
        <w:pStyle w:val="BodyText"/>
        <w:spacing w:before="0" w:after="0"/>
        <w:jc w:val="center"/>
        <w:rPr>
          <w:rFonts w:cs="Arial"/>
          <w:b/>
        </w:rPr>
      </w:pPr>
    </w:p>
    <w:p w14:paraId="56C146B5" w14:textId="77777777" w:rsidR="009F79D7" w:rsidRPr="0094605A" w:rsidRDefault="009F79D7" w:rsidP="009F79D7">
      <w:pPr>
        <w:pStyle w:val="BodyText"/>
        <w:spacing w:before="0" w:after="0"/>
        <w:rPr>
          <w:rFonts w:cs="Arial"/>
          <w:b/>
        </w:rPr>
      </w:pPr>
      <w:r w:rsidRPr="0094605A">
        <w:rPr>
          <w:rFonts w:cs="Arial"/>
          <w:b/>
        </w:rPr>
        <w:t>Article 1 – Interpretation and General Provisions</w:t>
      </w:r>
    </w:p>
    <w:p w14:paraId="4FC2723B" w14:textId="77777777" w:rsidR="009F79D7" w:rsidRPr="0094605A" w:rsidRDefault="009F79D7" w:rsidP="009F79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cs="Arial"/>
          <w:b/>
        </w:rPr>
      </w:pPr>
    </w:p>
    <w:p w14:paraId="71A53186" w14:textId="77777777" w:rsidR="009F79D7" w:rsidRPr="0094605A" w:rsidRDefault="009F79D7" w:rsidP="00EC5EA2">
      <w:pPr>
        <w:pStyle w:val="ListNumber"/>
        <w:numPr>
          <w:ilvl w:val="0"/>
          <w:numId w:val="64"/>
        </w:numPr>
        <w:spacing w:after="0"/>
        <w:jc w:val="both"/>
        <w:rPr>
          <w:rFonts w:cs="Arial"/>
          <w:b/>
        </w:rPr>
      </w:pPr>
      <w:r w:rsidRPr="0094605A">
        <w:rPr>
          <w:rFonts w:cs="Arial"/>
          <w:b/>
        </w:rPr>
        <w:t>Defined Terms</w:t>
      </w:r>
    </w:p>
    <w:p w14:paraId="6969D7B1" w14:textId="77777777" w:rsidR="009F79D7" w:rsidRPr="0094605A" w:rsidRDefault="009F79D7" w:rsidP="009F79D7">
      <w:pPr>
        <w:spacing w:after="0"/>
        <w:ind w:left="720"/>
        <w:jc w:val="both"/>
        <w:rPr>
          <w:rFonts w:cs="Arial"/>
        </w:rPr>
      </w:pPr>
    </w:p>
    <w:p w14:paraId="1C847E70" w14:textId="77777777" w:rsidR="009F79D7" w:rsidRDefault="009F79D7" w:rsidP="009F79D7">
      <w:pPr>
        <w:pStyle w:val="BodyText"/>
        <w:spacing w:before="0" w:after="0"/>
        <w:ind w:left="720"/>
        <w:rPr>
          <w:rFonts w:cs="Arial"/>
        </w:rPr>
      </w:pPr>
      <w:r w:rsidRPr="0094605A">
        <w:rPr>
          <w:rFonts w:cs="Arial"/>
        </w:rPr>
        <w:t xml:space="preserve">When used in the </w:t>
      </w:r>
      <w:r>
        <w:rPr>
          <w:rFonts w:cs="Arial"/>
        </w:rPr>
        <w:t>Agreement</w:t>
      </w:r>
      <w:r w:rsidRPr="0094605A">
        <w:rPr>
          <w:rFonts w:cs="Arial"/>
        </w:rPr>
        <w:t>, the following words or expressions have the following meanings:</w:t>
      </w:r>
    </w:p>
    <w:p w14:paraId="21F36010" w14:textId="77777777" w:rsidR="009F79D7" w:rsidRPr="00D05CF4" w:rsidRDefault="009F79D7" w:rsidP="009F79D7">
      <w:pPr>
        <w:spacing w:after="0"/>
        <w:jc w:val="both"/>
        <w:rPr>
          <w:rFonts w:cs="Arial"/>
          <w:b/>
          <w:bCs/>
        </w:rPr>
      </w:pPr>
    </w:p>
    <w:p w14:paraId="10B90355" w14:textId="77777777" w:rsidR="009F79D7" w:rsidRDefault="009F79D7" w:rsidP="009F79D7">
      <w:pPr>
        <w:spacing w:after="0"/>
        <w:ind w:left="720"/>
        <w:jc w:val="both"/>
        <w:rPr>
          <w:rFonts w:cs="Arial"/>
        </w:rPr>
      </w:pPr>
      <w:r w:rsidRPr="00D05CF4">
        <w:rPr>
          <w:rFonts w:cs="Arial"/>
          <w:b/>
        </w:rPr>
        <w:t>“Bid”</w:t>
      </w:r>
      <w:r w:rsidRPr="00D05CF4">
        <w:rPr>
          <w:rFonts w:cs="Arial"/>
        </w:rPr>
        <w:t xml:space="preserve"> means all documentation submitted by a Bidder in response to the </w:t>
      </w:r>
      <w:r>
        <w:rPr>
          <w:rFonts w:cs="Arial"/>
        </w:rPr>
        <w:t>ITQ</w:t>
      </w:r>
      <w:r w:rsidRPr="00D05CF4">
        <w:rPr>
          <w:rFonts w:cs="Arial"/>
        </w:rPr>
        <w:t xml:space="preserve"> or in respect of the </w:t>
      </w:r>
      <w:r>
        <w:rPr>
          <w:rFonts w:cs="Arial"/>
        </w:rPr>
        <w:t>ITQ</w:t>
      </w:r>
      <w:r w:rsidRPr="00D05CF4">
        <w:rPr>
          <w:rFonts w:cs="Arial"/>
        </w:rPr>
        <w:t>.</w:t>
      </w:r>
    </w:p>
    <w:p w14:paraId="24C18C3A" w14:textId="77777777" w:rsidR="009F79D7" w:rsidRPr="00D05CF4" w:rsidRDefault="009F79D7" w:rsidP="009F79D7">
      <w:pPr>
        <w:spacing w:after="0"/>
        <w:ind w:left="720"/>
        <w:jc w:val="both"/>
        <w:rPr>
          <w:rFonts w:cs="Arial"/>
          <w:b/>
          <w:bCs/>
        </w:rPr>
      </w:pPr>
    </w:p>
    <w:p w14:paraId="302D5753" w14:textId="77777777" w:rsidR="009F79D7" w:rsidRDefault="009F79D7" w:rsidP="009F79D7">
      <w:pPr>
        <w:spacing w:after="0"/>
        <w:ind w:left="720"/>
        <w:jc w:val="both"/>
        <w:rPr>
          <w:rFonts w:cs="Arial"/>
        </w:rPr>
      </w:pPr>
      <w:r w:rsidRPr="00D05CF4">
        <w:rPr>
          <w:rFonts w:cs="Arial"/>
          <w:b/>
        </w:rPr>
        <w:t>“Bidder”</w:t>
      </w:r>
      <w:r w:rsidRPr="00D05CF4">
        <w:rPr>
          <w:rFonts w:cs="Arial"/>
        </w:rPr>
        <w:t xml:space="preserve"> means the legal entity that submits a Bid in response to this </w:t>
      </w:r>
      <w:r>
        <w:rPr>
          <w:rFonts w:cs="Arial"/>
        </w:rPr>
        <w:t>ITQ</w:t>
      </w:r>
      <w:r w:rsidRPr="00D05CF4">
        <w:rPr>
          <w:rFonts w:cs="Arial"/>
        </w:rPr>
        <w:t>.</w:t>
      </w:r>
    </w:p>
    <w:p w14:paraId="567BE537" w14:textId="77777777" w:rsidR="009F79D7" w:rsidRDefault="009F79D7" w:rsidP="009F79D7">
      <w:pPr>
        <w:spacing w:after="0"/>
        <w:jc w:val="both"/>
        <w:rPr>
          <w:rFonts w:cs="Arial"/>
        </w:rPr>
      </w:pPr>
    </w:p>
    <w:p w14:paraId="6A15558E"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Business Day</w:t>
      </w:r>
      <w:r w:rsidRPr="0094605A">
        <w:rPr>
          <w:rFonts w:cs="Arial"/>
        </w:rPr>
        <w:t>" means any working day, Monday to Friday inclusive, but excluding statutory and other holidays, namely: New Year's Day; Family Day; Good Friday; Easter Monday; Victoria Day; Canada Day; Civic Holiday; Labour Day; Thanksgiving Day; Remembrance Day; Christmas Day; Boxing Day and any other day which the Ministry has elected to be closed for business;</w:t>
      </w:r>
    </w:p>
    <w:p w14:paraId="4F801BFA" w14:textId="77777777" w:rsidR="009F79D7" w:rsidRDefault="009F79D7" w:rsidP="009F79D7">
      <w:pPr>
        <w:spacing w:after="0"/>
        <w:jc w:val="both"/>
        <w:rPr>
          <w:rFonts w:cs="Arial"/>
        </w:rPr>
      </w:pPr>
    </w:p>
    <w:p w14:paraId="00BE152C" w14:textId="77777777" w:rsidR="009F79D7" w:rsidRPr="0094605A" w:rsidRDefault="009F79D7" w:rsidP="009F79D7">
      <w:pPr>
        <w:spacing w:after="0"/>
        <w:ind w:firstLine="720"/>
        <w:jc w:val="both"/>
        <w:rPr>
          <w:rFonts w:cs="Arial"/>
        </w:rPr>
      </w:pPr>
      <w:r w:rsidRPr="0094605A">
        <w:rPr>
          <w:rFonts w:cs="Arial"/>
        </w:rPr>
        <w:t>“</w:t>
      </w:r>
      <w:r w:rsidRPr="0094605A">
        <w:rPr>
          <w:rFonts w:cs="Arial"/>
          <w:b/>
        </w:rPr>
        <w:t>Client</w:t>
      </w:r>
      <w:r w:rsidRPr="0094605A">
        <w:rPr>
          <w:rFonts w:cs="Arial"/>
        </w:rPr>
        <w:t xml:space="preserve">” means any entity falling within the Ontario Public Service; </w:t>
      </w:r>
    </w:p>
    <w:p w14:paraId="173EFA2D" w14:textId="77777777" w:rsidR="009F79D7" w:rsidRPr="0094605A" w:rsidRDefault="009F79D7" w:rsidP="009F79D7">
      <w:pPr>
        <w:spacing w:after="0"/>
        <w:rPr>
          <w:rFonts w:cs="Arial"/>
        </w:rPr>
      </w:pPr>
    </w:p>
    <w:p w14:paraId="661044DF"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Conflict of Interest</w:t>
      </w:r>
      <w:r w:rsidRPr="0094605A">
        <w:rPr>
          <w:rFonts w:cs="Arial"/>
        </w:rPr>
        <w:t xml:space="preserve">” includes, but is not limited to, any situation or circumstance where: </w:t>
      </w:r>
    </w:p>
    <w:p w14:paraId="192F1105" w14:textId="77777777" w:rsidR="009F79D7" w:rsidRPr="0094605A" w:rsidRDefault="009F79D7" w:rsidP="009F79D7">
      <w:pPr>
        <w:spacing w:after="0"/>
        <w:ind w:left="720"/>
        <w:jc w:val="both"/>
        <w:rPr>
          <w:rFonts w:cs="Arial"/>
        </w:rPr>
      </w:pPr>
    </w:p>
    <w:p w14:paraId="3DAC9B1F" w14:textId="77777777" w:rsidR="009F79D7" w:rsidRPr="00F462B0" w:rsidRDefault="009F79D7" w:rsidP="00EC5EA2">
      <w:pPr>
        <w:numPr>
          <w:ilvl w:val="0"/>
          <w:numId w:val="41"/>
        </w:numPr>
        <w:spacing w:after="0"/>
        <w:jc w:val="both"/>
        <w:rPr>
          <w:rStyle w:val="BodyTextChar"/>
          <w:b/>
          <w:sz w:val="24"/>
        </w:rPr>
      </w:pPr>
      <w:r w:rsidRPr="0094605A">
        <w:rPr>
          <w:rStyle w:val="BodyTextChar"/>
          <w:sz w:val="24"/>
        </w:rPr>
        <w:t xml:space="preserve">in relation to the </w:t>
      </w:r>
      <w:r>
        <w:rPr>
          <w:rStyle w:val="BodyTextChar"/>
          <w:sz w:val="24"/>
        </w:rPr>
        <w:t>ITQ</w:t>
      </w:r>
      <w:r w:rsidRPr="0094605A">
        <w:rPr>
          <w:rStyle w:val="BodyTextChar"/>
          <w:sz w:val="24"/>
        </w:rPr>
        <w:t xml:space="preserve"> process, the Bidder has an unfair advantage or engages in conduct, directly or indirectly, that may give it an unfair advantage, including but not limited to (</w:t>
      </w:r>
      <w:proofErr w:type="spellStart"/>
      <w:r w:rsidRPr="0094605A">
        <w:rPr>
          <w:rStyle w:val="BodyTextChar"/>
          <w:sz w:val="24"/>
        </w:rPr>
        <w:t>i</w:t>
      </w:r>
      <w:proofErr w:type="spellEnd"/>
      <w:r w:rsidRPr="0094605A">
        <w:rPr>
          <w:rStyle w:val="BodyTextChar"/>
          <w:sz w:val="24"/>
        </w:rPr>
        <w:t xml:space="preserve">) having or having access to information in the preparation of its Bid that is confidential to the Crown and not available to other Bidders; (ii) communicating with any person with a view to influencing preferred treatment in the </w:t>
      </w:r>
      <w:r>
        <w:rPr>
          <w:rStyle w:val="BodyTextChar"/>
          <w:sz w:val="24"/>
        </w:rPr>
        <w:t>ITQ</w:t>
      </w:r>
      <w:r w:rsidRPr="0094605A">
        <w:rPr>
          <w:rStyle w:val="BodyTextChar"/>
          <w:sz w:val="24"/>
        </w:rPr>
        <w:t xml:space="preserve"> process including the giving of a benefit of any kind, by or on behalf of the Bidder to anyone employed by, or otherwise connected with, the Ministry; or (iii) engaging in conduct that compromises or could be seen to compromise the integrity of the open and competitive </w:t>
      </w:r>
      <w:r>
        <w:rPr>
          <w:rStyle w:val="BodyTextChar"/>
          <w:sz w:val="24"/>
        </w:rPr>
        <w:t>ITQ</w:t>
      </w:r>
      <w:r w:rsidRPr="0094605A">
        <w:rPr>
          <w:rStyle w:val="BodyTextChar"/>
          <w:sz w:val="24"/>
        </w:rPr>
        <w:t xml:space="preserve"> process and render that process non-competitive and unfair; or</w:t>
      </w:r>
    </w:p>
    <w:p w14:paraId="21C7D7D8" w14:textId="77777777" w:rsidR="009F79D7" w:rsidRPr="00F462B0" w:rsidRDefault="009F79D7" w:rsidP="00EC5EA2">
      <w:pPr>
        <w:numPr>
          <w:ilvl w:val="0"/>
          <w:numId w:val="41"/>
        </w:numPr>
        <w:spacing w:after="0"/>
        <w:jc w:val="both"/>
        <w:rPr>
          <w:rFonts w:cs="Arial"/>
          <w:b/>
        </w:rPr>
      </w:pPr>
      <w:r w:rsidRPr="00F462B0">
        <w:rPr>
          <w:rStyle w:val="BodyTextChar"/>
          <w:sz w:val="24"/>
        </w:rPr>
        <w:t>in relation to the performance of its contractual obligations in a Crown contract, the Vendor’s other commitments, relationships or financial interests (</w:t>
      </w:r>
      <w:proofErr w:type="spellStart"/>
      <w:r w:rsidRPr="00F462B0">
        <w:rPr>
          <w:rStyle w:val="BodyTextChar"/>
          <w:sz w:val="24"/>
        </w:rPr>
        <w:t>i</w:t>
      </w:r>
      <w:proofErr w:type="spellEnd"/>
      <w:r w:rsidRPr="00F462B0">
        <w:rPr>
          <w:rStyle w:val="BodyTextChar"/>
          <w:sz w:val="24"/>
        </w:rPr>
        <w:t>) could or could be seen to exercise an improper influence over the objective, unbiased and impartial exercise of its independent judgement; or (ii) could or could be seen to compromise, impair or be incompatible with the effective performance of its contractual obligations</w:t>
      </w:r>
      <w:r>
        <w:rPr>
          <w:rStyle w:val="BodyTextChar"/>
          <w:sz w:val="24"/>
        </w:rPr>
        <w:t>.</w:t>
      </w:r>
    </w:p>
    <w:p w14:paraId="0AB03C4F" w14:textId="77777777" w:rsidR="009F79D7" w:rsidRDefault="009F79D7" w:rsidP="009F79D7">
      <w:pPr>
        <w:spacing w:after="0"/>
        <w:jc w:val="both"/>
        <w:rPr>
          <w:rFonts w:cs="Arial"/>
        </w:rPr>
      </w:pPr>
    </w:p>
    <w:p w14:paraId="26065713" w14:textId="77777777" w:rsidR="009F79D7" w:rsidRPr="000E2CFE" w:rsidRDefault="009F79D7" w:rsidP="009F79D7">
      <w:pPr>
        <w:pStyle w:val="BodyText"/>
        <w:spacing w:before="0" w:after="0"/>
        <w:ind w:left="720"/>
        <w:rPr>
          <w:rFonts w:cs="Arial"/>
          <w:b/>
        </w:rPr>
      </w:pPr>
      <w:r w:rsidRPr="0094605A">
        <w:rPr>
          <w:rFonts w:cs="Arial"/>
        </w:rPr>
        <w:t>“</w:t>
      </w:r>
      <w:r w:rsidRPr="0094605A">
        <w:rPr>
          <w:rFonts w:cs="Arial"/>
          <w:b/>
        </w:rPr>
        <w:t>Contract</w:t>
      </w:r>
      <w:r w:rsidRPr="0094605A">
        <w:rPr>
          <w:rFonts w:cs="Arial"/>
        </w:rPr>
        <w:t xml:space="preserve">” means the aggregate of: (a) the </w:t>
      </w:r>
      <w:r>
        <w:rPr>
          <w:rFonts w:cs="Arial"/>
        </w:rPr>
        <w:t>Agreement</w:t>
      </w:r>
      <w:r w:rsidRPr="0094605A">
        <w:rPr>
          <w:rFonts w:cs="Arial"/>
        </w:rPr>
        <w:t xml:space="preserve">, including Schedule 1 (Schedule of Deliverables, Rates and Supplementary Provisions), and any other schedule attached at the time of execution; (b) the </w:t>
      </w:r>
      <w:r>
        <w:rPr>
          <w:rFonts w:cs="Arial"/>
        </w:rPr>
        <w:t>ITQ</w:t>
      </w:r>
      <w:r w:rsidRPr="0094605A">
        <w:rPr>
          <w:rFonts w:cs="Arial"/>
        </w:rPr>
        <w:t xml:space="preserve">, including any addenda; (c) the Bid; and (d) any amendments executed in accordance with the terms of the </w:t>
      </w:r>
      <w:r>
        <w:rPr>
          <w:rFonts w:cs="Arial"/>
        </w:rPr>
        <w:t>Agreement</w:t>
      </w:r>
      <w:r w:rsidRPr="0094605A">
        <w:rPr>
          <w:rFonts w:cs="Arial"/>
        </w:rPr>
        <w:t>;</w:t>
      </w:r>
    </w:p>
    <w:p w14:paraId="5C474C77" w14:textId="77777777" w:rsidR="009F79D7" w:rsidRPr="00D05CF4" w:rsidRDefault="009F79D7" w:rsidP="009F79D7">
      <w:pPr>
        <w:spacing w:after="0"/>
        <w:jc w:val="both"/>
        <w:rPr>
          <w:rFonts w:cs="Arial"/>
        </w:rPr>
      </w:pPr>
    </w:p>
    <w:p w14:paraId="364D65E5"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Deliverables</w:t>
      </w:r>
      <w:r w:rsidRPr="0094605A">
        <w:rPr>
          <w:rFonts w:cs="Arial"/>
        </w:rPr>
        <w:t>" and "</w:t>
      </w:r>
      <w:r w:rsidRPr="0094605A">
        <w:rPr>
          <w:rFonts w:cs="Arial"/>
          <w:b/>
        </w:rPr>
        <w:t>Deliverable</w:t>
      </w:r>
      <w:r w:rsidRPr="0094605A">
        <w:rPr>
          <w:rFonts w:cs="Arial"/>
        </w:rPr>
        <w:t>” means everything developed for or provided to the Ministry in the course of performing under the Contract or agreed to be provided to the Ministry under the Contract by the Vendor or the Vendor’s Personnel,  as further defined, but not limited by Schedule 1, including but not limited to any services or any and all Intellectual Property and any and all concepts, techniques, ideas, information, documentation and other materials, however recorded, developed or provided;</w:t>
      </w:r>
    </w:p>
    <w:p w14:paraId="524AD4E9" w14:textId="77777777" w:rsidR="009F79D7" w:rsidRPr="00D05CF4" w:rsidRDefault="009F79D7" w:rsidP="009F79D7">
      <w:pPr>
        <w:spacing w:after="0"/>
        <w:ind w:left="720"/>
        <w:jc w:val="both"/>
        <w:rPr>
          <w:rFonts w:cs="Arial"/>
          <w:b/>
          <w:bCs/>
        </w:rPr>
      </w:pPr>
    </w:p>
    <w:p w14:paraId="1BD6DCDE" w14:textId="77777777" w:rsidR="009F79D7" w:rsidRDefault="009F79D7" w:rsidP="009F79D7">
      <w:pPr>
        <w:spacing w:after="0"/>
        <w:ind w:left="720"/>
        <w:jc w:val="both"/>
        <w:rPr>
          <w:rFonts w:cs="Arial"/>
          <w:bCs/>
        </w:rPr>
      </w:pPr>
      <w:r w:rsidRPr="00D05CF4">
        <w:rPr>
          <w:rFonts w:cs="Arial"/>
          <w:b/>
          <w:bCs/>
        </w:rPr>
        <w:t>"Direct Deposit"</w:t>
      </w:r>
      <w:r w:rsidRPr="00D05CF4">
        <w:rPr>
          <w:rFonts w:cs="Arial"/>
          <w:bCs/>
        </w:rPr>
        <w:t xml:space="preserve"> means the electronic transfer of funds by the Client to the financial institution identified by the Vendor, in accordance with the Direct Deposit Protocols;</w:t>
      </w:r>
    </w:p>
    <w:p w14:paraId="1CE3EB8B" w14:textId="77777777" w:rsidR="009F79D7" w:rsidRPr="00D05CF4" w:rsidRDefault="009F79D7" w:rsidP="009F79D7">
      <w:pPr>
        <w:spacing w:after="0"/>
        <w:ind w:left="720"/>
        <w:jc w:val="both"/>
        <w:rPr>
          <w:rFonts w:cs="Arial"/>
          <w:b/>
          <w:bCs/>
        </w:rPr>
      </w:pPr>
    </w:p>
    <w:p w14:paraId="6ED0047E" w14:textId="77777777" w:rsidR="009F79D7" w:rsidRDefault="009F79D7" w:rsidP="009F79D7">
      <w:pPr>
        <w:spacing w:after="0"/>
        <w:ind w:left="720"/>
        <w:jc w:val="both"/>
        <w:rPr>
          <w:rFonts w:cs="Arial"/>
          <w:bCs/>
        </w:rPr>
      </w:pPr>
      <w:r w:rsidRPr="00D05CF4">
        <w:rPr>
          <w:rFonts w:cs="Arial"/>
          <w:b/>
          <w:bCs/>
        </w:rPr>
        <w:t>"Direct Deposit Protocols"</w:t>
      </w:r>
      <w:r w:rsidRPr="00D05CF4">
        <w:rPr>
          <w:rFonts w:cs="Arial"/>
          <w:bCs/>
        </w:rPr>
        <w:t xml:space="preserve"> means the protocols set out at [Doing Business with Ontario], which may be amended from time to time as required by Ontario;</w:t>
      </w:r>
    </w:p>
    <w:p w14:paraId="3D493D2D" w14:textId="77777777" w:rsidR="009F79D7" w:rsidRDefault="009F79D7" w:rsidP="009F79D7">
      <w:pPr>
        <w:spacing w:after="0"/>
        <w:rPr>
          <w:rFonts w:cs="Arial"/>
        </w:rPr>
      </w:pPr>
    </w:p>
    <w:p w14:paraId="3DBCB44D" w14:textId="77777777" w:rsidR="009F79D7" w:rsidRPr="0094605A" w:rsidRDefault="009F79D7" w:rsidP="009F79D7">
      <w:pPr>
        <w:pStyle w:val="BodyText"/>
        <w:spacing w:before="0" w:after="0"/>
        <w:ind w:left="720"/>
        <w:rPr>
          <w:rFonts w:cs="Arial"/>
          <w:b/>
          <w:lang w:val="en-GB"/>
        </w:rPr>
      </w:pPr>
      <w:r w:rsidRPr="0094605A">
        <w:rPr>
          <w:rFonts w:cs="Arial"/>
          <w:lang w:val="en-GB"/>
        </w:rPr>
        <w:t>“</w:t>
      </w:r>
      <w:r w:rsidRPr="0094605A">
        <w:rPr>
          <w:rFonts w:cs="Arial"/>
          <w:b/>
          <w:lang w:val="en-GB"/>
        </w:rPr>
        <w:t>Expiry Date</w:t>
      </w:r>
      <w:r w:rsidRPr="0094605A">
        <w:rPr>
          <w:rFonts w:cs="Arial"/>
          <w:lang w:val="en-GB"/>
        </w:rPr>
        <w:t xml:space="preserve">” means </w:t>
      </w:r>
      <w:r w:rsidRPr="008E1E95">
        <w:rPr>
          <w:rFonts w:cs="Arial"/>
          <w:b/>
          <w:highlight w:val="green"/>
          <w:lang w:val="en-GB"/>
        </w:rPr>
        <w:t>[insert date]</w:t>
      </w:r>
      <w:r w:rsidR="00012557">
        <w:rPr>
          <w:rFonts w:cs="Arial"/>
          <w:b/>
          <w:lang w:val="en-GB"/>
        </w:rPr>
        <w:t>;</w:t>
      </w:r>
    </w:p>
    <w:p w14:paraId="0B5DB65B" w14:textId="77777777" w:rsidR="009F79D7" w:rsidRPr="0094605A" w:rsidRDefault="009F79D7" w:rsidP="009F79D7">
      <w:pPr>
        <w:spacing w:after="0"/>
        <w:ind w:left="720"/>
        <w:rPr>
          <w:rFonts w:cs="Arial"/>
        </w:rPr>
      </w:pPr>
    </w:p>
    <w:p w14:paraId="2529865F"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FIPPA</w:t>
      </w:r>
      <w:r w:rsidRPr="0094605A">
        <w:rPr>
          <w:rFonts w:cs="Arial"/>
        </w:rPr>
        <w:t xml:space="preserve">” means the </w:t>
      </w:r>
      <w:r w:rsidRPr="0094605A">
        <w:rPr>
          <w:rFonts w:cs="Arial"/>
          <w:i/>
        </w:rPr>
        <w:t>Freedom of Information and Protection of Privacy Act</w:t>
      </w:r>
      <w:r w:rsidRPr="0094605A">
        <w:rPr>
          <w:rFonts w:cs="Arial"/>
        </w:rPr>
        <w:t>, R.S.O. 1990, c. F.31, as amended;</w:t>
      </w:r>
    </w:p>
    <w:p w14:paraId="45149EA9" w14:textId="77777777" w:rsidR="009F79D7" w:rsidRPr="0094605A" w:rsidRDefault="009F79D7" w:rsidP="009F79D7">
      <w:pPr>
        <w:spacing w:after="0"/>
        <w:ind w:left="720"/>
        <w:rPr>
          <w:rFonts w:cs="Arial"/>
        </w:rPr>
      </w:pPr>
    </w:p>
    <w:p w14:paraId="4317A36B"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Fiscal Year</w:t>
      </w:r>
      <w:r w:rsidRPr="0094605A">
        <w:rPr>
          <w:rFonts w:cs="Arial"/>
        </w:rPr>
        <w:t>” means the period running from April 1 in one calendar year to, and including, March 31 in the next calendar year;</w:t>
      </w:r>
    </w:p>
    <w:p w14:paraId="7CE51A88" w14:textId="77777777" w:rsidR="009F79D7" w:rsidRPr="0094605A" w:rsidRDefault="009F79D7" w:rsidP="009F79D7">
      <w:pPr>
        <w:spacing w:after="0"/>
        <w:ind w:left="720"/>
        <w:rPr>
          <w:rFonts w:cs="Arial"/>
          <w:b/>
        </w:rPr>
      </w:pPr>
    </w:p>
    <w:p w14:paraId="7C37CB5D"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Indemnified Parties</w:t>
      </w:r>
      <w:r w:rsidRPr="0094605A">
        <w:rPr>
          <w:rFonts w:cs="Arial"/>
        </w:rPr>
        <w:t xml:space="preserve">" means each of the following and their directors, officers, advisors, agents, </w:t>
      </w:r>
      <w:r w:rsidRPr="0094605A">
        <w:rPr>
          <w:rFonts w:cs="Arial"/>
        </w:rPr>
        <w:tab/>
        <w:t xml:space="preserve">appointees and employees: Ontario and the members of the Executive Council of Ontario; </w:t>
      </w:r>
    </w:p>
    <w:p w14:paraId="0381A7A6" w14:textId="77777777" w:rsidR="009F79D7" w:rsidRPr="0094605A" w:rsidRDefault="009F79D7" w:rsidP="009F79D7">
      <w:pPr>
        <w:spacing w:after="0"/>
        <w:rPr>
          <w:rFonts w:cs="Arial"/>
        </w:rPr>
      </w:pPr>
    </w:p>
    <w:p w14:paraId="20093E55"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Industry Standards</w:t>
      </w:r>
      <w:r w:rsidRPr="0094605A">
        <w:rPr>
          <w:rFonts w:cs="Arial"/>
        </w:rPr>
        <w:t>” include, but are not limited to (a) the provision of any and all labour, supplies, equipment and other services that are necessary and can reasonably be understood or inferred to be included within the scope of the Contract or customarily furnished by Persons providing Deliverables of the type provided hereunder in similar situations in Ontario and; (b) adherence to commonly accepted norms of ethical business practices, which shall include the Vendor establishing, and ensuring adherence to, precautions to prevent its employees or agents from providing or offering gifts or hospitality of greater than nominal value to any person acting on behalf of or employed by Her Majesty the Queen in right of Ontario;</w:t>
      </w:r>
    </w:p>
    <w:p w14:paraId="1DA9111B" w14:textId="77777777" w:rsidR="009F79D7" w:rsidRPr="0094605A" w:rsidRDefault="009F79D7" w:rsidP="009F79D7">
      <w:pPr>
        <w:spacing w:after="0"/>
        <w:ind w:left="720"/>
        <w:rPr>
          <w:rFonts w:cs="Arial"/>
          <w:b/>
        </w:rPr>
      </w:pPr>
    </w:p>
    <w:p w14:paraId="7A02048F" w14:textId="77777777" w:rsidR="009F79D7" w:rsidRDefault="009F79D7" w:rsidP="009F79D7">
      <w:pPr>
        <w:pStyle w:val="BodyText"/>
        <w:spacing w:before="0" w:after="0"/>
        <w:ind w:left="720"/>
        <w:rPr>
          <w:rFonts w:cs="Arial"/>
        </w:rPr>
      </w:pPr>
      <w:r w:rsidRPr="0094605A">
        <w:rPr>
          <w:rFonts w:cs="Arial"/>
        </w:rPr>
        <w:t>“</w:t>
      </w:r>
      <w:r w:rsidRPr="0094605A">
        <w:rPr>
          <w:rFonts w:cs="Arial"/>
          <w:b/>
        </w:rPr>
        <w:t>Intellectual Property</w:t>
      </w:r>
      <w:r w:rsidRPr="0094605A">
        <w:rPr>
          <w:rFonts w:cs="Arial"/>
        </w:rPr>
        <w:t>” means any intellectual, industrial or other proprietary right of any type in any form protected or protectable under the laws of Canada, any foreign country, or any political subdivision of any country, including, without limitation, any intellectual, industrial or proprietary rights protected or protectable by legislation, by common law or at equity;</w:t>
      </w:r>
    </w:p>
    <w:p w14:paraId="3A75D44A" w14:textId="77777777" w:rsidR="009F79D7" w:rsidRDefault="009F79D7" w:rsidP="009F79D7">
      <w:pPr>
        <w:pStyle w:val="BodyText"/>
        <w:spacing w:before="0" w:after="0"/>
        <w:ind w:left="720"/>
        <w:rPr>
          <w:rFonts w:cs="Arial"/>
        </w:rPr>
      </w:pPr>
    </w:p>
    <w:p w14:paraId="555DFBEA" w14:textId="77777777" w:rsidR="009F79D7" w:rsidRPr="0094605A" w:rsidRDefault="009F79D7" w:rsidP="009F79D7">
      <w:pPr>
        <w:pStyle w:val="BodyText"/>
        <w:spacing w:before="0" w:after="0"/>
        <w:ind w:left="720"/>
        <w:rPr>
          <w:rFonts w:cs="Arial"/>
          <w:b/>
        </w:rPr>
      </w:pPr>
      <w:r w:rsidRPr="0094605A">
        <w:rPr>
          <w:rFonts w:cs="Arial"/>
        </w:rPr>
        <w:t>“</w:t>
      </w:r>
      <w:r>
        <w:rPr>
          <w:rFonts w:cs="Arial"/>
          <w:b/>
        </w:rPr>
        <w:t>ITQ</w:t>
      </w:r>
      <w:r w:rsidRPr="0094605A">
        <w:rPr>
          <w:rFonts w:cs="Arial"/>
        </w:rPr>
        <w:t xml:space="preserve">” means the </w:t>
      </w:r>
      <w:r>
        <w:rPr>
          <w:rFonts w:cs="Arial"/>
        </w:rPr>
        <w:t>Invitation to Quote</w:t>
      </w:r>
      <w:r w:rsidRPr="0094605A">
        <w:rPr>
          <w:rFonts w:cs="Arial"/>
        </w:rPr>
        <w:t xml:space="preserve"> dated</w:t>
      </w:r>
      <w:r w:rsidR="00917726">
        <w:rPr>
          <w:rFonts w:cs="Arial"/>
        </w:rPr>
        <w:t xml:space="preserve"> September 10, 2020</w:t>
      </w:r>
      <w:r w:rsidRPr="0094605A">
        <w:rPr>
          <w:rFonts w:cs="Arial"/>
        </w:rPr>
        <w:t xml:space="preserve"> for</w:t>
      </w:r>
      <w:r w:rsidR="00917726">
        <w:rPr>
          <w:rFonts w:cs="Arial"/>
        </w:rPr>
        <w:t xml:space="preserve"> the creation of a </w:t>
      </w:r>
      <w:r w:rsidR="00917726" w:rsidRPr="008008C3">
        <w:t>Guide to Remote Learning for Students with Special Education Needs</w:t>
      </w:r>
      <w:r w:rsidRPr="0094605A">
        <w:rPr>
          <w:rFonts w:cs="Arial"/>
        </w:rPr>
        <w:t xml:space="preserve">, reference number </w:t>
      </w:r>
      <w:r w:rsidR="004401B2">
        <w:rPr>
          <w:rFonts w:cs="Arial"/>
        </w:rPr>
        <w:t>115</w:t>
      </w:r>
      <w:r w:rsidRPr="0094605A">
        <w:rPr>
          <w:rFonts w:cs="Arial"/>
        </w:rPr>
        <w:t xml:space="preserve"> issued by the Ministry for the Deliverables and any addenda to it;</w:t>
      </w:r>
    </w:p>
    <w:p w14:paraId="11962277" w14:textId="77777777" w:rsidR="009F79D7" w:rsidRPr="0094605A" w:rsidRDefault="009F79D7" w:rsidP="009F79D7">
      <w:pPr>
        <w:spacing w:after="0"/>
        <w:ind w:left="720"/>
        <w:rPr>
          <w:rFonts w:cs="Arial"/>
        </w:rPr>
      </w:pPr>
    </w:p>
    <w:p w14:paraId="47B4FCA2"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Losses</w:t>
      </w:r>
      <w:r w:rsidRPr="0094605A">
        <w:rPr>
          <w:rFonts w:cs="Arial"/>
        </w:rPr>
        <w:t>" means liabilities, costs, damages and expenses (including legal, expert and consulting fees);</w:t>
      </w:r>
    </w:p>
    <w:p w14:paraId="054C9EAF" w14:textId="77777777" w:rsidR="009F79D7" w:rsidRPr="0094605A" w:rsidRDefault="009F79D7" w:rsidP="009F79D7">
      <w:pPr>
        <w:spacing w:after="0"/>
        <w:ind w:left="720"/>
        <w:rPr>
          <w:rFonts w:cs="Arial"/>
          <w:b/>
        </w:rPr>
      </w:pPr>
    </w:p>
    <w:p w14:paraId="67704C28" w14:textId="77777777" w:rsidR="009F79D7" w:rsidRPr="0094605A" w:rsidRDefault="009F79D7" w:rsidP="009F79D7">
      <w:pPr>
        <w:pStyle w:val="BodyText"/>
        <w:spacing w:before="0" w:after="0"/>
        <w:ind w:firstLine="720"/>
        <w:rPr>
          <w:rFonts w:cs="Arial"/>
          <w:b/>
        </w:rPr>
      </w:pPr>
      <w:r w:rsidRPr="0094605A">
        <w:rPr>
          <w:rFonts w:cs="Arial"/>
        </w:rPr>
        <w:t>“</w:t>
      </w:r>
      <w:r w:rsidRPr="0094605A">
        <w:rPr>
          <w:rFonts w:cs="Arial"/>
          <w:b/>
        </w:rPr>
        <w:t>Ministry Address</w:t>
      </w:r>
      <w:r w:rsidRPr="0094605A">
        <w:rPr>
          <w:rFonts w:cs="Arial"/>
        </w:rPr>
        <w:t>” and “</w:t>
      </w:r>
      <w:r w:rsidRPr="0094605A">
        <w:rPr>
          <w:rFonts w:cs="Arial"/>
          <w:b/>
        </w:rPr>
        <w:t>Ministry Representative</w:t>
      </w:r>
      <w:r w:rsidRPr="0094605A">
        <w:rPr>
          <w:rFonts w:cs="Arial"/>
        </w:rPr>
        <w:t>” mean:</w:t>
      </w:r>
    </w:p>
    <w:p w14:paraId="5A26774B" w14:textId="77777777" w:rsidR="009F79D7" w:rsidRPr="0094605A" w:rsidRDefault="009F79D7" w:rsidP="009F79D7">
      <w:pPr>
        <w:spacing w:after="0"/>
        <w:ind w:left="720"/>
        <w:rPr>
          <w:rFonts w:cs="Arial"/>
        </w:rPr>
      </w:pPr>
    </w:p>
    <w:p w14:paraId="10BB4D25" w14:textId="5C1979EE" w:rsidR="009F79D7" w:rsidRDefault="000E5BC3" w:rsidP="009F79D7">
      <w:pPr>
        <w:pStyle w:val="BodyText"/>
        <w:spacing w:before="0" w:after="0"/>
        <w:ind w:firstLine="720"/>
        <w:rPr>
          <w:rFonts w:cs="Arial"/>
          <w:b/>
        </w:rPr>
      </w:pPr>
      <w:r w:rsidRPr="000E5BC3">
        <w:rPr>
          <w:rFonts w:cs="Arial"/>
          <w:b/>
        </w:rPr>
        <w:t>Special Education / Success for All Branch</w:t>
      </w:r>
    </w:p>
    <w:p w14:paraId="7BB907CE" w14:textId="47060638" w:rsidR="000E5BC3" w:rsidRDefault="000E5BC3" w:rsidP="009F79D7">
      <w:pPr>
        <w:pStyle w:val="BodyText"/>
        <w:spacing w:before="0" w:after="0"/>
        <w:ind w:firstLine="720"/>
        <w:rPr>
          <w:rFonts w:cs="Arial"/>
          <w:b/>
          <w:highlight w:val="green"/>
        </w:rPr>
      </w:pPr>
      <w:r>
        <w:rPr>
          <w:rFonts w:cs="Arial"/>
          <w:b/>
        </w:rPr>
        <w:t>315 Front Street W, Toronto, ON, M7A 0B8</w:t>
      </w:r>
      <w:r w:rsidRPr="008E1E95">
        <w:rPr>
          <w:rFonts w:cs="Arial"/>
          <w:b/>
          <w:highlight w:val="green"/>
        </w:rPr>
        <w:t xml:space="preserve"> </w:t>
      </w:r>
    </w:p>
    <w:p w14:paraId="02C4F15E" w14:textId="77777777" w:rsidR="009F79D7" w:rsidRPr="0094605A" w:rsidRDefault="009F79D7" w:rsidP="009F79D7">
      <w:pPr>
        <w:spacing w:after="0"/>
        <w:ind w:left="720"/>
        <w:rPr>
          <w:rFonts w:cs="Arial"/>
        </w:rPr>
      </w:pPr>
    </w:p>
    <w:p w14:paraId="586C58B9" w14:textId="77777777" w:rsidR="009F79D7" w:rsidRPr="0094605A" w:rsidRDefault="009F79D7" w:rsidP="009F79D7">
      <w:pPr>
        <w:pStyle w:val="BodyText"/>
        <w:spacing w:before="0" w:after="0"/>
        <w:ind w:left="720"/>
        <w:rPr>
          <w:rFonts w:cs="Arial"/>
          <w:b/>
        </w:rPr>
      </w:pPr>
      <w:r w:rsidRPr="0094605A">
        <w:rPr>
          <w:rFonts w:cs="Arial"/>
        </w:rPr>
        <w:t xml:space="preserve">Ministry Representative: </w:t>
      </w:r>
      <w:r w:rsidRPr="008E1E95">
        <w:rPr>
          <w:rFonts w:cs="Arial"/>
          <w:b/>
          <w:highlight w:val="green"/>
        </w:rPr>
        <w:t>[Insert]</w:t>
      </w:r>
    </w:p>
    <w:p w14:paraId="4F94862D" w14:textId="77777777" w:rsidR="009F79D7" w:rsidRPr="0094605A" w:rsidRDefault="009F79D7" w:rsidP="009F79D7">
      <w:pPr>
        <w:pStyle w:val="BodyText"/>
        <w:spacing w:before="0" w:after="0"/>
        <w:ind w:left="720"/>
        <w:rPr>
          <w:rFonts w:cs="Arial"/>
          <w:b/>
        </w:rPr>
      </w:pPr>
      <w:r w:rsidRPr="0094605A">
        <w:rPr>
          <w:rFonts w:cs="Arial"/>
        </w:rPr>
        <w:t xml:space="preserve">Telephone: </w:t>
      </w:r>
      <w:r w:rsidRPr="008E1E95">
        <w:rPr>
          <w:rFonts w:cs="Arial"/>
          <w:b/>
          <w:highlight w:val="green"/>
        </w:rPr>
        <w:t>[Insert]</w:t>
      </w:r>
    </w:p>
    <w:p w14:paraId="0FEC5C72" w14:textId="77777777" w:rsidR="009F79D7" w:rsidRPr="0094605A" w:rsidRDefault="009F79D7" w:rsidP="009F79D7">
      <w:pPr>
        <w:pStyle w:val="BodyText"/>
        <w:spacing w:before="0" w:after="0"/>
        <w:ind w:left="720"/>
        <w:rPr>
          <w:rFonts w:cs="Arial"/>
        </w:rPr>
      </w:pPr>
      <w:r>
        <w:rPr>
          <w:rFonts w:cs="Arial"/>
        </w:rPr>
        <w:t>E</w:t>
      </w:r>
      <w:r w:rsidRPr="0094605A">
        <w:rPr>
          <w:rFonts w:cs="Arial"/>
        </w:rPr>
        <w:t xml:space="preserve">-mail: </w:t>
      </w:r>
      <w:r w:rsidRPr="008E1E95">
        <w:rPr>
          <w:rFonts w:cs="Arial"/>
          <w:b/>
          <w:highlight w:val="green"/>
        </w:rPr>
        <w:t>[Insert]</w:t>
      </w:r>
    </w:p>
    <w:p w14:paraId="79A32AB2" w14:textId="77777777" w:rsidR="009F79D7" w:rsidRPr="0094605A" w:rsidRDefault="009F79D7" w:rsidP="009F79D7">
      <w:pPr>
        <w:spacing w:after="0"/>
        <w:ind w:left="720"/>
        <w:rPr>
          <w:rFonts w:cs="Arial"/>
        </w:rPr>
      </w:pPr>
    </w:p>
    <w:p w14:paraId="03A9F218"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Newly Created Intellectual Property</w:t>
      </w:r>
      <w:r w:rsidRPr="0094605A">
        <w:rPr>
          <w:rFonts w:cs="Arial"/>
        </w:rPr>
        <w:t>” means any Intellectual Property created by the Vendor in the course of performance of its obligations under the Contract;</w:t>
      </w:r>
    </w:p>
    <w:p w14:paraId="29B926E9" w14:textId="77777777" w:rsidR="009F79D7" w:rsidRPr="0094605A" w:rsidRDefault="009F79D7" w:rsidP="009F79D7">
      <w:pPr>
        <w:spacing w:after="0"/>
        <w:ind w:left="720"/>
        <w:rPr>
          <w:rFonts w:cs="Arial"/>
        </w:rPr>
      </w:pPr>
    </w:p>
    <w:p w14:paraId="3F168838" w14:textId="77777777" w:rsidR="009F79D7" w:rsidRPr="0094605A" w:rsidRDefault="009F79D7" w:rsidP="009F79D7">
      <w:pPr>
        <w:pStyle w:val="BodyText"/>
        <w:spacing w:before="0" w:after="0"/>
        <w:ind w:firstLine="720"/>
        <w:rPr>
          <w:rFonts w:cs="Arial"/>
          <w:b/>
        </w:rPr>
      </w:pPr>
      <w:r w:rsidRPr="0094605A">
        <w:rPr>
          <w:rFonts w:cs="Arial"/>
        </w:rPr>
        <w:t>"</w:t>
      </w:r>
      <w:r w:rsidRPr="0094605A">
        <w:rPr>
          <w:rFonts w:cs="Arial"/>
          <w:b/>
        </w:rPr>
        <w:t>Ontario</w:t>
      </w:r>
      <w:r w:rsidRPr="0094605A">
        <w:rPr>
          <w:rFonts w:cs="Arial"/>
        </w:rPr>
        <w:t>" means Her Majesty the Queen in right of Ontario;</w:t>
      </w:r>
    </w:p>
    <w:p w14:paraId="5E74A26F" w14:textId="77777777" w:rsidR="009F79D7" w:rsidRPr="0094605A" w:rsidRDefault="009F79D7" w:rsidP="009F79D7">
      <w:pPr>
        <w:spacing w:after="0"/>
        <w:ind w:left="720"/>
        <w:rPr>
          <w:rFonts w:cs="Arial"/>
          <w:b/>
        </w:rPr>
      </w:pPr>
    </w:p>
    <w:p w14:paraId="3B887137"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Ontario Public Service</w:t>
      </w:r>
      <w:r w:rsidRPr="0094605A">
        <w:rPr>
          <w:rFonts w:cs="Arial"/>
        </w:rPr>
        <w:t>" and "</w:t>
      </w:r>
      <w:r w:rsidRPr="0094605A">
        <w:rPr>
          <w:rFonts w:cs="Arial"/>
          <w:b/>
        </w:rPr>
        <w:t>OPS</w:t>
      </w:r>
      <w:r w:rsidRPr="0094605A">
        <w:rPr>
          <w:rFonts w:cs="Arial"/>
        </w:rPr>
        <w:t xml:space="preserve">" </w:t>
      </w:r>
      <w:r>
        <w:rPr>
          <w:rFonts w:cs="Arial"/>
        </w:rPr>
        <w:t>means t</w:t>
      </w:r>
      <w:r w:rsidRPr="009910F7">
        <w:rPr>
          <w:rFonts w:cs="Arial"/>
        </w:rPr>
        <w:t>he ministries and other administrative units of Ontario over which the ministers of Ontario preside and includes agencies, boards and commissions.</w:t>
      </w:r>
    </w:p>
    <w:p w14:paraId="7C6C0C3D" w14:textId="77777777" w:rsidR="009F79D7" w:rsidRPr="0094605A" w:rsidRDefault="009F79D7" w:rsidP="009F79D7">
      <w:pPr>
        <w:spacing w:after="0"/>
        <w:ind w:left="720"/>
        <w:rPr>
          <w:rFonts w:cs="Arial"/>
        </w:rPr>
      </w:pPr>
    </w:p>
    <w:p w14:paraId="581E8861"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OPS Confidential Information</w:t>
      </w:r>
      <w:r w:rsidRPr="0094605A">
        <w:rPr>
          <w:rFonts w:cs="Arial"/>
        </w:rPr>
        <w:t xml:space="preserve">” means all information of the Ontario Public Service that is of a confidential nature, including all confidential information in the custody or control of the OPS, regardless of whether it is identified as confidential or not, and whether recorded or not, and however fixed, stored, expressed or embodied, which comes into the knowledge, possession or control of the Vendor in connection with the </w:t>
      </w:r>
      <w:r>
        <w:rPr>
          <w:rFonts w:cs="Arial"/>
        </w:rPr>
        <w:t>Agreement</w:t>
      </w:r>
      <w:r w:rsidRPr="0094605A">
        <w:rPr>
          <w:rFonts w:cs="Arial"/>
        </w:rPr>
        <w:t xml:space="preserve">.  For greater certainty, OPS Confidential Information shall: </w:t>
      </w:r>
    </w:p>
    <w:p w14:paraId="2662D3C5" w14:textId="77777777" w:rsidR="009F79D7" w:rsidRPr="0094605A" w:rsidRDefault="009F79D7" w:rsidP="009F79D7">
      <w:pPr>
        <w:pStyle w:val="a"/>
        <w:tabs>
          <w:tab w:val="left" w:pos="540"/>
        </w:tabs>
        <w:ind w:left="0"/>
        <w:rPr>
          <w:rFonts w:ascii="Arial" w:hAnsi="Arial" w:cs="Arial"/>
          <w:szCs w:val="24"/>
          <w:lang w:val="en-CA"/>
        </w:rPr>
      </w:pPr>
    </w:p>
    <w:p w14:paraId="386300F0" w14:textId="77777777" w:rsidR="009F79D7" w:rsidRPr="0094605A" w:rsidRDefault="009F79D7" w:rsidP="009F79D7">
      <w:pPr>
        <w:pStyle w:val="BodyText"/>
        <w:spacing w:before="0" w:after="0"/>
        <w:ind w:left="720"/>
        <w:rPr>
          <w:rFonts w:cs="Arial"/>
          <w:b/>
        </w:rPr>
      </w:pPr>
      <w:r w:rsidRPr="0094605A">
        <w:rPr>
          <w:rFonts w:cs="Arial"/>
        </w:rPr>
        <w:t>(a) include: (</w:t>
      </w:r>
      <w:proofErr w:type="spellStart"/>
      <w:r w:rsidRPr="0094605A">
        <w:rPr>
          <w:rFonts w:cs="Arial"/>
        </w:rPr>
        <w:t>i</w:t>
      </w:r>
      <w:proofErr w:type="spellEnd"/>
      <w:r w:rsidRPr="0094605A">
        <w:rPr>
          <w:rFonts w:cs="Arial"/>
        </w:rPr>
        <w:t>) all new information derived at any time from any such information whether created by the OPS, the Vendor or any third-party; (ii) all information (including Personal Information) that the OPS is obliged, or has the discretion, not to disclose under provincial or federal legislation or otherwise at law; but</w:t>
      </w:r>
    </w:p>
    <w:p w14:paraId="4927BEE5" w14:textId="77777777" w:rsidR="009F79D7" w:rsidRPr="0094605A" w:rsidRDefault="009F79D7" w:rsidP="009F79D7">
      <w:pPr>
        <w:pStyle w:val="a"/>
        <w:tabs>
          <w:tab w:val="left" w:pos="540"/>
        </w:tabs>
        <w:ind w:left="0"/>
        <w:rPr>
          <w:rFonts w:ascii="Arial" w:hAnsi="Arial" w:cs="Arial"/>
          <w:szCs w:val="24"/>
          <w:lang w:val="en-CA"/>
        </w:rPr>
      </w:pPr>
    </w:p>
    <w:p w14:paraId="14D32A84" w14:textId="77777777" w:rsidR="009F79D7" w:rsidRPr="0094605A" w:rsidRDefault="009F79D7" w:rsidP="009F79D7">
      <w:pPr>
        <w:pStyle w:val="BodyText"/>
        <w:spacing w:before="0" w:after="0"/>
        <w:ind w:left="720"/>
        <w:rPr>
          <w:rFonts w:cs="Arial"/>
          <w:b/>
          <w:i/>
        </w:rPr>
      </w:pPr>
      <w:r w:rsidRPr="0094605A">
        <w:rPr>
          <w:rFonts w:cs="Arial"/>
        </w:rPr>
        <w:t>(b) not include information that: (</w:t>
      </w:r>
      <w:proofErr w:type="spellStart"/>
      <w:r w:rsidRPr="0094605A">
        <w:rPr>
          <w:rFonts w:cs="Arial"/>
        </w:rPr>
        <w:t>i</w:t>
      </w:r>
      <w:proofErr w:type="spellEnd"/>
      <w:r w:rsidRPr="0094605A">
        <w:rPr>
          <w:rFonts w:cs="Arial"/>
        </w:rPr>
        <w:t xml:space="preserve">) is or becomes generally available to the public without fault or breach on the part of the Vendor of any duty of confidentiality owed by the Vendor to the OPS or to any third-party; (ii) the Vendor can demonstrate to have been rightfully obtained by the Vendor, without any obligation of confidence, from a third-party who had the right to transfer or disclose it to the Vendor free of any obligation of confidence; (iii) the Vendor can demonstrate to have been rightfully known to or in the possession of the Vendor at the time of disclosure, free of any obligation of confidence when disclosed; or (iv) is independently developed by the Vendor; but the exclusions in this subparagraph shall in no way limit the meaning of Personal Information or the obligations attaching thereto under the Contract or at law; </w:t>
      </w:r>
    </w:p>
    <w:p w14:paraId="0412BCD5" w14:textId="77777777" w:rsidR="009F79D7" w:rsidRPr="0094605A" w:rsidRDefault="009F79D7" w:rsidP="009F79D7">
      <w:pPr>
        <w:pStyle w:val="a"/>
        <w:tabs>
          <w:tab w:val="left" w:pos="540"/>
        </w:tabs>
        <w:ind w:left="0"/>
        <w:rPr>
          <w:rFonts w:ascii="Arial" w:hAnsi="Arial" w:cs="Arial"/>
          <w:b/>
          <w:szCs w:val="24"/>
          <w:lang w:val="en-CA"/>
        </w:rPr>
      </w:pPr>
    </w:p>
    <w:p w14:paraId="5DE2F7AA"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Person</w:t>
      </w:r>
      <w:r w:rsidRPr="0094605A">
        <w:rPr>
          <w:rFonts w:cs="Arial"/>
        </w:rPr>
        <w:t>” if the context allows, includes any individuals, firms, partnerships or corporations or any combination thereof;</w:t>
      </w:r>
    </w:p>
    <w:p w14:paraId="67442F1D" w14:textId="77777777" w:rsidR="009F79D7" w:rsidRPr="0094605A" w:rsidRDefault="009F79D7" w:rsidP="009F79D7">
      <w:pPr>
        <w:spacing w:after="0"/>
        <w:ind w:left="720"/>
        <w:rPr>
          <w:rFonts w:cs="Arial"/>
          <w:b/>
        </w:rPr>
      </w:pPr>
    </w:p>
    <w:p w14:paraId="3DD05D20"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Personal Information</w:t>
      </w:r>
      <w:r w:rsidRPr="0094605A">
        <w:rPr>
          <w:rFonts w:cs="Arial"/>
        </w:rPr>
        <w:t xml:space="preserve">” means recorded information about an identifiable individual or that may identify an individual; </w:t>
      </w:r>
    </w:p>
    <w:p w14:paraId="7D917C8C" w14:textId="77777777" w:rsidR="009F79D7" w:rsidRDefault="009F79D7" w:rsidP="009F79D7">
      <w:pPr>
        <w:pStyle w:val="BodyText"/>
        <w:spacing w:before="0" w:after="0"/>
        <w:ind w:left="720"/>
        <w:rPr>
          <w:rFonts w:cs="Arial"/>
          <w:b/>
        </w:rPr>
      </w:pPr>
    </w:p>
    <w:p w14:paraId="51640497" w14:textId="77777777" w:rsidR="009F79D7" w:rsidRDefault="009F79D7" w:rsidP="009F79D7">
      <w:pPr>
        <w:spacing w:after="0"/>
        <w:ind w:left="720"/>
        <w:jc w:val="both"/>
        <w:rPr>
          <w:rFonts w:cs="Arial"/>
        </w:rPr>
      </w:pPr>
      <w:r w:rsidRPr="00D05CF4">
        <w:rPr>
          <w:rFonts w:cs="Arial"/>
          <w:b/>
        </w:rPr>
        <w:t>"Preferred Bidder"</w:t>
      </w:r>
      <w:r w:rsidRPr="00D05CF4">
        <w:rPr>
          <w:rFonts w:cs="Arial"/>
        </w:rPr>
        <w:t xml:space="preserve"> means the Bidder (or Bidders in the case of a multiple vendor opportunity) who has the highest cumulative score at the conclusion of the evaluation process set out in Part 4.</w:t>
      </w:r>
    </w:p>
    <w:p w14:paraId="0510E6E8" w14:textId="77777777" w:rsidR="009F79D7" w:rsidRPr="00D05CF4" w:rsidRDefault="009F79D7" w:rsidP="009F79D7">
      <w:pPr>
        <w:spacing w:after="0"/>
        <w:jc w:val="both"/>
        <w:rPr>
          <w:rFonts w:cs="Arial"/>
          <w:b/>
          <w:bCs/>
        </w:rPr>
      </w:pPr>
    </w:p>
    <w:p w14:paraId="747701C8" w14:textId="77777777" w:rsidR="009F79D7" w:rsidRPr="000E2CFE" w:rsidRDefault="009F79D7" w:rsidP="009F79D7">
      <w:pPr>
        <w:spacing w:after="0"/>
        <w:ind w:left="720"/>
        <w:jc w:val="both"/>
        <w:rPr>
          <w:rFonts w:cs="Arial"/>
        </w:rPr>
      </w:pPr>
      <w:r w:rsidRPr="00D05CF4">
        <w:rPr>
          <w:rFonts w:cs="Arial"/>
          <w:b/>
        </w:rPr>
        <w:t>“Vendor”</w:t>
      </w:r>
      <w:r w:rsidRPr="00D05CF4">
        <w:rPr>
          <w:rFonts w:cs="Arial"/>
        </w:rPr>
        <w:t xml:space="preserve"> means the entity that is selected to provide the </w:t>
      </w:r>
      <w:r>
        <w:rPr>
          <w:rFonts w:cs="Arial"/>
        </w:rPr>
        <w:t>Deliverables</w:t>
      </w:r>
      <w:r w:rsidRPr="00D05CF4">
        <w:rPr>
          <w:rFonts w:cs="Arial"/>
        </w:rPr>
        <w:t>.</w:t>
      </w:r>
    </w:p>
    <w:p w14:paraId="148C5C01" w14:textId="77777777" w:rsidR="009F79D7" w:rsidRPr="0094605A" w:rsidRDefault="009F79D7" w:rsidP="009F79D7">
      <w:pPr>
        <w:pStyle w:val="BodyText"/>
        <w:spacing w:before="0" w:after="0"/>
        <w:ind w:left="720"/>
        <w:rPr>
          <w:rFonts w:cs="Arial"/>
          <w:b/>
        </w:rPr>
      </w:pPr>
    </w:p>
    <w:p w14:paraId="67B26010"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Proceeding</w:t>
      </w:r>
      <w:r w:rsidRPr="0094605A">
        <w:rPr>
          <w:rFonts w:cs="Arial"/>
        </w:rPr>
        <w:t xml:space="preserve">” means any action, claim, demand, lawsuit, or other proceeding; </w:t>
      </w:r>
    </w:p>
    <w:p w14:paraId="411C2D83" w14:textId="77777777" w:rsidR="009F79D7" w:rsidRPr="0094605A" w:rsidRDefault="009F79D7" w:rsidP="009F79D7">
      <w:pPr>
        <w:pStyle w:val="BodyText"/>
        <w:spacing w:before="0" w:after="0"/>
        <w:ind w:left="720"/>
        <w:rPr>
          <w:rFonts w:cs="Arial"/>
          <w:b/>
        </w:rPr>
      </w:pPr>
    </w:p>
    <w:p w14:paraId="710AE369"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P</w:t>
      </w:r>
      <w:r>
        <w:rPr>
          <w:rFonts w:cs="Arial"/>
          <w:b/>
        </w:rPr>
        <w:t xml:space="preserve">urchasing </w:t>
      </w:r>
      <w:r w:rsidRPr="0094605A">
        <w:rPr>
          <w:rFonts w:cs="Arial"/>
          <w:b/>
        </w:rPr>
        <w:t>Card</w:t>
      </w:r>
      <w:r w:rsidRPr="0094605A">
        <w:rPr>
          <w:rFonts w:cs="Arial"/>
        </w:rPr>
        <w:t xml:space="preserve">" means the corporate charge card(s) used by the Ministry, as may be changed from time to time; </w:t>
      </w:r>
    </w:p>
    <w:p w14:paraId="49C337C4" w14:textId="77777777" w:rsidR="009F79D7" w:rsidRPr="0094605A" w:rsidRDefault="009F79D7" w:rsidP="009F79D7">
      <w:pPr>
        <w:pStyle w:val="BodyText"/>
        <w:spacing w:before="0" w:after="0"/>
        <w:ind w:left="720"/>
        <w:rPr>
          <w:rFonts w:cs="Arial"/>
          <w:b/>
        </w:rPr>
      </w:pPr>
    </w:p>
    <w:p w14:paraId="613F4786" w14:textId="77777777" w:rsidR="009F79D7" w:rsidRPr="0094605A" w:rsidRDefault="009F79D7" w:rsidP="009F79D7">
      <w:pPr>
        <w:pStyle w:val="BodyText"/>
        <w:spacing w:before="0" w:after="0"/>
        <w:ind w:left="720"/>
        <w:rPr>
          <w:rFonts w:cs="Arial"/>
          <w:b/>
        </w:rPr>
      </w:pPr>
      <w:r w:rsidRPr="0094605A">
        <w:rPr>
          <w:rFonts w:cs="Arial"/>
        </w:rPr>
        <w:t>"</w:t>
      </w:r>
      <w:r>
        <w:rPr>
          <w:rFonts w:cs="Arial"/>
          <w:b/>
        </w:rPr>
        <w:t xml:space="preserve">Purchasing </w:t>
      </w:r>
      <w:r w:rsidRPr="0094605A">
        <w:rPr>
          <w:rFonts w:cs="Arial"/>
          <w:b/>
        </w:rPr>
        <w:t>Card Protocols</w:t>
      </w:r>
      <w:r w:rsidRPr="0094605A">
        <w:rPr>
          <w:rFonts w:cs="Arial"/>
        </w:rPr>
        <w:t>" means the manner in which the Vendor is required to process any payments under the Contract that the Ministry elects to make by way of P</w:t>
      </w:r>
      <w:r>
        <w:rPr>
          <w:rFonts w:cs="Arial"/>
        </w:rPr>
        <w:t xml:space="preserve">urchasing </w:t>
      </w:r>
      <w:r w:rsidRPr="0094605A">
        <w:rPr>
          <w:rFonts w:cs="Arial"/>
        </w:rPr>
        <w:t>Card, which shall include the requirement to: (a) collect the authorized employee's name, the abbreviated Ministry name, the expiry date, and the employee's authorization; (b) contact the financial instituti</w:t>
      </w:r>
      <w:r>
        <w:rPr>
          <w:rFonts w:cs="Arial"/>
        </w:rPr>
        <w:t>on identified on the Purchasing</w:t>
      </w:r>
      <w:r w:rsidRPr="0094605A">
        <w:rPr>
          <w:rFonts w:cs="Arial"/>
        </w:rPr>
        <w:t xml:space="preserve"> Card each time the P</w:t>
      </w:r>
      <w:r>
        <w:rPr>
          <w:rFonts w:cs="Arial"/>
        </w:rPr>
        <w:t>urchasing</w:t>
      </w:r>
      <w:r w:rsidRPr="0094605A">
        <w:rPr>
          <w:rFonts w:cs="Arial"/>
        </w:rPr>
        <w:t xml:space="preserve"> Card is used for payment; (c) receive payment from the financial institution named on the P</w:t>
      </w:r>
      <w:r>
        <w:rPr>
          <w:rFonts w:cs="Arial"/>
        </w:rPr>
        <w:t xml:space="preserve">urchasing </w:t>
      </w:r>
      <w:r w:rsidRPr="0094605A">
        <w:rPr>
          <w:rFonts w:cs="Arial"/>
        </w:rPr>
        <w:t>Card once that institution authorizes payment; and (d) bear the cost of any and all charges relating to the use of the P</w:t>
      </w:r>
      <w:r>
        <w:rPr>
          <w:rFonts w:cs="Arial"/>
        </w:rPr>
        <w:t xml:space="preserve">urchasing </w:t>
      </w:r>
      <w:r w:rsidRPr="0094605A">
        <w:rPr>
          <w:rFonts w:cs="Arial"/>
        </w:rPr>
        <w:t>Card, including the financial institution's charges for payment through the P</w:t>
      </w:r>
      <w:r>
        <w:rPr>
          <w:rFonts w:cs="Arial"/>
        </w:rPr>
        <w:t>urchasing</w:t>
      </w:r>
      <w:r w:rsidRPr="0094605A">
        <w:rPr>
          <w:rFonts w:cs="Arial"/>
        </w:rPr>
        <w:t xml:space="preserve"> Card;</w:t>
      </w:r>
    </w:p>
    <w:p w14:paraId="53A7BA0B" w14:textId="77777777" w:rsidR="009F79D7" w:rsidRPr="0094605A" w:rsidRDefault="009F79D7" w:rsidP="009F79D7">
      <w:pPr>
        <w:pStyle w:val="BodyText"/>
        <w:spacing w:before="0" w:after="0"/>
        <w:ind w:left="720"/>
        <w:rPr>
          <w:rFonts w:cs="Arial"/>
          <w:b/>
        </w:rPr>
      </w:pPr>
    </w:p>
    <w:p w14:paraId="64991415"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Rates</w:t>
      </w:r>
      <w:r w:rsidRPr="0094605A">
        <w:rPr>
          <w:rFonts w:cs="Arial"/>
        </w:rPr>
        <w:t>” and "</w:t>
      </w:r>
      <w:r w:rsidRPr="0094605A">
        <w:rPr>
          <w:rFonts w:cs="Arial"/>
          <w:b/>
        </w:rPr>
        <w:t>Rate</w:t>
      </w:r>
      <w:r w:rsidRPr="0094605A">
        <w:rPr>
          <w:rFonts w:cs="Arial"/>
        </w:rPr>
        <w:t xml:space="preserve">" means the applicable price, in Canadian funds, to be charged for the applicable Deliverables, as set out in Schedule 1, representing the full amount chargeable by the Vendor for the provision of the Deliverables, including but not limited to: (a) all applicable duties and taxes; (b) all labour and material costs; (c) all travel and carriage costs; (d) all permit, licence and approval costs (e) all insurance costs; and (f) all other overhead including any fees or other charges required by law; </w:t>
      </w:r>
    </w:p>
    <w:p w14:paraId="5FA44C88" w14:textId="77777777" w:rsidR="009F79D7" w:rsidRPr="0094605A" w:rsidRDefault="009F79D7" w:rsidP="009F79D7">
      <w:pPr>
        <w:pStyle w:val="BodyText"/>
        <w:spacing w:before="0" w:after="0"/>
        <w:ind w:left="720"/>
        <w:rPr>
          <w:rFonts w:cs="Arial"/>
          <w:b/>
        </w:rPr>
      </w:pPr>
    </w:p>
    <w:p w14:paraId="3D18F49E"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Record</w:t>
      </w:r>
      <w:r w:rsidRPr="0094605A">
        <w:rPr>
          <w:rFonts w:cs="Arial"/>
        </w:rPr>
        <w:t>”, for the purposes of the Contract</w:t>
      </w:r>
      <w:r>
        <w:rPr>
          <w:rFonts w:cs="Arial"/>
        </w:rPr>
        <w:t xml:space="preserve"> </w:t>
      </w:r>
      <w:r w:rsidRPr="0094605A">
        <w:rPr>
          <w:rFonts w:cs="Arial"/>
        </w:rPr>
        <w:t xml:space="preserve">means any recorded information in the custody or control of the Ministry, including any Personal Information, in any form: (a) provided by the Ministry to the Vendor, or provided by the Vendor to the Ministry, for the purposes of the Contract; or (b) created by the Vendor in the performance of the Contract; and shall exclude any information specifically described in Schedule 1; </w:t>
      </w:r>
    </w:p>
    <w:p w14:paraId="016D2ADE" w14:textId="77777777" w:rsidR="009F79D7" w:rsidRPr="0094605A" w:rsidRDefault="009F79D7" w:rsidP="009F79D7">
      <w:pPr>
        <w:pStyle w:val="BodyText"/>
        <w:spacing w:before="0" w:after="0"/>
        <w:ind w:left="720"/>
        <w:rPr>
          <w:rFonts w:cs="Arial"/>
          <w:b/>
        </w:rPr>
      </w:pPr>
    </w:p>
    <w:p w14:paraId="5412357A"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Requirements of Law</w:t>
      </w:r>
      <w:r w:rsidRPr="0094605A">
        <w:rPr>
          <w:rFonts w:cs="Arial"/>
        </w:rPr>
        <w:t xml:space="preserve">” mean all applicable requirements, laws, statutes, codes, acts, ordinances, approvals, orders, decrees, injunctions, by-laws, rules, regulations, official plans, permits, licences, authorisations, directions, and </w:t>
      </w:r>
      <w:r>
        <w:rPr>
          <w:rFonts w:cs="Arial"/>
        </w:rPr>
        <w:t>Agreement</w:t>
      </w:r>
      <w:r w:rsidRPr="0094605A">
        <w:rPr>
          <w:rFonts w:cs="Arial"/>
        </w:rPr>
        <w:t>s with all Authorities that now or at any time hereafter may be applicable to either the Contract or the Deliverables or any part of them;</w:t>
      </w:r>
    </w:p>
    <w:p w14:paraId="599A7751" w14:textId="77777777" w:rsidR="009F79D7" w:rsidRPr="0094605A" w:rsidRDefault="009F79D7" w:rsidP="009F79D7">
      <w:pPr>
        <w:pStyle w:val="BodyText"/>
        <w:spacing w:before="0" w:after="0"/>
        <w:rPr>
          <w:rFonts w:cs="Arial"/>
          <w:b/>
        </w:rPr>
      </w:pPr>
    </w:p>
    <w:p w14:paraId="15E0363F"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Subcontractors</w:t>
      </w:r>
      <w:r w:rsidRPr="0094605A">
        <w:rPr>
          <w:rFonts w:cs="Arial"/>
        </w:rPr>
        <w:t>" means in the case of each party, any contractor of that party or any of its subcontractors at any tier of subcontracting;</w:t>
      </w:r>
    </w:p>
    <w:p w14:paraId="558DBDDE" w14:textId="77777777" w:rsidR="009F79D7" w:rsidRPr="0094605A" w:rsidRDefault="009F79D7" w:rsidP="009F79D7">
      <w:pPr>
        <w:pStyle w:val="BodyText"/>
        <w:spacing w:before="0" w:after="0"/>
        <w:ind w:left="720"/>
        <w:rPr>
          <w:rFonts w:cs="Arial"/>
          <w:b/>
        </w:rPr>
      </w:pPr>
    </w:p>
    <w:p w14:paraId="39B9C338" w14:textId="77777777" w:rsidR="009F79D7" w:rsidRPr="0094605A" w:rsidRDefault="009F79D7" w:rsidP="009F79D7">
      <w:pPr>
        <w:pStyle w:val="BodyText"/>
        <w:spacing w:before="0" w:after="0"/>
        <w:ind w:left="720"/>
        <w:rPr>
          <w:rFonts w:cs="Arial"/>
        </w:rPr>
      </w:pPr>
      <w:r w:rsidRPr="0094605A">
        <w:rPr>
          <w:rFonts w:cs="Arial"/>
        </w:rPr>
        <w:t>“</w:t>
      </w:r>
      <w:r w:rsidRPr="0094605A">
        <w:rPr>
          <w:rFonts w:cs="Arial"/>
          <w:b/>
        </w:rPr>
        <w:t>Vendor Address</w:t>
      </w:r>
      <w:r w:rsidRPr="0094605A">
        <w:rPr>
          <w:rFonts w:cs="Arial"/>
        </w:rPr>
        <w:t>” and “</w:t>
      </w:r>
      <w:r w:rsidRPr="0094605A">
        <w:rPr>
          <w:rFonts w:cs="Arial"/>
          <w:b/>
        </w:rPr>
        <w:t>Vendor Representative</w:t>
      </w:r>
      <w:r w:rsidRPr="0094605A">
        <w:rPr>
          <w:rFonts w:cs="Arial"/>
        </w:rPr>
        <w:t>” mean:</w:t>
      </w:r>
    </w:p>
    <w:p w14:paraId="2682FF75" w14:textId="77777777" w:rsidR="009F79D7" w:rsidRPr="0094605A" w:rsidRDefault="009F79D7" w:rsidP="009F79D7">
      <w:pPr>
        <w:spacing w:after="0"/>
        <w:ind w:left="720"/>
        <w:rPr>
          <w:rFonts w:cs="Arial"/>
        </w:rPr>
      </w:pPr>
    </w:p>
    <w:p w14:paraId="0A8EE341" w14:textId="77777777" w:rsidR="009F79D7" w:rsidRPr="0094605A" w:rsidRDefault="009F79D7" w:rsidP="009F79D7">
      <w:pPr>
        <w:pStyle w:val="BodyText"/>
        <w:spacing w:before="0" w:after="0"/>
        <w:ind w:firstLine="720"/>
        <w:rPr>
          <w:rFonts w:cs="Arial"/>
          <w:b/>
        </w:rPr>
      </w:pPr>
      <w:r w:rsidRPr="008E1E95">
        <w:rPr>
          <w:rFonts w:cs="Arial"/>
          <w:b/>
          <w:highlight w:val="green"/>
        </w:rPr>
        <w:t>[Insert address]</w:t>
      </w:r>
    </w:p>
    <w:p w14:paraId="26B0ED7C" w14:textId="77777777" w:rsidR="009F79D7" w:rsidRPr="0094605A" w:rsidRDefault="009F79D7" w:rsidP="009F79D7">
      <w:pPr>
        <w:spacing w:after="0"/>
        <w:ind w:left="720" w:firstLine="720"/>
        <w:rPr>
          <w:rFonts w:cs="Arial"/>
        </w:rPr>
      </w:pPr>
    </w:p>
    <w:p w14:paraId="6C9382B7" w14:textId="77777777" w:rsidR="009F79D7" w:rsidRPr="0094605A" w:rsidRDefault="009F79D7" w:rsidP="009F79D7">
      <w:pPr>
        <w:pStyle w:val="BodyText"/>
        <w:spacing w:before="0" w:after="0"/>
        <w:ind w:left="720"/>
        <w:rPr>
          <w:rFonts w:cs="Arial"/>
          <w:b/>
        </w:rPr>
      </w:pPr>
      <w:r w:rsidRPr="0094605A">
        <w:rPr>
          <w:rFonts w:cs="Arial"/>
        </w:rPr>
        <w:t xml:space="preserve">Vendor Representative: </w:t>
      </w:r>
      <w:r w:rsidRPr="008E1E95">
        <w:rPr>
          <w:rFonts w:cs="Arial"/>
          <w:b/>
          <w:highlight w:val="green"/>
        </w:rPr>
        <w:t>[Insert]</w:t>
      </w:r>
    </w:p>
    <w:p w14:paraId="720A8A0F" w14:textId="77777777" w:rsidR="009F79D7" w:rsidRPr="0094605A" w:rsidRDefault="009F79D7" w:rsidP="009F79D7">
      <w:pPr>
        <w:pStyle w:val="BodyText"/>
        <w:spacing w:before="0" w:after="0"/>
        <w:ind w:firstLine="720"/>
        <w:rPr>
          <w:rFonts w:cs="Arial"/>
          <w:b/>
        </w:rPr>
      </w:pPr>
      <w:r w:rsidRPr="0094605A">
        <w:rPr>
          <w:rFonts w:cs="Arial"/>
        </w:rPr>
        <w:t xml:space="preserve">Telephone: </w:t>
      </w:r>
      <w:r w:rsidRPr="008E1E95">
        <w:rPr>
          <w:rFonts w:cs="Arial"/>
          <w:b/>
          <w:highlight w:val="green"/>
        </w:rPr>
        <w:t>[Insert]</w:t>
      </w:r>
    </w:p>
    <w:p w14:paraId="195F4ABA" w14:textId="77777777" w:rsidR="009F79D7" w:rsidRPr="0094605A" w:rsidRDefault="009F79D7" w:rsidP="009F79D7">
      <w:pPr>
        <w:pStyle w:val="BodyText"/>
        <w:spacing w:before="0" w:after="0"/>
        <w:ind w:firstLine="720"/>
        <w:rPr>
          <w:rFonts w:cs="Arial"/>
        </w:rPr>
      </w:pPr>
      <w:r>
        <w:rPr>
          <w:rFonts w:cs="Arial"/>
        </w:rPr>
        <w:t>E</w:t>
      </w:r>
      <w:r w:rsidRPr="0094605A">
        <w:rPr>
          <w:rFonts w:cs="Arial"/>
        </w:rPr>
        <w:t xml:space="preserve">-mail: </w:t>
      </w:r>
      <w:r w:rsidRPr="008E1E95">
        <w:rPr>
          <w:rFonts w:cs="Arial"/>
          <w:b/>
          <w:highlight w:val="green"/>
        </w:rPr>
        <w:t>[Insert]</w:t>
      </w:r>
    </w:p>
    <w:p w14:paraId="77C27CFC" w14:textId="77777777" w:rsidR="009F79D7" w:rsidRPr="0094605A" w:rsidRDefault="009F79D7" w:rsidP="009F79D7">
      <w:pPr>
        <w:spacing w:after="0"/>
        <w:ind w:left="720"/>
        <w:rPr>
          <w:rFonts w:cs="Arial"/>
        </w:rPr>
      </w:pPr>
    </w:p>
    <w:p w14:paraId="7B41D152"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Vendor’s Intellectual Property</w:t>
      </w:r>
      <w:r w:rsidRPr="0094605A">
        <w:rPr>
          <w:rFonts w:cs="Arial"/>
        </w:rPr>
        <w:t>” means Intellectual Property owned by the Vendor prior to its performance under the Contract or created by the Vendor during the Term of the Contract independently of the performance of its obligations under the Contract;</w:t>
      </w:r>
    </w:p>
    <w:p w14:paraId="270827B5" w14:textId="77777777" w:rsidR="009F79D7" w:rsidRPr="0094605A" w:rsidRDefault="009F79D7" w:rsidP="009F79D7">
      <w:pPr>
        <w:pStyle w:val="BodyText"/>
        <w:spacing w:before="0" w:after="0"/>
        <w:ind w:left="720"/>
        <w:rPr>
          <w:rFonts w:cs="Arial"/>
          <w:b/>
        </w:rPr>
      </w:pPr>
    </w:p>
    <w:p w14:paraId="7EE81A66" w14:textId="77777777" w:rsidR="009F79D7" w:rsidRPr="0094605A" w:rsidRDefault="009F79D7" w:rsidP="009F79D7">
      <w:pPr>
        <w:pStyle w:val="BodyText"/>
        <w:spacing w:before="0" w:after="0"/>
        <w:ind w:left="720"/>
        <w:rPr>
          <w:rFonts w:cs="Arial"/>
          <w:b/>
        </w:rPr>
      </w:pPr>
      <w:r w:rsidRPr="0094605A">
        <w:rPr>
          <w:rFonts w:cs="Arial"/>
        </w:rPr>
        <w:t>"</w:t>
      </w:r>
      <w:r w:rsidRPr="0094605A">
        <w:rPr>
          <w:rFonts w:cs="Arial"/>
          <w:b/>
        </w:rPr>
        <w:t>Vendor's Personnel</w:t>
      </w:r>
      <w:r w:rsidRPr="0094605A">
        <w:rPr>
          <w:rFonts w:cs="Arial"/>
        </w:rPr>
        <w:t>" includes the directors, officers, employees, agents, partners, affiliates volunteers or Subcontractors of the Vendor;</w:t>
      </w:r>
    </w:p>
    <w:p w14:paraId="2949BE7B" w14:textId="77777777" w:rsidR="009F79D7" w:rsidRPr="0094605A" w:rsidRDefault="009F79D7" w:rsidP="009F79D7">
      <w:pPr>
        <w:pStyle w:val="BodyText"/>
        <w:spacing w:before="0" w:after="0"/>
        <w:ind w:left="720"/>
        <w:rPr>
          <w:rFonts w:cs="Arial"/>
        </w:rPr>
      </w:pPr>
      <w:r w:rsidRPr="0094605A">
        <w:rPr>
          <w:rFonts w:cs="Arial"/>
        </w:rPr>
        <w:t>“</w:t>
      </w:r>
      <w:r w:rsidRPr="0094605A">
        <w:rPr>
          <w:rFonts w:cs="Arial"/>
          <w:b/>
        </w:rPr>
        <w:t>Term</w:t>
      </w:r>
      <w:r w:rsidRPr="0094605A">
        <w:rPr>
          <w:rFonts w:cs="Arial"/>
        </w:rPr>
        <w:t>” means the period of time from the Effective Date up to and including the earlier of: (</w:t>
      </w:r>
      <w:proofErr w:type="spellStart"/>
      <w:r w:rsidRPr="0094605A">
        <w:rPr>
          <w:rFonts w:cs="Arial"/>
        </w:rPr>
        <w:t>i</w:t>
      </w:r>
      <w:proofErr w:type="spellEnd"/>
      <w:r w:rsidRPr="0094605A">
        <w:rPr>
          <w:rFonts w:cs="Arial"/>
        </w:rPr>
        <w:t>) the Expiry Date or (ii) the date of termination of the Contract in accordance with its terms;</w:t>
      </w:r>
    </w:p>
    <w:p w14:paraId="0D1D3F3E" w14:textId="77777777" w:rsidR="009F79D7" w:rsidRPr="0094605A" w:rsidRDefault="009F79D7" w:rsidP="009F79D7">
      <w:pPr>
        <w:spacing w:after="0"/>
        <w:ind w:left="720"/>
        <w:rPr>
          <w:rFonts w:cs="Arial"/>
        </w:rPr>
      </w:pPr>
    </w:p>
    <w:p w14:paraId="360FD6BC" w14:textId="77777777" w:rsidR="009F79D7" w:rsidRPr="000E2CFE" w:rsidRDefault="009F79D7" w:rsidP="009F79D7">
      <w:pPr>
        <w:pStyle w:val="BodyText"/>
        <w:spacing w:before="0" w:after="0"/>
        <w:ind w:left="720"/>
        <w:rPr>
          <w:rFonts w:cs="Arial"/>
          <w:b/>
        </w:rPr>
      </w:pPr>
      <w:r w:rsidRPr="0094605A">
        <w:rPr>
          <w:rFonts w:cs="Arial"/>
        </w:rPr>
        <w:t>“</w:t>
      </w:r>
      <w:r w:rsidRPr="0094605A">
        <w:rPr>
          <w:rFonts w:cs="Arial"/>
          <w:b/>
        </w:rPr>
        <w:t>Third-Party Intellectual Property</w:t>
      </w:r>
      <w:r w:rsidRPr="0094605A">
        <w:rPr>
          <w:rFonts w:cs="Arial"/>
        </w:rPr>
        <w:t>” means any Intellectual Property owned by a party other than Her Majesty the Queen in right of Ontario or the Vendor.</w:t>
      </w:r>
    </w:p>
    <w:p w14:paraId="18ADC064" w14:textId="77777777" w:rsidR="009F79D7" w:rsidRPr="0094605A" w:rsidRDefault="009F79D7" w:rsidP="009F79D7">
      <w:pPr>
        <w:spacing w:after="0"/>
        <w:rPr>
          <w:rFonts w:cs="Arial"/>
        </w:rPr>
      </w:pPr>
    </w:p>
    <w:p w14:paraId="5CBA8ADA" w14:textId="77777777" w:rsidR="009F79D7" w:rsidRPr="0094605A" w:rsidRDefault="009F79D7" w:rsidP="00EC5EA2">
      <w:pPr>
        <w:pStyle w:val="ListNumber"/>
        <w:numPr>
          <w:ilvl w:val="0"/>
          <w:numId w:val="64"/>
        </w:numPr>
        <w:spacing w:after="0"/>
        <w:rPr>
          <w:rFonts w:cs="Arial"/>
          <w:b/>
        </w:rPr>
      </w:pPr>
      <w:r w:rsidRPr="0094605A">
        <w:rPr>
          <w:rFonts w:cs="Arial"/>
          <w:b/>
        </w:rPr>
        <w:t>No Indemnities from Ministry</w:t>
      </w:r>
    </w:p>
    <w:p w14:paraId="7B6DB4D1" w14:textId="77777777" w:rsidR="009F79D7" w:rsidRPr="0094605A" w:rsidRDefault="009F79D7" w:rsidP="009F79D7">
      <w:pPr>
        <w:pStyle w:val="BodyText"/>
        <w:spacing w:before="0" w:after="0"/>
        <w:ind w:left="720"/>
        <w:rPr>
          <w:rFonts w:cs="Arial"/>
          <w:b/>
        </w:rPr>
      </w:pPr>
      <w:r w:rsidRPr="0094605A">
        <w:rPr>
          <w:rFonts w:cs="Arial"/>
        </w:rPr>
        <w:t xml:space="preserve">Notwithstanding anything else in the Contract, any express or implied reference in any document (including subcontracts) related to the Deliverables under the Contract, to the Ministry providing an indemnity or any other form of indebtedness or contingent liability that would directly or indirectly increase the indebtedness or contingent liabilities of Ontario, whether at the time of execution of the </w:t>
      </w:r>
      <w:r>
        <w:rPr>
          <w:rFonts w:cs="Arial"/>
        </w:rPr>
        <w:t>Agreement</w:t>
      </w:r>
      <w:r w:rsidRPr="0094605A">
        <w:rPr>
          <w:rFonts w:cs="Arial"/>
        </w:rPr>
        <w:t xml:space="preserve"> or at any time during the Term, shall be void and of no legal effect. </w:t>
      </w:r>
    </w:p>
    <w:p w14:paraId="3ABEBE25" w14:textId="77777777" w:rsidR="009F79D7" w:rsidRPr="0094605A" w:rsidRDefault="009F79D7" w:rsidP="009F79D7">
      <w:pPr>
        <w:spacing w:after="0"/>
        <w:ind w:left="720"/>
        <w:rPr>
          <w:rFonts w:cs="Arial"/>
        </w:rPr>
      </w:pPr>
    </w:p>
    <w:p w14:paraId="429173F9" w14:textId="77777777" w:rsidR="009F79D7" w:rsidRPr="0094605A" w:rsidRDefault="009F79D7" w:rsidP="00EC5EA2">
      <w:pPr>
        <w:pStyle w:val="ListNumber"/>
        <w:numPr>
          <w:ilvl w:val="0"/>
          <w:numId w:val="64"/>
        </w:numPr>
        <w:spacing w:after="0"/>
        <w:rPr>
          <w:rFonts w:cs="Arial"/>
          <w:b/>
        </w:rPr>
      </w:pPr>
      <w:r w:rsidRPr="0094605A">
        <w:rPr>
          <w:rFonts w:cs="Arial"/>
          <w:b/>
        </w:rPr>
        <w:t xml:space="preserve">Entire </w:t>
      </w:r>
      <w:r>
        <w:rPr>
          <w:rFonts w:cs="Arial"/>
          <w:b/>
        </w:rPr>
        <w:t>Agreement</w:t>
      </w:r>
    </w:p>
    <w:p w14:paraId="611AEBD3" w14:textId="77777777" w:rsidR="009F79D7" w:rsidRPr="0094605A" w:rsidRDefault="009F79D7" w:rsidP="009F79D7">
      <w:pPr>
        <w:pStyle w:val="BodyText"/>
        <w:spacing w:before="0" w:after="0"/>
        <w:ind w:left="720"/>
        <w:rPr>
          <w:rFonts w:cs="Arial"/>
          <w:b/>
        </w:rPr>
      </w:pPr>
      <w:r w:rsidRPr="0094605A">
        <w:rPr>
          <w:rFonts w:cs="Arial"/>
        </w:rPr>
        <w:t xml:space="preserve">The Contract embodies the entire </w:t>
      </w:r>
      <w:r>
        <w:rPr>
          <w:rFonts w:cs="Arial"/>
        </w:rPr>
        <w:t>Agreement</w:t>
      </w:r>
      <w:r w:rsidRPr="0094605A">
        <w:rPr>
          <w:rFonts w:cs="Arial"/>
        </w:rPr>
        <w:t xml:space="preserve"> between the parties with regard to the provision of Deliverables and supersedes any prior understanding or </w:t>
      </w:r>
      <w:r>
        <w:rPr>
          <w:rFonts w:cs="Arial"/>
        </w:rPr>
        <w:t>Agreement</w:t>
      </w:r>
      <w:r w:rsidRPr="0094605A">
        <w:rPr>
          <w:rFonts w:cs="Arial"/>
        </w:rPr>
        <w:t xml:space="preserve">, collateral, oral or otherwise with respect to the provision of the Deliverables, existing between the parties at the date of execution of the </w:t>
      </w:r>
      <w:r>
        <w:rPr>
          <w:rFonts w:cs="Arial"/>
        </w:rPr>
        <w:t>Agreement</w:t>
      </w:r>
      <w:r w:rsidRPr="0094605A">
        <w:rPr>
          <w:rFonts w:cs="Arial"/>
        </w:rPr>
        <w:t>.</w:t>
      </w:r>
    </w:p>
    <w:p w14:paraId="60D5EBB8" w14:textId="77777777" w:rsidR="009F79D7" w:rsidRPr="0094605A" w:rsidRDefault="009F79D7" w:rsidP="009F79D7">
      <w:pPr>
        <w:spacing w:after="0"/>
        <w:ind w:left="720"/>
        <w:rPr>
          <w:rFonts w:cs="Arial"/>
        </w:rPr>
      </w:pPr>
    </w:p>
    <w:p w14:paraId="09C0EB88" w14:textId="77777777" w:rsidR="009F79D7" w:rsidRPr="0094605A" w:rsidRDefault="009F79D7" w:rsidP="00EC5EA2">
      <w:pPr>
        <w:pStyle w:val="ListNumber"/>
        <w:numPr>
          <w:ilvl w:val="0"/>
          <w:numId w:val="64"/>
        </w:numPr>
        <w:spacing w:after="0"/>
        <w:rPr>
          <w:rFonts w:cs="Arial"/>
          <w:b/>
        </w:rPr>
      </w:pPr>
      <w:r w:rsidRPr="0094605A">
        <w:rPr>
          <w:rFonts w:cs="Arial"/>
          <w:b/>
        </w:rPr>
        <w:t>Severability</w:t>
      </w:r>
    </w:p>
    <w:p w14:paraId="49187348" w14:textId="77777777" w:rsidR="009F79D7" w:rsidRPr="0094605A" w:rsidRDefault="009F79D7" w:rsidP="009F79D7">
      <w:pPr>
        <w:pStyle w:val="BodyText"/>
        <w:spacing w:before="0" w:after="0"/>
        <w:ind w:left="720"/>
        <w:rPr>
          <w:rFonts w:cs="Arial"/>
          <w:b/>
        </w:rPr>
      </w:pPr>
      <w:r w:rsidRPr="0094605A">
        <w:rPr>
          <w:rFonts w:cs="Arial"/>
        </w:rPr>
        <w:t>If any term or condition of the Contract, or the application thereof to the parties or to any Persons or circumstances, is to any extent invalid or unenforceable, the remainder of the Contract, and the application of such term or condition to the parties, Persons or circumstances other than those to which it is held invalid or unenforceable, shall not be affected thereby.</w:t>
      </w:r>
    </w:p>
    <w:p w14:paraId="4A0B77CF" w14:textId="77777777" w:rsidR="009F79D7" w:rsidRPr="0094605A" w:rsidRDefault="009F79D7" w:rsidP="009F79D7">
      <w:pPr>
        <w:spacing w:after="0"/>
        <w:ind w:left="720"/>
        <w:rPr>
          <w:rFonts w:cs="Arial"/>
        </w:rPr>
      </w:pPr>
    </w:p>
    <w:p w14:paraId="35001432" w14:textId="77777777" w:rsidR="009F79D7" w:rsidRPr="0094605A" w:rsidRDefault="009F79D7" w:rsidP="00EC5EA2">
      <w:pPr>
        <w:pStyle w:val="ListNumber"/>
        <w:numPr>
          <w:ilvl w:val="0"/>
          <w:numId w:val="64"/>
        </w:numPr>
        <w:spacing w:after="0"/>
        <w:rPr>
          <w:rFonts w:cs="Arial"/>
          <w:b/>
        </w:rPr>
      </w:pPr>
      <w:r w:rsidRPr="0094605A">
        <w:rPr>
          <w:rFonts w:cs="Arial"/>
          <w:b/>
        </w:rPr>
        <w:t xml:space="preserve">Interpretive Value of Contract Documents </w:t>
      </w:r>
    </w:p>
    <w:p w14:paraId="5F138D64" w14:textId="77777777" w:rsidR="009F79D7" w:rsidRPr="0094605A" w:rsidRDefault="009F79D7" w:rsidP="009F79D7">
      <w:pPr>
        <w:pStyle w:val="BodyText"/>
        <w:spacing w:before="0" w:after="0"/>
        <w:ind w:left="720"/>
        <w:rPr>
          <w:rFonts w:cs="Arial"/>
          <w:b/>
        </w:rPr>
      </w:pPr>
      <w:r w:rsidRPr="0094605A">
        <w:rPr>
          <w:rFonts w:cs="Arial"/>
        </w:rPr>
        <w:t xml:space="preserve">In the event of a conflict or inconsistency in any provisions in the Contract: (a) the main body of the </w:t>
      </w:r>
      <w:r>
        <w:rPr>
          <w:rFonts w:cs="Arial"/>
        </w:rPr>
        <w:t>Agreement</w:t>
      </w:r>
      <w:r w:rsidRPr="0094605A">
        <w:rPr>
          <w:rFonts w:cs="Arial"/>
        </w:rPr>
        <w:t xml:space="preserve"> shall govern over the Schedules to the </w:t>
      </w:r>
      <w:r>
        <w:rPr>
          <w:rFonts w:cs="Arial"/>
        </w:rPr>
        <w:t>Agreement</w:t>
      </w:r>
      <w:r w:rsidRPr="0094605A">
        <w:rPr>
          <w:rFonts w:cs="Arial"/>
        </w:rPr>
        <w:t xml:space="preserve">; (b) the </w:t>
      </w:r>
      <w:r>
        <w:rPr>
          <w:rFonts w:cs="Arial"/>
        </w:rPr>
        <w:t>Agreement</w:t>
      </w:r>
      <w:r w:rsidRPr="0094605A">
        <w:rPr>
          <w:rFonts w:cs="Arial"/>
        </w:rPr>
        <w:t xml:space="preserve"> (including its Schedules) shall govern over the </w:t>
      </w:r>
      <w:r>
        <w:rPr>
          <w:rFonts w:cs="Arial"/>
        </w:rPr>
        <w:t>ITQ</w:t>
      </w:r>
      <w:r w:rsidRPr="0094605A">
        <w:rPr>
          <w:rFonts w:cs="Arial"/>
        </w:rPr>
        <w:t xml:space="preserve"> and the Bid; and (c) the </w:t>
      </w:r>
      <w:r>
        <w:rPr>
          <w:rFonts w:cs="Arial"/>
        </w:rPr>
        <w:t>ITQ</w:t>
      </w:r>
      <w:r w:rsidRPr="0094605A">
        <w:rPr>
          <w:rFonts w:cs="Arial"/>
        </w:rPr>
        <w:t xml:space="preserve"> shall govern over the Bid.</w:t>
      </w:r>
    </w:p>
    <w:p w14:paraId="0C241D42" w14:textId="77777777" w:rsidR="009F79D7" w:rsidRPr="0094605A" w:rsidRDefault="009F79D7" w:rsidP="009F79D7">
      <w:pPr>
        <w:spacing w:after="0"/>
        <w:ind w:left="720"/>
        <w:rPr>
          <w:rFonts w:cs="Arial"/>
        </w:rPr>
      </w:pPr>
    </w:p>
    <w:p w14:paraId="60831DFA" w14:textId="77777777" w:rsidR="009F79D7" w:rsidRPr="0094605A" w:rsidRDefault="009F79D7" w:rsidP="00EC5EA2">
      <w:pPr>
        <w:pStyle w:val="ListNumber"/>
        <w:numPr>
          <w:ilvl w:val="0"/>
          <w:numId w:val="64"/>
        </w:numPr>
        <w:spacing w:after="0"/>
        <w:rPr>
          <w:rFonts w:cs="Arial"/>
          <w:b/>
        </w:rPr>
      </w:pPr>
      <w:r w:rsidRPr="0094605A">
        <w:rPr>
          <w:rFonts w:cs="Arial"/>
          <w:b/>
        </w:rPr>
        <w:t xml:space="preserve">Interpretive Value of Headings </w:t>
      </w:r>
    </w:p>
    <w:p w14:paraId="2121F815" w14:textId="77777777" w:rsidR="009F79D7" w:rsidRPr="0094605A" w:rsidRDefault="009F79D7" w:rsidP="009F79D7">
      <w:pPr>
        <w:pStyle w:val="BodyText"/>
        <w:spacing w:before="0" w:after="0"/>
        <w:ind w:left="720"/>
        <w:rPr>
          <w:rFonts w:cs="Arial"/>
          <w:b/>
        </w:rPr>
      </w:pPr>
      <w:r w:rsidRPr="0094605A">
        <w:rPr>
          <w:rFonts w:cs="Arial"/>
        </w:rPr>
        <w:t>The headings in the Contract are for convenience of reference only and in no manner modify, interpret or construe the Contract.</w:t>
      </w:r>
    </w:p>
    <w:p w14:paraId="2F370590" w14:textId="77777777" w:rsidR="009F79D7" w:rsidRPr="0094605A" w:rsidRDefault="009F79D7" w:rsidP="009F79D7">
      <w:pPr>
        <w:spacing w:after="0"/>
        <w:ind w:left="720"/>
        <w:rPr>
          <w:rFonts w:cs="Arial"/>
        </w:rPr>
      </w:pPr>
    </w:p>
    <w:p w14:paraId="6CDD272C" w14:textId="77777777" w:rsidR="009F79D7" w:rsidRPr="0094605A" w:rsidRDefault="009F79D7" w:rsidP="00EC5EA2">
      <w:pPr>
        <w:pStyle w:val="ListNumber"/>
        <w:numPr>
          <w:ilvl w:val="0"/>
          <w:numId w:val="64"/>
        </w:numPr>
        <w:spacing w:after="0"/>
        <w:rPr>
          <w:rFonts w:cs="Arial"/>
          <w:b/>
        </w:rPr>
      </w:pPr>
      <w:r w:rsidRPr="0094605A">
        <w:rPr>
          <w:rFonts w:cs="Arial"/>
          <w:b/>
        </w:rPr>
        <w:t>Force Majeure</w:t>
      </w:r>
    </w:p>
    <w:p w14:paraId="7B34B639" w14:textId="77777777" w:rsidR="009F79D7" w:rsidRPr="0094605A" w:rsidRDefault="009F79D7" w:rsidP="009F79D7">
      <w:pPr>
        <w:pStyle w:val="BodyText"/>
        <w:spacing w:before="0" w:after="0"/>
        <w:ind w:left="720"/>
        <w:rPr>
          <w:rFonts w:cs="Arial"/>
          <w:b/>
        </w:rPr>
      </w:pPr>
      <w:r w:rsidRPr="0094605A">
        <w:rPr>
          <w:rFonts w:cs="Arial"/>
        </w:rPr>
        <w:t xml:space="preserve">Neither party shall be liable for damages caused by delay or failure to perform its obligations under the Contract where such delay or failure is caused by an event beyond its reasonable control.  The parties agree that an event shall not be considered beyond one’s reasonable control if a reasonable business person applying due diligence in the same or similar circumstances under the same or similar obligations as those contained in the Contract would have put in place contingency plans to either materially mitigate or negate the effects of such event. Without limiting the generality of the foregoing, the parties agree that force majeure events shall include natural disasters and acts of war, insurrection and terrorism but shall not include shortages or delays relating to </w:t>
      </w:r>
      <w:r>
        <w:rPr>
          <w:rFonts w:cs="Arial"/>
        </w:rPr>
        <w:t>Deliverables</w:t>
      </w:r>
      <w:r w:rsidRPr="0094605A">
        <w:rPr>
          <w:rFonts w:cs="Arial"/>
        </w:rPr>
        <w:t>.  If a party seeks to excuse itself from its obligations under the Contract due to a force majeure event, that party shall immediately notify the other party of the delay or non-performance, the reason for such delay or non-performance and the anticipated period of delay or non-performance.  If the anticipated or actual delay or non-performance exceeds fifteen (15) Business Days, the other party may immediately terminate the Contract by giving notice of termination and such termination shall be in addition to the other rights and remedies of the terminating party under the Contract, at law or in equity.</w:t>
      </w:r>
    </w:p>
    <w:p w14:paraId="303F90A2" w14:textId="77777777" w:rsidR="009F79D7" w:rsidRPr="0094605A" w:rsidRDefault="009F79D7" w:rsidP="009F79D7">
      <w:pPr>
        <w:spacing w:after="0"/>
        <w:rPr>
          <w:rFonts w:cs="Arial"/>
        </w:rPr>
      </w:pPr>
    </w:p>
    <w:p w14:paraId="119C6E4C" w14:textId="77777777" w:rsidR="009F79D7" w:rsidRPr="0094605A" w:rsidRDefault="009F79D7" w:rsidP="00EC5EA2">
      <w:pPr>
        <w:pStyle w:val="ListNumber"/>
        <w:numPr>
          <w:ilvl w:val="0"/>
          <w:numId w:val="64"/>
        </w:numPr>
        <w:spacing w:after="0"/>
        <w:rPr>
          <w:rFonts w:cs="Arial"/>
          <w:b/>
        </w:rPr>
      </w:pPr>
      <w:r w:rsidRPr="0094605A">
        <w:rPr>
          <w:rFonts w:cs="Arial"/>
          <w:b/>
        </w:rPr>
        <w:t>Notices by Prescribed Means</w:t>
      </w:r>
    </w:p>
    <w:p w14:paraId="39400C1D" w14:textId="77777777" w:rsidR="009F79D7" w:rsidRDefault="009F79D7" w:rsidP="009F79D7">
      <w:pPr>
        <w:pStyle w:val="BodyText"/>
        <w:spacing w:after="0"/>
        <w:ind w:left="720"/>
        <w:rPr>
          <w:rFonts w:cs="Arial"/>
        </w:rPr>
      </w:pPr>
      <w:r w:rsidRPr="00A51F6F">
        <w:rPr>
          <w:rFonts w:cs="Arial"/>
        </w:rPr>
        <w:t>All required notices must be in writing and must be delivered by postage-prepaid envelope, personal delivery, email or facsimile and shall be addressed to, respectively, the Ministry Address to the attention of the Ministry Representative and to the Vendor Address to the attention of the Vendor Representative</w:t>
      </w:r>
      <w:r>
        <w:rPr>
          <w:rFonts w:cs="Arial"/>
        </w:rPr>
        <w:t xml:space="preserve">. </w:t>
      </w:r>
      <w:r w:rsidRPr="00A51F6F">
        <w:rPr>
          <w:rFonts w:cs="Arial"/>
        </w:rPr>
        <w:t>Notices will be considered given : (a) in the case of postage-prepaid envelope, five (5) Business Days after such notice is mailed; or (b) in the case of personal delivery, email or facsimile, one (1) Business Day after such notice is received by the other party. In the event of a postal disruption, notices must be given by personal delivery, email or by facsimile.  Unless the parties expressly agree in writing to additional methods of notice, notices may only be provided by the methods contemplated in this section.</w:t>
      </w:r>
    </w:p>
    <w:p w14:paraId="691D7858" w14:textId="77777777" w:rsidR="009F79D7" w:rsidRPr="0094605A" w:rsidRDefault="009F79D7" w:rsidP="009F79D7">
      <w:pPr>
        <w:pStyle w:val="BodyText"/>
        <w:spacing w:before="0" w:after="0"/>
        <w:ind w:left="720"/>
        <w:rPr>
          <w:rFonts w:cs="Arial"/>
          <w:b/>
        </w:rPr>
      </w:pPr>
    </w:p>
    <w:p w14:paraId="2A9EB092" w14:textId="77777777" w:rsidR="009F79D7" w:rsidRPr="0094605A" w:rsidRDefault="009F79D7" w:rsidP="00EC5EA2">
      <w:pPr>
        <w:pStyle w:val="ListNumber"/>
        <w:numPr>
          <w:ilvl w:val="0"/>
          <w:numId w:val="64"/>
        </w:numPr>
        <w:spacing w:after="0"/>
        <w:rPr>
          <w:rFonts w:cs="Arial"/>
          <w:b/>
        </w:rPr>
      </w:pPr>
      <w:r w:rsidRPr="0094605A">
        <w:rPr>
          <w:rFonts w:cs="Arial"/>
          <w:b/>
        </w:rPr>
        <w:t>Governing Law</w:t>
      </w:r>
    </w:p>
    <w:p w14:paraId="24E89A65" w14:textId="77777777" w:rsidR="009F79D7" w:rsidRPr="0094605A" w:rsidRDefault="009F79D7" w:rsidP="009F79D7">
      <w:pPr>
        <w:pStyle w:val="BodyText"/>
        <w:spacing w:before="0" w:after="0"/>
        <w:ind w:left="720"/>
        <w:rPr>
          <w:rFonts w:cs="Arial"/>
          <w:b/>
        </w:rPr>
      </w:pPr>
      <w:r w:rsidRPr="0094605A">
        <w:rPr>
          <w:rFonts w:cs="Arial"/>
        </w:rPr>
        <w:t>The Contract shall be governed by and construed in accordance with the laws of the Province of Ontario and the federal laws of Canada applicable therein.</w:t>
      </w:r>
    </w:p>
    <w:p w14:paraId="0A77E7DE" w14:textId="77777777" w:rsidR="009F79D7" w:rsidRPr="0094605A" w:rsidRDefault="009F79D7" w:rsidP="009F79D7">
      <w:pPr>
        <w:spacing w:after="0"/>
        <w:rPr>
          <w:rFonts w:cs="Arial"/>
        </w:rPr>
      </w:pPr>
    </w:p>
    <w:p w14:paraId="3506D497" w14:textId="77777777" w:rsidR="009F79D7" w:rsidRPr="0094605A" w:rsidRDefault="009F79D7" w:rsidP="00EC5EA2">
      <w:pPr>
        <w:pStyle w:val="ListNumber"/>
        <w:numPr>
          <w:ilvl w:val="0"/>
          <w:numId w:val="65"/>
        </w:numPr>
        <w:spacing w:after="0"/>
        <w:rPr>
          <w:rFonts w:cs="Arial"/>
          <w:b/>
        </w:rPr>
      </w:pPr>
      <w:r w:rsidRPr="0094605A">
        <w:rPr>
          <w:rFonts w:cs="Arial"/>
          <w:b/>
        </w:rPr>
        <w:t>Currency</w:t>
      </w:r>
    </w:p>
    <w:p w14:paraId="62166D62" w14:textId="77777777" w:rsidR="009F79D7" w:rsidRPr="0094605A" w:rsidRDefault="009F79D7" w:rsidP="009F79D7">
      <w:pPr>
        <w:pStyle w:val="BodyText"/>
        <w:spacing w:before="0" w:after="0"/>
        <w:ind w:firstLine="720"/>
        <w:rPr>
          <w:rFonts w:cs="Arial"/>
          <w:b/>
        </w:rPr>
      </w:pPr>
      <w:r w:rsidRPr="0094605A">
        <w:rPr>
          <w:rFonts w:cs="Arial"/>
        </w:rPr>
        <w:t xml:space="preserve">All references to currency in the </w:t>
      </w:r>
      <w:r>
        <w:rPr>
          <w:rFonts w:cs="Arial"/>
        </w:rPr>
        <w:t>Agreement</w:t>
      </w:r>
      <w:r w:rsidRPr="0094605A">
        <w:rPr>
          <w:rFonts w:cs="Arial"/>
        </w:rPr>
        <w:t xml:space="preserve"> shall be to Canadian dollars.</w:t>
      </w:r>
    </w:p>
    <w:p w14:paraId="116F4237" w14:textId="77777777" w:rsidR="009F79D7" w:rsidRPr="0094605A" w:rsidRDefault="009F79D7" w:rsidP="009F79D7">
      <w:pPr>
        <w:spacing w:after="0"/>
        <w:rPr>
          <w:rFonts w:cs="Arial"/>
          <w:b/>
        </w:rPr>
      </w:pPr>
    </w:p>
    <w:p w14:paraId="744BE3E3" w14:textId="77777777" w:rsidR="009F79D7" w:rsidRPr="0094605A" w:rsidRDefault="009F79D7" w:rsidP="009F79D7">
      <w:pPr>
        <w:pStyle w:val="BodyText"/>
        <w:spacing w:before="0" w:after="0"/>
        <w:rPr>
          <w:rFonts w:cs="Arial"/>
          <w:b/>
        </w:rPr>
      </w:pPr>
      <w:r w:rsidRPr="0094605A">
        <w:rPr>
          <w:rFonts w:cs="Arial"/>
          <w:b/>
        </w:rPr>
        <w:t>Article 2 – Nature of Relationship Between Ministry and Vendor</w:t>
      </w:r>
    </w:p>
    <w:p w14:paraId="1E72663D" w14:textId="77777777" w:rsidR="009F79D7" w:rsidRPr="0094605A" w:rsidRDefault="009F79D7" w:rsidP="009F79D7">
      <w:pPr>
        <w:keepNext/>
        <w:spacing w:after="0"/>
        <w:rPr>
          <w:rFonts w:cs="Arial"/>
        </w:rPr>
      </w:pPr>
    </w:p>
    <w:p w14:paraId="25C905DB" w14:textId="77777777" w:rsidR="009F79D7" w:rsidRPr="0094605A" w:rsidRDefault="009F79D7" w:rsidP="00EC5EA2">
      <w:pPr>
        <w:pStyle w:val="ListNumber"/>
        <w:numPr>
          <w:ilvl w:val="0"/>
          <w:numId w:val="42"/>
        </w:numPr>
        <w:spacing w:after="0"/>
        <w:rPr>
          <w:rFonts w:cs="Arial"/>
          <w:b/>
        </w:rPr>
      </w:pPr>
      <w:r w:rsidRPr="0094605A">
        <w:rPr>
          <w:rFonts w:cs="Arial"/>
          <w:b/>
        </w:rPr>
        <w:t>Vendor’s Power to Contract</w:t>
      </w:r>
    </w:p>
    <w:p w14:paraId="2BF27847" w14:textId="77777777" w:rsidR="009F79D7" w:rsidRPr="0094605A" w:rsidRDefault="009F79D7" w:rsidP="009F79D7">
      <w:pPr>
        <w:pStyle w:val="BodyText"/>
        <w:spacing w:before="0" w:after="0"/>
        <w:ind w:left="720"/>
        <w:rPr>
          <w:rFonts w:cs="Arial"/>
          <w:b/>
        </w:rPr>
      </w:pPr>
      <w:r w:rsidRPr="0094605A">
        <w:rPr>
          <w:rFonts w:cs="Arial"/>
        </w:rPr>
        <w:t xml:space="preserve">The Vendor represents and warrants that it has the full right and power to enter into the Contract and there is no </w:t>
      </w:r>
      <w:r>
        <w:rPr>
          <w:rFonts w:cs="Arial"/>
        </w:rPr>
        <w:t>Agreement</w:t>
      </w:r>
      <w:r w:rsidRPr="0094605A">
        <w:rPr>
          <w:rFonts w:cs="Arial"/>
        </w:rPr>
        <w:t xml:space="preserve"> with any other Person, which would in any way interfere with the rights of the Ministry under the Contract.</w:t>
      </w:r>
    </w:p>
    <w:p w14:paraId="0FFD0DD8" w14:textId="77777777" w:rsidR="009F79D7" w:rsidRPr="0094605A" w:rsidRDefault="009F79D7" w:rsidP="009F79D7">
      <w:pPr>
        <w:spacing w:after="0"/>
        <w:rPr>
          <w:rFonts w:cs="Arial"/>
        </w:rPr>
      </w:pPr>
    </w:p>
    <w:p w14:paraId="7A08C6F8" w14:textId="77777777" w:rsidR="009F79D7" w:rsidRPr="0094605A" w:rsidRDefault="009F79D7" w:rsidP="00EC5EA2">
      <w:pPr>
        <w:pStyle w:val="ListNumber"/>
        <w:numPr>
          <w:ilvl w:val="0"/>
          <w:numId w:val="42"/>
        </w:numPr>
        <w:spacing w:after="0"/>
        <w:rPr>
          <w:rFonts w:cs="Arial"/>
          <w:b/>
        </w:rPr>
      </w:pPr>
      <w:r w:rsidRPr="0094605A">
        <w:rPr>
          <w:rFonts w:cs="Arial"/>
          <w:b/>
        </w:rPr>
        <w:t>Representatives May Bi</w:t>
      </w:r>
      <w:r>
        <w:rPr>
          <w:rFonts w:cs="Arial"/>
          <w:b/>
        </w:rPr>
        <w:t xml:space="preserve">nd </w:t>
      </w:r>
      <w:r w:rsidRPr="0094605A">
        <w:rPr>
          <w:rFonts w:cs="Arial"/>
          <w:b/>
        </w:rPr>
        <w:t>Parties</w:t>
      </w:r>
    </w:p>
    <w:p w14:paraId="3DC61E71" w14:textId="77777777" w:rsidR="009F79D7" w:rsidRDefault="009F79D7" w:rsidP="00E57E0A">
      <w:pPr>
        <w:pStyle w:val="BodyText"/>
        <w:spacing w:before="0" w:after="0"/>
        <w:ind w:left="720"/>
        <w:rPr>
          <w:rFonts w:cs="Arial"/>
          <w:b/>
        </w:rPr>
      </w:pPr>
      <w:r w:rsidRPr="0094605A">
        <w:rPr>
          <w:rFonts w:cs="Arial"/>
        </w:rPr>
        <w:t>The parties represent that their respective representatives have the authority to legally bind them to the extent permissible by the Requirements of Law.</w:t>
      </w:r>
    </w:p>
    <w:p w14:paraId="748AA2C0" w14:textId="77777777" w:rsidR="00E57E0A" w:rsidRDefault="00E57E0A" w:rsidP="00E57E0A">
      <w:pPr>
        <w:pStyle w:val="BodyText"/>
        <w:spacing w:before="0" w:after="0"/>
        <w:ind w:left="720"/>
        <w:rPr>
          <w:rFonts w:cs="Arial"/>
          <w:b/>
        </w:rPr>
      </w:pPr>
    </w:p>
    <w:p w14:paraId="05928774" w14:textId="77777777" w:rsidR="00E57E0A" w:rsidRPr="0094605A" w:rsidRDefault="00E57E0A" w:rsidP="00E57E0A">
      <w:pPr>
        <w:spacing w:after="0"/>
        <w:rPr>
          <w:rFonts w:cs="Arial"/>
          <w:b/>
        </w:rPr>
      </w:pPr>
      <w:r>
        <w:rPr>
          <w:rFonts w:cs="Arial"/>
          <w:b/>
        </w:rPr>
        <w:br w:type="page"/>
      </w:r>
    </w:p>
    <w:p w14:paraId="61632F9A" w14:textId="77777777" w:rsidR="009F79D7" w:rsidRPr="0094605A" w:rsidRDefault="009F79D7" w:rsidP="00EC5EA2">
      <w:pPr>
        <w:pStyle w:val="ListNumber"/>
        <w:numPr>
          <w:ilvl w:val="0"/>
          <w:numId w:val="42"/>
        </w:numPr>
        <w:spacing w:after="0"/>
        <w:rPr>
          <w:rFonts w:cs="Arial"/>
          <w:b/>
        </w:rPr>
      </w:pPr>
      <w:r w:rsidRPr="0094605A">
        <w:rPr>
          <w:rFonts w:cs="Arial"/>
          <w:b/>
        </w:rPr>
        <w:t xml:space="preserve">Vendor Not a Partner, Agent or Employee </w:t>
      </w:r>
    </w:p>
    <w:p w14:paraId="35260535" w14:textId="77777777" w:rsidR="009F79D7" w:rsidRPr="0094605A" w:rsidRDefault="009F79D7" w:rsidP="009F79D7">
      <w:pPr>
        <w:pStyle w:val="BodyText"/>
        <w:spacing w:before="0" w:after="0"/>
        <w:ind w:left="720"/>
        <w:rPr>
          <w:rFonts w:cs="Arial"/>
          <w:b/>
        </w:rPr>
      </w:pPr>
      <w:r w:rsidRPr="0094605A">
        <w:rPr>
          <w:rFonts w:cs="Arial"/>
        </w:rPr>
        <w:t xml:space="preserve">The Vendor shall have no power or authority to bind the Ministry or to assume or create any obligation or responsibility, express or implied, on behalf of the Ministry.  The Vendor shall not hold itself out as an agent, partner or employee of the Ministry.  Nothing in the Contract shall have the effect of creating an employment, partnership or agency relationship between the Ministry and the Vendor (or any of the Vendor's Personnel) or constitute an appointment under the </w:t>
      </w:r>
      <w:r w:rsidRPr="0094605A">
        <w:rPr>
          <w:rFonts w:cs="Arial"/>
          <w:i/>
          <w:iCs/>
        </w:rPr>
        <w:t>Public Service of Ontario Act, 2006, S.O. 2006, c. 35</w:t>
      </w:r>
      <w:r w:rsidRPr="0094605A">
        <w:rPr>
          <w:rFonts w:cs="Arial"/>
        </w:rPr>
        <w:t xml:space="preserve">, Schedule A, as amended. </w:t>
      </w:r>
    </w:p>
    <w:p w14:paraId="0EA28911" w14:textId="77777777" w:rsidR="009F79D7" w:rsidRPr="0094605A" w:rsidRDefault="009F79D7" w:rsidP="009F79D7">
      <w:pPr>
        <w:spacing w:after="0"/>
        <w:rPr>
          <w:rFonts w:cs="Arial"/>
        </w:rPr>
      </w:pPr>
    </w:p>
    <w:p w14:paraId="0C70F73E" w14:textId="77777777" w:rsidR="009F79D7" w:rsidRPr="0094605A" w:rsidRDefault="009F79D7" w:rsidP="00EC5EA2">
      <w:pPr>
        <w:pStyle w:val="ListNumber"/>
        <w:numPr>
          <w:ilvl w:val="0"/>
          <w:numId w:val="42"/>
        </w:numPr>
        <w:spacing w:after="0"/>
        <w:rPr>
          <w:rFonts w:cs="Arial"/>
          <w:b/>
        </w:rPr>
      </w:pPr>
      <w:r w:rsidRPr="0094605A">
        <w:rPr>
          <w:rFonts w:cs="Arial"/>
          <w:b/>
        </w:rPr>
        <w:t>Responsibility of Vendor</w:t>
      </w:r>
    </w:p>
    <w:p w14:paraId="64C9C37D" w14:textId="77777777" w:rsidR="009F79D7" w:rsidRPr="0094605A" w:rsidRDefault="009F79D7" w:rsidP="009F79D7">
      <w:pPr>
        <w:pStyle w:val="BodyText"/>
        <w:spacing w:before="0" w:after="0"/>
        <w:ind w:left="720"/>
        <w:rPr>
          <w:rFonts w:cs="Arial"/>
          <w:b/>
        </w:rPr>
      </w:pPr>
      <w:r w:rsidRPr="0094605A">
        <w:rPr>
          <w:rFonts w:cs="Arial"/>
        </w:rPr>
        <w:t>The Vendor agrees that it is liable for its acts and those of the Vendor's Personnel. This section is in addition to any and all of the Vendor’s liabilities under the Contract and under the general application of law. The Vendor shall advise these individuals and entities of their obligations under the Contract and shall ensure their compliance with the applicable terms of the Contract.  This section shall survive the termination or expiry of the Contract.</w:t>
      </w:r>
    </w:p>
    <w:p w14:paraId="2B5D7491" w14:textId="77777777" w:rsidR="009F79D7" w:rsidRPr="0094605A" w:rsidRDefault="009F79D7" w:rsidP="009F79D7">
      <w:pPr>
        <w:spacing w:after="0"/>
        <w:ind w:left="720"/>
        <w:rPr>
          <w:rFonts w:cs="Arial"/>
        </w:rPr>
      </w:pPr>
    </w:p>
    <w:p w14:paraId="3B4DB691" w14:textId="77777777" w:rsidR="009F79D7" w:rsidRPr="0094605A" w:rsidRDefault="009F79D7" w:rsidP="00EC5EA2">
      <w:pPr>
        <w:pStyle w:val="ListNumber"/>
        <w:numPr>
          <w:ilvl w:val="0"/>
          <w:numId w:val="42"/>
        </w:numPr>
        <w:spacing w:after="0"/>
        <w:rPr>
          <w:rFonts w:cs="Arial"/>
          <w:b/>
        </w:rPr>
      </w:pPr>
      <w:r w:rsidRPr="0094605A">
        <w:rPr>
          <w:rFonts w:cs="Arial"/>
          <w:b/>
        </w:rPr>
        <w:t>No Subcontracting or Assignment</w:t>
      </w:r>
    </w:p>
    <w:p w14:paraId="2F61B4FD" w14:textId="77777777" w:rsidR="009F79D7" w:rsidRPr="0094605A" w:rsidRDefault="009F79D7" w:rsidP="009F79D7">
      <w:pPr>
        <w:pStyle w:val="BodyText"/>
        <w:spacing w:before="0" w:after="0"/>
        <w:ind w:left="720"/>
        <w:rPr>
          <w:rFonts w:cs="Arial"/>
          <w:b/>
        </w:rPr>
      </w:pPr>
      <w:r w:rsidRPr="0094605A">
        <w:rPr>
          <w:rFonts w:cs="Arial"/>
        </w:rPr>
        <w:t xml:space="preserve">The Vendor shall not subcontract or assign the whole or any part of the Contract or any monies due under it without the prior written consent of the Ministry.  Such consent shall be in the sole discretion of the Ministry and subject to the terms and conditions that may be imposed by the Ministry. Without limiting the generality of the conditions which the Ministry may require prior to consenting to the Vendor’s use of a Subcontractor, every contract entered into by the Vendor with a Subcontractor shall adopt all of the terms and conditions of the Contract as far as applicable to those parts of the Deliverables provided by the Subcontractor. Nothing contained in the Contract shall create a contractual relationship between the Vendor's Personnel and the Ministry. </w:t>
      </w:r>
    </w:p>
    <w:p w14:paraId="52691F5B" w14:textId="77777777" w:rsidR="009F79D7" w:rsidRPr="0094605A" w:rsidRDefault="009F79D7" w:rsidP="009F79D7">
      <w:pPr>
        <w:spacing w:after="0"/>
        <w:rPr>
          <w:rFonts w:cs="Arial"/>
        </w:rPr>
      </w:pPr>
    </w:p>
    <w:p w14:paraId="25E4D0E9" w14:textId="77777777" w:rsidR="009F79D7" w:rsidRPr="0094605A" w:rsidRDefault="009F79D7" w:rsidP="00EC5EA2">
      <w:pPr>
        <w:pStyle w:val="ListNumber"/>
        <w:numPr>
          <w:ilvl w:val="0"/>
          <w:numId w:val="42"/>
        </w:numPr>
        <w:spacing w:after="0"/>
        <w:rPr>
          <w:rFonts w:cs="Arial"/>
          <w:b/>
        </w:rPr>
      </w:pPr>
      <w:r w:rsidRPr="0094605A">
        <w:rPr>
          <w:rFonts w:cs="Arial"/>
          <w:b/>
        </w:rPr>
        <w:t>Duty to Disclose Change of Control</w:t>
      </w:r>
    </w:p>
    <w:p w14:paraId="562F2EDE" w14:textId="77777777" w:rsidR="009F79D7" w:rsidRPr="0094605A" w:rsidRDefault="009F79D7" w:rsidP="009F79D7">
      <w:pPr>
        <w:pStyle w:val="BodyText"/>
        <w:spacing w:before="0" w:after="0"/>
        <w:ind w:left="720"/>
        <w:rPr>
          <w:rFonts w:cs="Arial"/>
          <w:b/>
        </w:rPr>
      </w:pPr>
      <w:r w:rsidRPr="0094605A">
        <w:rPr>
          <w:rFonts w:cs="Arial"/>
        </w:rPr>
        <w:t>In the event that the Vendor undergoes a change in control the Vendor shall immediately disclose such change in control to the Ministry and shall comply with any terms and conditions subsequently prescribed by the Ministry resulting from the disclosure.</w:t>
      </w:r>
    </w:p>
    <w:p w14:paraId="6B25EBA3" w14:textId="77777777" w:rsidR="009F79D7" w:rsidRPr="0094605A" w:rsidRDefault="009F79D7" w:rsidP="009F79D7">
      <w:pPr>
        <w:spacing w:after="0"/>
        <w:ind w:left="720"/>
        <w:rPr>
          <w:rFonts w:cs="Arial"/>
        </w:rPr>
      </w:pPr>
    </w:p>
    <w:p w14:paraId="28CDC91F" w14:textId="77777777" w:rsidR="009F79D7" w:rsidRPr="0094605A" w:rsidRDefault="009F79D7" w:rsidP="00EC5EA2">
      <w:pPr>
        <w:pStyle w:val="ListNumber"/>
        <w:numPr>
          <w:ilvl w:val="0"/>
          <w:numId w:val="42"/>
        </w:numPr>
        <w:spacing w:after="0"/>
        <w:rPr>
          <w:rFonts w:cs="Arial"/>
          <w:b/>
        </w:rPr>
      </w:pPr>
      <w:r w:rsidRPr="0094605A">
        <w:rPr>
          <w:rFonts w:cs="Arial"/>
          <w:b/>
        </w:rPr>
        <w:t>Conflict of Interest</w:t>
      </w:r>
    </w:p>
    <w:p w14:paraId="79A97C4E" w14:textId="77777777" w:rsidR="009F79D7" w:rsidRPr="0094605A" w:rsidRDefault="009F79D7" w:rsidP="009F79D7">
      <w:pPr>
        <w:pStyle w:val="BodyText"/>
        <w:spacing w:before="0" w:after="0"/>
        <w:ind w:left="720"/>
        <w:rPr>
          <w:rFonts w:cs="Arial"/>
          <w:b/>
        </w:rPr>
      </w:pPr>
      <w:r w:rsidRPr="0094605A">
        <w:rPr>
          <w:rFonts w:cs="Arial"/>
        </w:rPr>
        <w:t xml:space="preserve">The Vendor shall: (a) avoid any Conflict of Interest in the performance of its contractual obligations; (b) disclose to the Ministry without delay any actual or potential Conflict of Interest that arises during the performance of its contractual obligations; and (c) comply with any requirements prescribed by the Ministry to resolve any Conflict of Interest.  In addition to all other contractual rights or rights available at law or in equity, the Ministry may immediately terminate the Contract upon giving notice to the Vendor where: (a) the Vendor fails to disclose an actual or potential Conflict of Interest; (b) the Vendor fails to comply with any requirements prescribed by the Ministry to resolve a Conflict of Interest; or (c) the Vendor’s Conflict of Interest cannot be resolved. This section shall survive any termination or expiry of the Contract. </w:t>
      </w:r>
    </w:p>
    <w:p w14:paraId="7612B890" w14:textId="77777777" w:rsidR="009F79D7" w:rsidRPr="0094605A" w:rsidRDefault="009F79D7" w:rsidP="009F79D7">
      <w:pPr>
        <w:spacing w:after="0"/>
        <w:rPr>
          <w:rFonts w:cs="Arial"/>
        </w:rPr>
      </w:pPr>
    </w:p>
    <w:p w14:paraId="473F72CF" w14:textId="77777777" w:rsidR="009F79D7" w:rsidRPr="0094605A" w:rsidRDefault="009F79D7" w:rsidP="00EC5EA2">
      <w:pPr>
        <w:pStyle w:val="ListNumber"/>
        <w:numPr>
          <w:ilvl w:val="0"/>
          <w:numId w:val="42"/>
        </w:numPr>
        <w:spacing w:after="0"/>
        <w:rPr>
          <w:rFonts w:cs="Arial"/>
          <w:b/>
        </w:rPr>
      </w:pPr>
      <w:r w:rsidRPr="0094605A">
        <w:rPr>
          <w:rFonts w:cs="Arial"/>
          <w:b/>
        </w:rPr>
        <w:t>Contract Binding</w:t>
      </w:r>
    </w:p>
    <w:p w14:paraId="68244AD6" w14:textId="77777777" w:rsidR="009F79D7" w:rsidRPr="0094605A" w:rsidRDefault="009F79D7" w:rsidP="009F79D7">
      <w:pPr>
        <w:pStyle w:val="BodyText"/>
        <w:spacing w:before="0" w:after="0"/>
        <w:ind w:left="720"/>
        <w:rPr>
          <w:rFonts w:cs="Arial"/>
          <w:b/>
        </w:rPr>
      </w:pPr>
      <w:r w:rsidRPr="0094605A">
        <w:rPr>
          <w:rFonts w:cs="Arial"/>
        </w:rPr>
        <w:t xml:space="preserve">The Contract shall </w:t>
      </w:r>
      <w:proofErr w:type="spellStart"/>
      <w:r w:rsidRPr="0094605A">
        <w:rPr>
          <w:rFonts w:cs="Arial"/>
        </w:rPr>
        <w:t>enure</w:t>
      </w:r>
      <w:proofErr w:type="spellEnd"/>
      <w:r w:rsidRPr="0094605A">
        <w:rPr>
          <w:rFonts w:cs="Arial"/>
        </w:rPr>
        <w:t xml:space="preserve"> to the benefit of and be binding upon the parties and their successors, executors, administrators and their permitted assigns.</w:t>
      </w:r>
    </w:p>
    <w:p w14:paraId="5357D333" w14:textId="77777777" w:rsidR="009F79D7" w:rsidRPr="0094605A" w:rsidRDefault="009F79D7" w:rsidP="009F79D7">
      <w:pPr>
        <w:spacing w:after="0"/>
        <w:ind w:left="720"/>
        <w:rPr>
          <w:rFonts w:cs="Arial"/>
        </w:rPr>
      </w:pPr>
    </w:p>
    <w:p w14:paraId="6B4E3519" w14:textId="77777777" w:rsidR="009F79D7" w:rsidRPr="0094605A" w:rsidRDefault="009F79D7" w:rsidP="009F79D7">
      <w:pPr>
        <w:pStyle w:val="BodyText"/>
        <w:spacing w:before="0" w:after="0"/>
        <w:rPr>
          <w:rFonts w:cs="Arial"/>
          <w:b/>
        </w:rPr>
      </w:pPr>
      <w:r w:rsidRPr="0094605A">
        <w:rPr>
          <w:rFonts w:cs="Arial"/>
          <w:b/>
        </w:rPr>
        <w:t xml:space="preserve">Article 3 – Performance by Vendor </w:t>
      </w:r>
    </w:p>
    <w:p w14:paraId="3257FDAA" w14:textId="77777777" w:rsidR="009F79D7" w:rsidRPr="0094605A" w:rsidRDefault="009F79D7" w:rsidP="009F79D7">
      <w:pPr>
        <w:keepNext/>
        <w:spacing w:after="0"/>
        <w:rPr>
          <w:rFonts w:cs="Arial"/>
          <w:bCs/>
        </w:rPr>
      </w:pPr>
    </w:p>
    <w:p w14:paraId="74AB26B7" w14:textId="77777777" w:rsidR="009F79D7" w:rsidRPr="0094605A" w:rsidRDefault="009F79D7" w:rsidP="00EC5EA2">
      <w:pPr>
        <w:pStyle w:val="ListNumber"/>
        <w:numPr>
          <w:ilvl w:val="1"/>
          <w:numId w:val="43"/>
        </w:numPr>
        <w:spacing w:after="0"/>
        <w:rPr>
          <w:rFonts w:cs="Arial"/>
          <w:b/>
        </w:rPr>
      </w:pPr>
      <w:r w:rsidRPr="0094605A">
        <w:rPr>
          <w:rFonts w:cs="Arial"/>
          <w:b/>
        </w:rPr>
        <w:t xml:space="preserve">Commencement of Performance </w:t>
      </w:r>
    </w:p>
    <w:p w14:paraId="64F93104" w14:textId="77777777" w:rsidR="009F79D7" w:rsidRPr="0094605A" w:rsidRDefault="009F79D7" w:rsidP="009F79D7">
      <w:pPr>
        <w:pStyle w:val="BodyText"/>
        <w:spacing w:before="0" w:after="0"/>
        <w:ind w:left="720"/>
        <w:rPr>
          <w:rFonts w:cs="Arial"/>
          <w:b/>
        </w:rPr>
      </w:pPr>
      <w:r w:rsidRPr="0094605A">
        <w:rPr>
          <w:rFonts w:cs="Arial"/>
        </w:rPr>
        <w:t xml:space="preserve">The Vendor shall commence performance upon receipt of written instructions from the Ministry. </w:t>
      </w:r>
    </w:p>
    <w:p w14:paraId="46DA4E14" w14:textId="77777777" w:rsidR="009F79D7" w:rsidRPr="0094605A" w:rsidRDefault="009F79D7" w:rsidP="009F79D7">
      <w:pPr>
        <w:spacing w:after="0"/>
        <w:rPr>
          <w:rFonts w:cs="Arial"/>
        </w:rPr>
      </w:pPr>
    </w:p>
    <w:p w14:paraId="3FF2371F" w14:textId="77777777" w:rsidR="009F79D7" w:rsidRPr="0094605A" w:rsidRDefault="009F79D7" w:rsidP="00EC5EA2">
      <w:pPr>
        <w:pStyle w:val="ListNumber"/>
        <w:numPr>
          <w:ilvl w:val="1"/>
          <w:numId w:val="43"/>
        </w:numPr>
        <w:spacing w:after="0"/>
        <w:rPr>
          <w:rFonts w:cs="Arial"/>
          <w:b/>
        </w:rPr>
      </w:pPr>
      <w:r w:rsidRPr="0094605A">
        <w:rPr>
          <w:rFonts w:cs="Arial"/>
          <w:b/>
        </w:rPr>
        <w:t>Performance Warranty</w:t>
      </w:r>
    </w:p>
    <w:p w14:paraId="4A3982A4" w14:textId="77777777" w:rsidR="009F79D7" w:rsidRPr="0094605A" w:rsidRDefault="009F79D7" w:rsidP="009F79D7">
      <w:pPr>
        <w:pStyle w:val="BodyText"/>
        <w:spacing w:before="0" w:after="0"/>
        <w:ind w:left="720"/>
        <w:rPr>
          <w:rFonts w:cs="Arial"/>
          <w:b/>
        </w:rPr>
      </w:pPr>
      <w:r w:rsidRPr="0094605A">
        <w:rPr>
          <w:rFonts w:cs="Arial"/>
        </w:rPr>
        <w:t>The Vendor hereby represents and warrants that the Deliverables shall be provided fully and diligently in a professional and competent manner by Persons qualified and skilled in their occupations and furthermore that all Deliverables will be provided in accordance with: (a) the Contract; (b) Industry Standards; and (c) Requirements of Law. If any of the Deliverables, in the opinion of the Ministry, are inadequately provided or require corrections, the Vendor shall forthwith make the necessary corrections at its own expense as specified by the Ministry in a rectification notice issued pursuant to Section 8.02.</w:t>
      </w:r>
    </w:p>
    <w:p w14:paraId="1B55BA60" w14:textId="77777777" w:rsidR="009F79D7" w:rsidRPr="0094605A" w:rsidRDefault="009F79D7" w:rsidP="009F79D7">
      <w:pPr>
        <w:spacing w:after="0"/>
        <w:rPr>
          <w:rFonts w:cs="Arial"/>
        </w:rPr>
      </w:pPr>
    </w:p>
    <w:p w14:paraId="42DBC4D3" w14:textId="77777777" w:rsidR="009F79D7" w:rsidRPr="0094605A" w:rsidRDefault="009F79D7" w:rsidP="00EC5EA2">
      <w:pPr>
        <w:pStyle w:val="ListNumber"/>
        <w:numPr>
          <w:ilvl w:val="1"/>
          <w:numId w:val="43"/>
        </w:numPr>
        <w:spacing w:after="0"/>
        <w:rPr>
          <w:rFonts w:cs="Arial"/>
          <w:b/>
        </w:rPr>
      </w:pPr>
      <w:r w:rsidRPr="0094605A">
        <w:rPr>
          <w:rFonts w:cs="Arial"/>
          <w:b/>
        </w:rPr>
        <w:t>Use and Access Restrictions</w:t>
      </w:r>
    </w:p>
    <w:p w14:paraId="041AA53A" w14:textId="77777777" w:rsidR="009F79D7" w:rsidRPr="0094605A" w:rsidRDefault="009F79D7" w:rsidP="009F79D7">
      <w:pPr>
        <w:pStyle w:val="BodyText"/>
        <w:spacing w:before="0" w:after="0"/>
        <w:ind w:left="720"/>
        <w:rPr>
          <w:rFonts w:cs="Arial"/>
          <w:b/>
        </w:rPr>
      </w:pPr>
      <w:r w:rsidRPr="0094605A">
        <w:rPr>
          <w:rFonts w:cs="Arial"/>
        </w:rPr>
        <w:t>The Vendor acknowledges that unless it obtains specific written preauthorization from the Ministry, any access to or use of OPS property, technology or information that is not necessary for the performance of its contractual obligations with the Ministry is strictly prohibited. The Vendor further acknowledges that the Ministry may monitor the Vendor to ensure compliance with this section. This section is in addition to and shall not limit any other obligation or restriction placed upon the Vendor.</w:t>
      </w:r>
    </w:p>
    <w:p w14:paraId="0D415BFE" w14:textId="77777777" w:rsidR="009F79D7" w:rsidRPr="0094605A" w:rsidRDefault="009F79D7" w:rsidP="009F79D7">
      <w:pPr>
        <w:spacing w:after="0"/>
        <w:ind w:left="720"/>
        <w:rPr>
          <w:rFonts w:cs="Arial"/>
        </w:rPr>
      </w:pPr>
    </w:p>
    <w:p w14:paraId="1F72E269" w14:textId="77777777" w:rsidR="009F79D7" w:rsidRPr="0094605A" w:rsidRDefault="009F79D7" w:rsidP="00EC5EA2">
      <w:pPr>
        <w:pStyle w:val="ListNumber"/>
        <w:numPr>
          <w:ilvl w:val="1"/>
          <w:numId w:val="43"/>
        </w:numPr>
        <w:spacing w:after="0"/>
        <w:rPr>
          <w:rFonts w:cs="Arial"/>
          <w:b/>
        </w:rPr>
      </w:pPr>
      <w:r w:rsidRPr="0094605A">
        <w:rPr>
          <w:rFonts w:cs="Arial"/>
          <w:b/>
        </w:rPr>
        <w:t>Notification by Vendor to Ministry</w:t>
      </w:r>
    </w:p>
    <w:p w14:paraId="1564A665" w14:textId="77777777" w:rsidR="009F79D7" w:rsidRPr="0094605A" w:rsidRDefault="009F79D7" w:rsidP="009F79D7">
      <w:pPr>
        <w:pStyle w:val="BodyText"/>
        <w:spacing w:before="0" w:after="0"/>
        <w:ind w:left="720"/>
        <w:rPr>
          <w:rFonts w:cs="Arial"/>
          <w:b/>
        </w:rPr>
      </w:pPr>
      <w:r w:rsidRPr="0094605A">
        <w:rPr>
          <w:rFonts w:cs="Arial"/>
        </w:rPr>
        <w:t xml:space="preserve">During the Term, the Vendor shall advise the Ministry promptly of: (a) any contradictions, discrepancies or errors found or noted in the Contract; (b) supplementary details, instructions or directions that do not correspond with those contained in the Contract; and (c) any omissions or other faults that become evident and should be corrected in order to provide the Deliverables in accordance with the Contract and Requirements of Law. </w:t>
      </w:r>
    </w:p>
    <w:p w14:paraId="515038C6" w14:textId="77777777" w:rsidR="009F79D7" w:rsidRPr="0094605A" w:rsidRDefault="009F79D7" w:rsidP="009F79D7">
      <w:pPr>
        <w:spacing w:after="0"/>
        <w:ind w:left="720"/>
        <w:rPr>
          <w:rFonts w:cs="Arial"/>
        </w:rPr>
      </w:pPr>
    </w:p>
    <w:p w14:paraId="0D9ED3BB" w14:textId="77777777" w:rsidR="009F79D7" w:rsidRPr="0094605A" w:rsidRDefault="009F79D7" w:rsidP="00EC5EA2">
      <w:pPr>
        <w:pStyle w:val="ListNumber"/>
        <w:numPr>
          <w:ilvl w:val="1"/>
          <w:numId w:val="43"/>
        </w:numPr>
        <w:spacing w:after="0"/>
        <w:rPr>
          <w:rFonts w:cs="Arial"/>
          <w:b/>
        </w:rPr>
      </w:pPr>
      <w:r w:rsidRPr="0094605A">
        <w:rPr>
          <w:rFonts w:cs="Arial"/>
          <w:b/>
        </w:rPr>
        <w:t>Condonation Not a Waiver</w:t>
      </w:r>
    </w:p>
    <w:p w14:paraId="212D7192" w14:textId="77777777" w:rsidR="009F79D7" w:rsidRDefault="009F79D7" w:rsidP="009F79D7">
      <w:pPr>
        <w:pStyle w:val="ListNumber"/>
        <w:numPr>
          <w:ilvl w:val="0"/>
          <w:numId w:val="0"/>
        </w:numPr>
        <w:spacing w:after="0"/>
        <w:ind w:left="720"/>
        <w:rPr>
          <w:rFonts w:cs="Arial"/>
          <w:lang w:val="en-CA"/>
        </w:rPr>
      </w:pPr>
      <w:r w:rsidRPr="00A51F6F">
        <w:rPr>
          <w:rFonts w:cs="Arial"/>
          <w:lang w:val="en-CA"/>
        </w:rPr>
        <w:t>Occurrences where the Ministry has previously forgiven or condoned the Vendor’s failure to perform any of the terms or conditions of the Contract does not mean that the Ministry has waived its right to require the Vendor to perform the terms and conditions of the Contract, and the obligations of the Vendor with respect to such performance will continue in full force and effect.</w:t>
      </w:r>
    </w:p>
    <w:p w14:paraId="676AB033" w14:textId="77777777" w:rsidR="009F79D7" w:rsidRPr="00715310" w:rsidRDefault="009F79D7" w:rsidP="00EC5EA2">
      <w:pPr>
        <w:pStyle w:val="Style2"/>
        <w:numPr>
          <w:ilvl w:val="1"/>
          <w:numId w:val="43"/>
        </w:numPr>
      </w:pPr>
      <w:r w:rsidRPr="00715310">
        <w:t>Changes By Written Amendment Only</w:t>
      </w:r>
    </w:p>
    <w:p w14:paraId="02F67D48" w14:textId="77777777" w:rsidR="009F79D7" w:rsidRPr="00BB53BD" w:rsidRDefault="009F79D7" w:rsidP="009F79D7">
      <w:pPr>
        <w:pStyle w:val="BodyText"/>
        <w:ind w:left="720"/>
        <w:rPr>
          <w:b/>
        </w:rPr>
      </w:pPr>
      <w:r w:rsidRPr="001E51A6">
        <w:t>Any changes to the Contract shall be by written amendment signed by the parties. No changes shall be effective or shall be carried out in th</w:t>
      </w:r>
      <w:r>
        <w:t>e absence of such an amendment.</w:t>
      </w:r>
    </w:p>
    <w:p w14:paraId="4530E416" w14:textId="77777777" w:rsidR="009F79D7" w:rsidRPr="0094605A" w:rsidRDefault="009F79D7" w:rsidP="009F79D7">
      <w:pPr>
        <w:spacing w:after="0"/>
        <w:rPr>
          <w:rFonts w:cs="Arial"/>
        </w:rPr>
      </w:pPr>
    </w:p>
    <w:p w14:paraId="7FAAEAEB" w14:textId="77777777" w:rsidR="009F79D7" w:rsidRPr="0094605A" w:rsidRDefault="009F79D7" w:rsidP="00EC5EA2">
      <w:pPr>
        <w:pStyle w:val="ListNumber"/>
        <w:numPr>
          <w:ilvl w:val="1"/>
          <w:numId w:val="43"/>
        </w:numPr>
        <w:spacing w:after="0"/>
        <w:rPr>
          <w:rFonts w:cs="Arial"/>
          <w:b/>
        </w:rPr>
      </w:pPr>
      <w:r w:rsidRPr="0094605A">
        <w:rPr>
          <w:rFonts w:cs="Arial"/>
          <w:b/>
        </w:rPr>
        <w:t>Vendor to Comply With Reasonable Change Requests</w:t>
      </w:r>
    </w:p>
    <w:p w14:paraId="5B0342CA" w14:textId="77777777" w:rsidR="009F79D7" w:rsidRPr="0094605A" w:rsidRDefault="009F79D7" w:rsidP="009F79D7">
      <w:pPr>
        <w:pStyle w:val="BodyText"/>
        <w:spacing w:before="0" w:after="0"/>
        <w:ind w:left="720"/>
        <w:rPr>
          <w:rFonts w:cs="Arial"/>
          <w:b/>
        </w:rPr>
      </w:pPr>
      <w:r w:rsidRPr="0094605A">
        <w:rPr>
          <w:rFonts w:cs="Arial"/>
        </w:rPr>
        <w:t>The Ministry may, in writing, request changes to the Contract, which may include altering, adding to, or deleting any of the Deliverables.  The Vendor shall comply with all reasonable Ministry change requests and the performance of such request shall be in accordance with the terms and conditions of the Contract.  If the Vendor is unable to comply with the change request, it shall promptly notify the Ministry and provide reasons for such non-compliance.  In any event, any such change request shall not be effective until a written amendment reflecting the change has been executed by the parties.</w:t>
      </w:r>
    </w:p>
    <w:p w14:paraId="27261E52" w14:textId="77777777" w:rsidR="009F79D7" w:rsidRPr="0094605A" w:rsidRDefault="009F79D7" w:rsidP="009F79D7">
      <w:pPr>
        <w:spacing w:after="0"/>
        <w:rPr>
          <w:rFonts w:cs="Arial"/>
        </w:rPr>
      </w:pPr>
    </w:p>
    <w:p w14:paraId="7C65E895" w14:textId="77777777" w:rsidR="009F79D7" w:rsidRPr="0094605A" w:rsidRDefault="009F79D7" w:rsidP="00EC5EA2">
      <w:pPr>
        <w:pStyle w:val="ListNumber"/>
        <w:numPr>
          <w:ilvl w:val="1"/>
          <w:numId w:val="43"/>
        </w:numPr>
        <w:spacing w:after="0"/>
        <w:rPr>
          <w:rFonts w:cs="Arial"/>
          <w:b/>
        </w:rPr>
      </w:pPr>
      <w:r w:rsidRPr="0094605A">
        <w:rPr>
          <w:rFonts w:cs="Arial"/>
          <w:b/>
        </w:rPr>
        <w:t>Pricing for Requested Changes</w:t>
      </w:r>
    </w:p>
    <w:p w14:paraId="6C989031" w14:textId="77777777" w:rsidR="009F79D7" w:rsidRPr="0094605A" w:rsidRDefault="009F79D7" w:rsidP="009F79D7">
      <w:pPr>
        <w:pStyle w:val="BodyText"/>
        <w:spacing w:before="0" w:after="0"/>
        <w:ind w:left="720"/>
        <w:rPr>
          <w:rFonts w:cs="Arial"/>
        </w:rPr>
      </w:pPr>
      <w:r w:rsidRPr="0094605A">
        <w:rPr>
          <w:rFonts w:cs="Arial"/>
        </w:rPr>
        <w:t xml:space="preserve">Where a Ministry change request includes an increase in the scope of the previously contemplated Deliverables, the Ministry shall set out, in its change request, the proposed prices for the contemplated changes.  Where the Rates in effect at the time of the change request: </w:t>
      </w:r>
    </w:p>
    <w:p w14:paraId="33E08F94" w14:textId="77777777" w:rsidR="009F79D7" w:rsidRPr="0094605A" w:rsidRDefault="009F79D7" w:rsidP="009F79D7">
      <w:pPr>
        <w:spacing w:after="0"/>
        <w:rPr>
          <w:rFonts w:cs="Arial"/>
        </w:rPr>
      </w:pPr>
    </w:p>
    <w:p w14:paraId="48F0EA45" w14:textId="77777777" w:rsidR="009F79D7" w:rsidRPr="0094605A" w:rsidRDefault="009F79D7" w:rsidP="00EC5EA2">
      <w:pPr>
        <w:pStyle w:val="ListNumber2"/>
        <w:numPr>
          <w:ilvl w:val="0"/>
          <w:numId w:val="5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include pricing for the particular type of </w:t>
      </w:r>
      <w:r>
        <w:rPr>
          <w:rFonts w:cs="Arial"/>
          <w:b w:val="0"/>
        </w:rPr>
        <w:t>Deliverables</w:t>
      </w:r>
      <w:r w:rsidRPr="0094605A">
        <w:rPr>
          <w:rFonts w:cs="Arial"/>
          <w:b w:val="0"/>
        </w:rPr>
        <w:t xml:space="preserve"> contemplated in the change request, the Vendor shall not unreasonably refuse to provide those </w:t>
      </w:r>
      <w:r>
        <w:rPr>
          <w:rFonts w:cs="Arial"/>
          <w:b w:val="0"/>
        </w:rPr>
        <w:t>Deliverables</w:t>
      </w:r>
      <w:r w:rsidRPr="0094605A">
        <w:rPr>
          <w:rFonts w:cs="Arial"/>
          <w:b w:val="0"/>
        </w:rPr>
        <w:t xml:space="preserve"> at prices consistent with those Rates; or</w:t>
      </w:r>
    </w:p>
    <w:p w14:paraId="5D583A2C" w14:textId="77777777" w:rsidR="009F79D7" w:rsidRPr="0094605A" w:rsidRDefault="009F79D7" w:rsidP="009F79D7">
      <w:pPr>
        <w:pStyle w:val="ListNumber2"/>
        <w:spacing w:after="0"/>
        <w:jc w:val="both"/>
        <w:rPr>
          <w:rFonts w:cs="Arial"/>
          <w:b w:val="0"/>
        </w:rPr>
      </w:pPr>
    </w:p>
    <w:p w14:paraId="1CBC9369" w14:textId="77777777" w:rsidR="009F79D7" w:rsidRPr="0094605A" w:rsidRDefault="009F79D7" w:rsidP="00EC5EA2">
      <w:pPr>
        <w:pStyle w:val="ListNumber2"/>
        <w:numPr>
          <w:ilvl w:val="0"/>
          <w:numId w:val="56"/>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are silent to the applicable price for the particular </w:t>
      </w:r>
      <w:r>
        <w:rPr>
          <w:rFonts w:cs="Arial"/>
          <w:b w:val="0"/>
        </w:rPr>
        <w:t>Deliverable</w:t>
      </w:r>
      <w:r w:rsidRPr="0094605A">
        <w:rPr>
          <w:rFonts w:cs="Arial"/>
          <w:b w:val="0"/>
        </w:rPr>
        <w:t xml:space="preserve"> contemplated in the change request, the price shall be negotiated between the Ministry and the Vendor within a reasonable period of time; </w:t>
      </w:r>
    </w:p>
    <w:p w14:paraId="096FEC6E" w14:textId="77777777" w:rsidR="009F79D7" w:rsidRPr="0094605A" w:rsidRDefault="009F79D7" w:rsidP="009F79D7">
      <w:pPr>
        <w:spacing w:after="0"/>
        <w:jc w:val="both"/>
        <w:rPr>
          <w:rFonts w:cs="Arial"/>
        </w:rPr>
      </w:pPr>
    </w:p>
    <w:p w14:paraId="25CDDDCD" w14:textId="77777777" w:rsidR="009F79D7" w:rsidRDefault="009F79D7" w:rsidP="009F79D7">
      <w:pPr>
        <w:spacing w:after="0"/>
        <w:ind w:left="720"/>
        <w:rPr>
          <w:rFonts w:cs="Arial"/>
        </w:rPr>
      </w:pPr>
      <w:r w:rsidRPr="0094605A">
        <w:rPr>
          <w:rFonts w:cs="Arial"/>
        </w:rPr>
        <w:t>and in any event, such change request shall not become effective until a written amendment reflecting the change has been executed by the parties.</w:t>
      </w:r>
    </w:p>
    <w:p w14:paraId="65C2D0E5" w14:textId="77777777" w:rsidR="009F79D7" w:rsidRPr="0094605A" w:rsidRDefault="009F79D7" w:rsidP="009F79D7">
      <w:pPr>
        <w:spacing w:after="0"/>
        <w:ind w:left="720"/>
        <w:rPr>
          <w:rFonts w:cs="Arial"/>
          <w:b/>
        </w:rPr>
      </w:pPr>
    </w:p>
    <w:p w14:paraId="7DD4CFB5" w14:textId="77777777" w:rsidR="009F79D7" w:rsidRPr="0094605A" w:rsidRDefault="009F79D7" w:rsidP="00EC5EA2">
      <w:pPr>
        <w:pStyle w:val="ListNumber"/>
        <w:numPr>
          <w:ilvl w:val="1"/>
          <w:numId w:val="43"/>
        </w:numPr>
        <w:spacing w:after="0"/>
        <w:rPr>
          <w:rFonts w:cs="Arial"/>
          <w:b/>
        </w:rPr>
      </w:pPr>
      <w:r w:rsidRPr="0094605A">
        <w:rPr>
          <w:rFonts w:cs="Arial"/>
          <w:b/>
        </w:rPr>
        <w:t>Non-Exclusive Contract, Work Volumes</w:t>
      </w:r>
    </w:p>
    <w:p w14:paraId="68314FE2" w14:textId="77777777" w:rsidR="009F79D7" w:rsidRPr="0094605A" w:rsidRDefault="009F79D7" w:rsidP="009F79D7">
      <w:pPr>
        <w:pStyle w:val="BodyText"/>
        <w:spacing w:before="0" w:after="0"/>
        <w:ind w:left="720"/>
        <w:rPr>
          <w:rFonts w:cs="Arial"/>
          <w:b/>
        </w:rPr>
      </w:pPr>
      <w:r w:rsidRPr="0094605A">
        <w:rPr>
          <w:rFonts w:cs="Arial"/>
        </w:rPr>
        <w:t>The Vendor acknowledges that it is providing the Deliverables to the Min</w:t>
      </w:r>
      <w:r>
        <w:rPr>
          <w:rFonts w:cs="Arial"/>
        </w:rPr>
        <w:t>istry on a non-exclusive basis.</w:t>
      </w:r>
      <w:r w:rsidRPr="0094605A">
        <w:rPr>
          <w:rFonts w:cs="Arial"/>
        </w:rPr>
        <w:t xml:space="preserve"> The Ministry makes no representation regarding the volume of </w:t>
      </w:r>
      <w:r>
        <w:rPr>
          <w:rFonts w:cs="Arial"/>
        </w:rPr>
        <w:t>Deliverables required under the Contract.</w:t>
      </w:r>
      <w:r w:rsidRPr="0094605A">
        <w:rPr>
          <w:rFonts w:cs="Arial"/>
        </w:rPr>
        <w:t xml:space="preserve"> The Ministry reserves the right to contract with other parties for the same or similar </w:t>
      </w:r>
      <w:r>
        <w:rPr>
          <w:rFonts w:cs="Arial"/>
        </w:rPr>
        <w:t xml:space="preserve">Deliverables </w:t>
      </w:r>
      <w:r w:rsidRPr="0094605A">
        <w:rPr>
          <w:rFonts w:cs="Arial"/>
        </w:rPr>
        <w:t xml:space="preserve">as those provided by the Vendor and reserves the right to obtain the same or similar </w:t>
      </w:r>
      <w:r>
        <w:rPr>
          <w:rFonts w:cs="Arial"/>
        </w:rPr>
        <w:t>Deliverables</w:t>
      </w:r>
      <w:r w:rsidRPr="0094605A">
        <w:rPr>
          <w:rFonts w:cs="Arial"/>
        </w:rPr>
        <w:t xml:space="preserve"> internally.</w:t>
      </w:r>
    </w:p>
    <w:p w14:paraId="46D27821" w14:textId="77777777" w:rsidR="009F79D7" w:rsidRPr="0094605A" w:rsidRDefault="009F79D7" w:rsidP="009F79D7">
      <w:pPr>
        <w:spacing w:after="0"/>
        <w:rPr>
          <w:rFonts w:cs="Arial"/>
        </w:rPr>
      </w:pPr>
    </w:p>
    <w:p w14:paraId="13575A77" w14:textId="77777777" w:rsidR="009F79D7" w:rsidRPr="0094605A" w:rsidRDefault="009F79D7" w:rsidP="00EC5EA2">
      <w:pPr>
        <w:pStyle w:val="ListNumber"/>
        <w:numPr>
          <w:ilvl w:val="1"/>
          <w:numId w:val="43"/>
        </w:numPr>
        <w:spacing w:after="0"/>
        <w:rPr>
          <w:rFonts w:cs="Arial"/>
          <w:b/>
        </w:rPr>
      </w:pPr>
      <w:r w:rsidRPr="0094605A">
        <w:rPr>
          <w:rFonts w:cs="Arial"/>
          <w:b/>
        </w:rPr>
        <w:t>Performance by Specified Individuals Only</w:t>
      </w:r>
    </w:p>
    <w:p w14:paraId="19363DDB" w14:textId="77777777" w:rsidR="009F79D7" w:rsidRPr="0094605A" w:rsidRDefault="009F79D7" w:rsidP="009F79D7">
      <w:pPr>
        <w:pStyle w:val="BodyText"/>
        <w:spacing w:before="0" w:after="0"/>
        <w:ind w:left="720"/>
        <w:rPr>
          <w:rFonts w:cs="Arial"/>
          <w:b/>
        </w:rPr>
      </w:pPr>
      <w:r w:rsidRPr="0094605A">
        <w:rPr>
          <w:rFonts w:cs="Arial"/>
        </w:rPr>
        <w:t xml:space="preserve">The Vendor agrees that to the extent that specific individuals are named in the Contract as being responsible for the provision of the Deliverables, only those individuals shall provide the Deliverables under the Contract.  The Vendor shall not replace or substitute any of the individuals named in the Contract without the prior written approval of the Ministry, which may not arbitrarily or unreasonably be </w:t>
      </w:r>
      <w:r>
        <w:rPr>
          <w:rFonts w:cs="Arial"/>
        </w:rPr>
        <w:t xml:space="preserve">withheld. </w:t>
      </w:r>
      <w:r w:rsidRPr="0094605A">
        <w:rPr>
          <w:rFonts w:cs="Arial"/>
        </w:rPr>
        <w:t>Should the Vendor require the substitution or replacement of any of the individuals named in the Contract, it is understood and agreed that any proposed replacement must possess similar or greater qualifications than the ind</w:t>
      </w:r>
      <w:r>
        <w:rPr>
          <w:rFonts w:cs="Arial"/>
        </w:rPr>
        <w:t xml:space="preserve">ividual named in the Contract. </w:t>
      </w:r>
      <w:r w:rsidRPr="0094605A">
        <w:rPr>
          <w:rFonts w:cs="Arial"/>
        </w:rPr>
        <w:t>The Vendor shall not claim fees for any replacement individual greater than the Rates established under the Contract.</w:t>
      </w:r>
    </w:p>
    <w:p w14:paraId="50EFBDFE" w14:textId="77777777" w:rsidR="009F79D7" w:rsidRPr="0094605A" w:rsidRDefault="009F79D7" w:rsidP="009F79D7">
      <w:pPr>
        <w:spacing w:after="0"/>
        <w:rPr>
          <w:rFonts w:cs="Arial"/>
          <w:b/>
        </w:rPr>
      </w:pPr>
    </w:p>
    <w:p w14:paraId="1858A566" w14:textId="77777777" w:rsidR="009F79D7" w:rsidRPr="0094605A" w:rsidRDefault="009F79D7" w:rsidP="00EC5EA2">
      <w:pPr>
        <w:pStyle w:val="ListNumber"/>
        <w:numPr>
          <w:ilvl w:val="1"/>
          <w:numId w:val="43"/>
        </w:numPr>
        <w:spacing w:after="0"/>
        <w:rPr>
          <w:rFonts w:cs="Arial"/>
          <w:b/>
        </w:rPr>
      </w:pPr>
      <w:r w:rsidRPr="0094605A">
        <w:rPr>
          <w:rFonts w:cs="Arial"/>
          <w:b/>
        </w:rPr>
        <w:t>Security Clearance</w:t>
      </w:r>
    </w:p>
    <w:p w14:paraId="1BCDF1A7" w14:textId="77777777" w:rsidR="009F79D7" w:rsidRPr="0094605A" w:rsidRDefault="009F79D7" w:rsidP="009F79D7">
      <w:pPr>
        <w:pStyle w:val="BodyText"/>
        <w:spacing w:before="0" w:after="0"/>
        <w:ind w:left="720"/>
        <w:rPr>
          <w:rFonts w:cs="Arial"/>
          <w:b/>
        </w:rPr>
      </w:pPr>
      <w:r w:rsidRPr="0094605A">
        <w:rPr>
          <w:rFonts w:cs="Arial"/>
        </w:rPr>
        <w:t xml:space="preserve">The Vendor shall, upon request from the Ministry, require those Persons providing </w:t>
      </w:r>
      <w:r>
        <w:rPr>
          <w:rFonts w:cs="Arial"/>
        </w:rPr>
        <w:t>Deliverables</w:t>
      </w:r>
      <w:r w:rsidRPr="0094605A">
        <w:rPr>
          <w:rFonts w:cs="Arial"/>
        </w:rPr>
        <w:t xml:space="preserve"> under the </w:t>
      </w:r>
      <w:r>
        <w:rPr>
          <w:rFonts w:cs="Arial"/>
        </w:rPr>
        <w:t>Agreement</w:t>
      </w:r>
      <w:r w:rsidRPr="0094605A">
        <w:rPr>
          <w:rFonts w:cs="Arial"/>
        </w:rPr>
        <w:t xml:space="preserve"> to submit to security checks and the Vendor may be required to obtain and pay for security clearance.  Where such security checks are required the Ministry will provide information on how the Vendor can obtain them.</w:t>
      </w:r>
    </w:p>
    <w:p w14:paraId="46BC64F7" w14:textId="77777777" w:rsidR="009F79D7" w:rsidRPr="0094605A" w:rsidRDefault="009F79D7" w:rsidP="009F79D7">
      <w:pPr>
        <w:pStyle w:val="BodyText"/>
        <w:spacing w:before="0" w:after="0"/>
        <w:rPr>
          <w:rFonts w:cs="Arial"/>
          <w:b/>
        </w:rPr>
      </w:pPr>
    </w:p>
    <w:p w14:paraId="447A34A4" w14:textId="77777777" w:rsidR="009F79D7" w:rsidRPr="0094605A" w:rsidRDefault="009F79D7" w:rsidP="009F79D7">
      <w:pPr>
        <w:pStyle w:val="BodyText"/>
        <w:spacing w:before="0" w:after="0"/>
        <w:ind w:left="720"/>
        <w:rPr>
          <w:rFonts w:cs="Arial"/>
          <w:b/>
        </w:rPr>
      </w:pPr>
      <w:r w:rsidRPr="0094605A">
        <w:rPr>
          <w:rFonts w:cs="Arial"/>
        </w:rPr>
        <w:t xml:space="preserve">The Vendor shall provide to the Ministry, upon request, the names, addresses, dates of birth and consents of its Persons for whom security checks are required. The Vendor shall designate a chief security officer as the contact for this purpose. Any Person who is unable to obtain security clearance, or who refuses to consent to such security checks, shall not be permitted to perform </w:t>
      </w:r>
      <w:r>
        <w:rPr>
          <w:rFonts w:cs="Arial"/>
        </w:rPr>
        <w:t>Deliverables</w:t>
      </w:r>
      <w:r w:rsidRPr="0094605A">
        <w:rPr>
          <w:rFonts w:cs="Arial"/>
        </w:rPr>
        <w:t xml:space="preserve"> under the </w:t>
      </w:r>
      <w:r>
        <w:rPr>
          <w:rFonts w:cs="Arial"/>
        </w:rPr>
        <w:t>Agreement</w:t>
      </w:r>
      <w:r w:rsidRPr="0094605A">
        <w:rPr>
          <w:rFonts w:cs="Arial"/>
        </w:rPr>
        <w:t xml:space="preserve">. </w:t>
      </w:r>
    </w:p>
    <w:p w14:paraId="1F425A69" w14:textId="77777777" w:rsidR="009F79D7" w:rsidRPr="0094605A" w:rsidRDefault="009F79D7" w:rsidP="009F79D7">
      <w:pPr>
        <w:pStyle w:val="BodyText"/>
        <w:spacing w:before="0" w:after="0"/>
        <w:rPr>
          <w:rFonts w:cs="Arial"/>
          <w:b/>
        </w:rPr>
      </w:pPr>
    </w:p>
    <w:p w14:paraId="4F933806" w14:textId="77777777" w:rsidR="009F79D7" w:rsidRPr="0094605A" w:rsidRDefault="009F79D7" w:rsidP="009F79D7">
      <w:pPr>
        <w:pStyle w:val="BodyText"/>
        <w:spacing w:before="0" w:after="0"/>
        <w:ind w:left="720"/>
        <w:rPr>
          <w:rFonts w:cs="Arial"/>
          <w:b/>
        </w:rPr>
      </w:pPr>
      <w:r w:rsidRPr="0094605A">
        <w:rPr>
          <w:rFonts w:cs="Arial"/>
        </w:rPr>
        <w:t xml:space="preserve">Security clearance may be suspended or revoked if any Person fails to maintain security clearance or security standards required pursuant to the </w:t>
      </w:r>
      <w:r>
        <w:rPr>
          <w:rFonts w:cs="Arial"/>
        </w:rPr>
        <w:t>Agreement</w:t>
      </w:r>
      <w:r w:rsidRPr="0094605A">
        <w:rPr>
          <w:rFonts w:cs="Arial"/>
        </w:rPr>
        <w:t>. The Vendor shall notify the Ministry of any personnel changes, behaviours, or circumstances for which security clearance may require reconsideration.</w:t>
      </w:r>
    </w:p>
    <w:p w14:paraId="5DD91BC3" w14:textId="77777777" w:rsidR="009F79D7" w:rsidRPr="0094605A" w:rsidRDefault="009F79D7" w:rsidP="009F79D7">
      <w:pPr>
        <w:pStyle w:val="BodyText"/>
        <w:spacing w:before="0" w:after="0"/>
        <w:rPr>
          <w:rFonts w:cs="Arial"/>
          <w:b/>
        </w:rPr>
      </w:pPr>
    </w:p>
    <w:p w14:paraId="6D0B0305" w14:textId="77777777" w:rsidR="009F79D7" w:rsidRPr="0094605A" w:rsidRDefault="009F79D7" w:rsidP="009F79D7">
      <w:pPr>
        <w:pStyle w:val="BodyText"/>
        <w:spacing w:before="0" w:after="0"/>
        <w:ind w:left="720"/>
        <w:rPr>
          <w:rFonts w:cs="Arial"/>
          <w:b/>
        </w:rPr>
      </w:pPr>
      <w:r w:rsidRPr="0094605A">
        <w:rPr>
          <w:rFonts w:cs="Arial"/>
        </w:rPr>
        <w:t xml:space="preserve">Security clearance is not awarded in perpetuity. The Ministry may perform, or re-perform, security checks against any Person providing </w:t>
      </w:r>
      <w:r>
        <w:rPr>
          <w:rFonts w:cs="Arial"/>
        </w:rPr>
        <w:t>Deliverables</w:t>
      </w:r>
      <w:r w:rsidRPr="0094605A">
        <w:rPr>
          <w:rFonts w:cs="Arial"/>
        </w:rPr>
        <w:t xml:space="preserve"> under the </w:t>
      </w:r>
      <w:r>
        <w:rPr>
          <w:rFonts w:cs="Arial"/>
        </w:rPr>
        <w:t>Agreement</w:t>
      </w:r>
      <w:r w:rsidRPr="0094605A">
        <w:rPr>
          <w:rFonts w:cs="Arial"/>
        </w:rPr>
        <w:t xml:space="preserve"> at any time, and will notify the Vendor of this requirement. </w:t>
      </w:r>
    </w:p>
    <w:p w14:paraId="5A7FC855" w14:textId="77777777" w:rsidR="009F79D7" w:rsidRPr="0094605A" w:rsidRDefault="009F79D7" w:rsidP="009F79D7">
      <w:pPr>
        <w:pStyle w:val="BodyText"/>
        <w:spacing w:before="0" w:after="0"/>
        <w:ind w:left="720"/>
        <w:rPr>
          <w:rFonts w:cs="Arial"/>
        </w:rPr>
      </w:pPr>
    </w:p>
    <w:p w14:paraId="733545E9" w14:textId="77777777" w:rsidR="009F79D7" w:rsidRDefault="009F79D7" w:rsidP="009F79D7">
      <w:pPr>
        <w:pStyle w:val="BodyText"/>
        <w:spacing w:before="0" w:after="0"/>
        <w:ind w:left="720"/>
        <w:rPr>
          <w:rFonts w:cs="Arial"/>
        </w:rPr>
      </w:pPr>
      <w:r w:rsidRPr="0094605A">
        <w:rPr>
          <w:rFonts w:cs="Arial"/>
        </w:rPr>
        <w:t xml:space="preserve">The Vendor shall be considered in default of the </w:t>
      </w:r>
      <w:r>
        <w:rPr>
          <w:rFonts w:cs="Arial"/>
        </w:rPr>
        <w:t>Agreement</w:t>
      </w:r>
      <w:r w:rsidRPr="0094605A">
        <w:rPr>
          <w:rFonts w:cs="Arial"/>
        </w:rPr>
        <w:t xml:space="preserve"> if it fails to comply with the requirements of this section or if any security clearance results received by the Ministry are found, in the sole discretion of the Ministry, to be incompatible with the proper and impartial provision of the Deliverables in accordance with the terms and conditions of the </w:t>
      </w:r>
      <w:r>
        <w:rPr>
          <w:rFonts w:cs="Arial"/>
        </w:rPr>
        <w:t>Agreement</w:t>
      </w:r>
      <w:r w:rsidRPr="0094605A">
        <w:rPr>
          <w:rFonts w:cs="Arial"/>
        </w:rPr>
        <w:t>.</w:t>
      </w:r>
    </w:p>
    <w:p w14:paraId="5DC7DE19" w14:textId="77777777" w:rsidR="009F79D7" w:rsidRPr="0094605A" w:rsidRDefault="009F79D7" w:rsidP="009F79D7">
      <w:pPr>
        <w:spacing w:after="0"/>
        <w:ind w:left="720"/>
        <w:rPr>
          <w:rStyle w:val="Strong"/>
          <w:rFonts w:cs="Arial"/>
          <w:b w:val="0"/>
          <w:bCs w:val="0"/>
        </w:rPr>
      </w:pPr>
    </w:p>
    <w:p w14:paraId="57A058FF" w14:textId="77777777" w:rsidR="009F79D7" w:rsidRPr="007909A5" w:rsidRDefault="009F79D7" w:rsidP="00EC5EA2">
      <w:pPr>
        <w:pStyle w:val="ListNumber"/>
        <w:numPr>
          <w:ilvl w:val="1"/>
          <w:numId w:val="43"/>
        </w:numPr>
        <w:spacing w:after="0"/>
        <w:rPr>
          <w:rFonts w:cs="Arial"/>
          <w:b/>
        </w:rPr>
      </w:pPr>
      <w:r w:rsidRPr="007909A5">
        <w:rPr>
          <w:rFonts w:cs="Arial"/>
          <w:b/>
        </w:rPr>
        <w:t>Accessibility Requirements</w:t>
      </w:r>
    </w:p>
    <w:p w14:paraId="3D830867" w14:textId="77777777" w:rsidR="009F79D7" w:rsidRDefault="009F79D7" w:rsidP="009F79D7">
      <w:pPr>
        <w:spacing w:after="0"/>
        <w:ind w:left="720"/>
        <w:rPr>
          <w:rFonts w:cs="Arial"/>
        </w:rPr>
      </w:pPr>
      <w:r w:rsidRPr="0048538A">
        <w:rPr>
          <w:rFonts w:cs="Arial"/>
        </w:rPr>
        <w:t xml:space="preserve">The Vendor's delivery of the Deliverables shall comply with all applicable requirements, specifications and standards for accessibility established in accordance with the Ontario Human Rights Code (HRC) R.S.O. 1990, CHAPTER H.19, the </w:t>
      </w:r>
      <w:r w:rsidRPr="00B24245">
        <w:rPr>
          <w:rFonts w:cs="Arial"/>
          <w:i/>
        </w:rPr>
        <w:t>Ontarians with Disabilities Act</w:t>
      </w:r>
      <w:r w:rsidRPr="0048538A">
        <w:rPr>
          <w:rFonts w:cs="Arial"/>
        </w:rPr>
        <w:t xml:space="preserve">, S.O. 2001, CHAPTER 32, and the </w:t>
      </w:r>
      <w:r w:rsidRPr="00B24245">
        <w:rPr>
          <w:rFonts w:cs="Arial"/>
          <w:i/>
        </w:rPr>
        <w:t>Accessibility for Ontarians with Disabilities Act</w:t>
      </w:r>
      <w:r w:rsidRPr="0048538A">
        <w:rPr>
          <w:rFonts w:cs="Arial"/>
        </w:rPr>
        <w:t>, 2005, S.O. 2005, c. 11 (Integrated Accessibility Standards), any regulations made thereto and a</w:t>
      </w:r>
      <w:r>
        <w:rPr>
          <w:rFonts w:cs="Arial"/>
        </w:rPr>
        <w:t>ny direction from the Ministry.</w:t>
      </w:r>
      <w:r w:rsidRPr="0048538A">
        <w:rPr>
          <w:rFonts w:cs="Arial"/>
        </w:rPr>
        <w:t xml:space="preserve"> The Vendor must meet the Government of Ontario’s requirements on the Government of Ontario’s schedule under the Integrated Accessibility Standards Regulation as directed by the Ministry.</w:t>
      </w:r>
    </w:p>
    <w:p w14:paraId="66E6221F" w14:textId="77777777" w:rsidR="009F79D7" w:rsidRPr="0094605A" w:rsidRDefault="009F79D7" w:rsidP="009F79D7">
      <w:pPr>
        <w:spacing w:after="0"/>
        <w:rPr>
          <w:rFonts w:cs="Arial"/>
        </w:rPr>
      </w:pPr>
    </w:p>
    <w:p w14:paraId="25B7DCC6" w14:textId="77777777" w:rsidR="009F79D7" w:rsidRDefault="009F79D7" w:rsidP="00EC5EA2">
      <w:pPr>
        <w:pStyle w:val="ListNumber"/>
        <w:numPr>
          <w:ilvl w:val="1"/>
          <w:numId w:val="43"/>
        </w:numPr>
        <w:spacing w:after="0"/>
        <w:rPr>
          <w:rFonts w:cs="Arial"/>
          <w:b/>
        </w:rPr>
      </w:pPr>
      <w:r>
        <w:rPr>
          <w:rFonts w:cs="Arial"/>
          <w:b/>
        </w:rPr>
        <w:t>Ministry Rights and Remedies &amp;</w:t>
      </w:r>
      <w:r w:rsidRPr="0094605A">
        <w:rPr>
          <w:rFonts w:cs="Arial"/>
          <w:b/>
        </w:rPr>
        <w:t xml:space="preserve"> Vendor Obligations Not Limited to Contract</w:t>
      </w:r>
    </w:p>
    <w:p w14:paraId="199D65C8" w14:textId="77777777" w:rsidR="009F79D7" w:rsidRPr="0094605A" w:rsidRDefault="009F79D7" w:rsidP="009F79D7">
      <w:pPr>
        <w:pStyle w:val="BodyText"/>
        <w:spacing w:before="0" w:after="0"/>
        <w:ind w:left="720"/>
        <w:rPr>
          <w:rFonts w:cs="Arial"/>
          <w:b/>
        </w:rPr>
      </w:pPr>
      <w:r w:rsidRPr="0094605A">
        <w:rPr>
          <w:rFonts w:cs="Arial"/>
        </w:rPr>
        <w:t xml:space="preserve">The express rights and remedies of the Ministry and obligations of the Vendor set out in the Contract are in addition to and shall not limit any other rights and remedies available to the Ministry or any other obligations of the Vendor at law or in equity. </w:t>
      </w:r>
    </w:p>
    <w:p w14:paraId="465678EE" w14:textId="77777777" w:rsidR="009F79D7" w:rsidRPr="0094605A" w:rsidRDefault="009F79D7" w:rsidP="009F79D7">
      <w:pPr>
        <w:pStyle w:val="BodyText"/>
        <w:spacing w:before="0" w:after="0"/>
        <w:rPr>
          <w:rFonts w:cs="Arial"/>
        </w:rPr>
      </w:pPr>
    </w:p>
    <w:p w14:paraId="7E6A230A" w14:textId="77777777" w:rsidR="009F79D7" w:rsidRPr="0094605A" w:rsidRDefault="009F79D7" w:rsidP="009F79D7">
      <w:pPr>
        <w:pStyle w:val="BodyText"/>
        <w:spacing w:before="0" w:after="0"/>
        <w:rPr>
          <w:rFonts w:cs="Arial"/>
          <w:b/>
        </w:rPr>
      </w:pPr>
      <w:r w:rsidRPr="0094605A">
        <w:rPr>
          <w:rFonts w:cs="Arial"/>
          <w:b/>
        </w:rPr>
        <w:t>Article 4 – Payment for Performance and Audit</w:t>
      </w:r>
    </w:p>
    <w:p w14:paraId="48CF3C01" w14:textId="77777777" w:rsidR="009F79D7" w:rsidRPr="0094605A" w:rsidRDefault="009F79D7" w:rsidP="009F79D7">
      <w:pPr>
        <w:spacing w:after="0"/>
        <w:rPr>
          <w:rFonts w:cs="Arial"/>
        </w:rPr>
      </w:pPr>
    </w:p>
    <w:p w14:paraId="513DD87D" w14:textId="77777777" w:rsidR="009F79D7" w:rsidRPr="0094605A" w:rsidRDefault="009F79D7" w:rsidP="00EC5EA2">
      <w:pPr>
        <w:pStyle w:val="ListNumber"/>
        <w:numPr>
          <w:ilvl w:val="1"/>
          <w:numId w:val="44"/>
        </w:numPr>
        <w:spacing w:after="0"/>
        <w:rPr>
          <w:rFonts w:cs="Arial"/>
          <w:b/>
        </w:rPr>
      </w:pPr>
      <w:r w:rsidRPr="0094605A">
        <w:rPr>
          <w:rFonts w:cs="Arial"/>
          <w:b/>
        </w:rPr>
        <w:t>Payment According to Contract Rates</w:t>
      </w:r>
    </w:p>
    <w:p w14:paraId="4CA7235A" w14:textId="77777777" w:rsidR="009F79D7" w:rsidRPr="0094605A" w:rsidRDefault="009F79D7" w:rsidP="009F79D7">
      <w:pPr>
        <w:pStyle w:val="BodyText"/>
        <w:spacing w:before="0" w:after="0"/>
        <w:ind w:left="720"/>
        <w:rPr>
          <w:rFonts w:cs="Arial"/>
          <w:b/>
        </w:rPr>
      </w:pPr>
      <w:r w:rsidRPr="0094605A">
        <w:rPr>
          <w:rFonts w:cs="Arial"/>
        </w:rPr>
        <w:t>The Ministry shall, subject to the Vendor’s compliance with the provisions of the Contract, pay the Vendor for the Deliverables provided at the Rates established under the Contract.</w:t>
      </w:r>
    </w:p>
    <w:p w14:paraId="43041BC5" w14:textId="77777777" w:rsidR="009F79D7" w:rsidRPr="0094605A" w:rsidRDefault="009F79D7" w:rsidP="009F79D7">
      <w:pPr>
        <w:spacing w:after="0"/>
        <w:rPr>
          <w:rFonts w:cs="Arial"/>
        </w:rPr>
      </w:pPr>
    </w:p>
    <w:p w14:paraId="0FAA39DF" w14:textId="77777777" w:rsidR="009F79D7" w:rsidRPr="0094605A" w:rsidRDefault="009F79D7" w:rsidP="00EC5EA2">
      <w:pPr>
        <w:pStyle w:val="ListNumber"/>
        <w:numPr>
          <w:ilvl w:val="1"/>
          <w:numId w:val="44"/>
        </w:numPr>
        <w:spacing w:after="0"/>
        <w:rPr>
          <w:rFonts w:cs="Arial"/>
          <w:b/>
        </w:rPr>
      </w:pPr>
      <w:r w:rsidRPr="0094605A">
        <w:rPr>
          <w:rFonts w:cs="Arial"/>
          <w:b/>
        </w:rPr>
        <w:t>Default Billing and Payment Process</w:t>
      </w:r>
    </w:p>
    <w:p w14:paraId="107AE9AB" w14:textId="77777777" w:rsidR="009F79D7" w:rsidRPr="0094605A" w:rsidRDefault="009F79D7" w:rsidP="009F79D7">
      <w:pPr>
        <w:pStyle w:val="BodyText"/>
        <w:spacing w:before="0" w:after="0"/>
        <w:ind w:left="720"/>
        <w:rPr>
          <w:rFonts w:cs="Arial"/>
          <w:b/>
        </w:rPr>
      </w:pPr>
      <w:r w:rsidRPr="0094605A">
        <w:rPr>
          <w:rFonts w:cs="Arial"/>
        </w:rPr>
        <w:t>Unless the parties expressly set out an alternative billing and payment process in Schedule 1, the following process shall govern:</w:t>
      </w:r>
    </w:p>
    <w:p w14:paraId="56630DCD" w14:textId="77777777" w:rsidR="009F79D7" w:rsidRPr="0094605A" w:rsidRDefault="009F79D7" w:rsidP="009F79D7">
      <w:pPr>
        <w:spacing w:after="0"/>
        <w:rPr>
          <w:rFonts w:cs="Arial"/>
        </w:rPr>
      </w:pPr>
    </w:p>
    <w:p w14:paraId="311552A8" w14:textId="77777777" w:rsidR="009F79D7" w:rsidRPr="0094605A" w:rsidRDefault="009F79D7" w:rsidP="00EC5EA2">
      <w:pPr>
        <w:pStyle w:val="ListNumber2"/>
        <w:numPr>
          <w:ilvl w:val="0"/>
          <w:numId w:val="47"/>
        </w:numPr>
        <w:tabs>
          <w:tab w:val="clear" w:pos="-360"/>
          <w:tab w:val="clear" w:pos="720"/>
          <w:tab w:val="clear" w:pos="900"/>
          <w:tab w:val="clear" w:pos="1080"/>
        </w:tabs>
        <w:autoSpaceDE/>
        <w:autoSpaceDN/>
        <w:spacing w:after="0"/>
        <w:jc w:val="both"/>
        <w:rPr>
          <w:rFonts w:cs="Arial"/>
          <w:b w:val="0"/>
        </w:rPr>
      </w:pPr>
      <w:r w:rsidRPr="0094605A">
        <w:rPr>
          <w:rFonts w:cs="Arial"/>
          <w:b w:val="0"/>
        </w:rPr>
        <w:t>the Vendor shall provide the Ministry</w:t>
      </w:r>
      <w:r>
        <w:rPr>
          <w:rFonts w:cs="Arial"/>
          <w:b w:val="0"/>
        </w:rPr>
        <w:t xml:space="preserve"> and Client</w:t>
      </w:r>
      <w:r w:rsidRPr="0094605A">
        <w:rPr>
          <w:rFonts w:cs="Arial"/>
          <w:b w:val="0"/>
        </w:rPr>
        <w:t xml:space="preserve"> with a monthly billing statement no later than ten (10) Business Days after the end of each month and that billing statement shall include: (i) the reference number assigned to the Contract by the Ministry; (ii) a brief description of the Deliverables provided for the relevant month; and (iii) taxes, if payable by the Ministry, identified as separate items;</w:t>
      </w:r>
      <w:r>
        <w:rPr>
          <w:rFonts w:cs="Arial"/>
          <w:b w:val="0"/>
        </w:rPr>
        <w:t xml:space="preserve"> </w:t>
      </w:r>
      <w:r w:rsidRPr="003B274C">
        <w:rPr>
          <w:rFonts w:cs="Arial"/>
          <w:b w:val="0"/>
        </w:rPr>
        <w:t>A copy of all relevant Instructions to Vendor will be attached to each monthly billing statement;</w:t>
      </w:r>
    </w:p>
    <w:p w14:paraId="1A10C110" w14:textId="77777777" w:rsidR="009F79D7" w:rsidRPr="0094605A" w:rsidRDefault="009F79D7" w:rsidP="009F79D7">
      <w:pPr>
        <w:spacing w:after="0"/>
        <w:ind w:left="720"/>
        <w:jc w:val="both"/>
        <w:rPr>
          <w:rFonts w:cs="Arial"/>
        </w:rPr>
      </w:pPr>
    </w:p>
    <w:p w14:paraId="0FCB47F9" w14:textId="77777777" w:rsidR="009F79D7" w:rsidRPr="0094605A" w:rsidRDefault="009F79D7" w:rsidP="00EC5EA2">
      <w:pPr>
        <w:pStyle w:val="ListNumber2"/>
        <w:numPr>
          <w:ilvl w:val="0"/>
          <w:numId w:val="47"/>
        </w:numPr>
        <w:tabs>
          <w:tab w:val="clear" w:pos="-360"/>
          <w:tab w:val="clear" w:pos="720"/>
          <w:tab w:val="clear" w:pos="900"/>
          <w:tab w:val="clear" w:pos="1080"/>
        </w:tabs>
        <w:autoSpaceDE/>
        <w:autoSpaceDN/>
        <w:spacing w:after="0"/>
        <w:jc w:val="both"/>
        <w:rPr>
          <w:rFonts w:cs="Arial"/>
          <w:b w:val="0"/>
        </w:rPr>
      </w:pPr>
      <w:r w:rsidRPr="0094605A">
        <w:rPr>
          <w:rFonts w:cs="Arial"/>
          <w:b w:val="0"/>
        </w:rPr>
        <w:t>the Ministry</w:t>
      </w:r>
      <w:r>
        <w:rPr>
          <w:rFonts w:cs="Arial"/>
          <w:b w:val="0"/>
        </w:rPr>
        <w:t xml:space="preserve"> or Client</w:t>
      </w:r>
      <w:r w:rsidRPr="0094605A">
        <w:rPr>
          <w:rFonts w:cs="Arial"/>
          <w:b w:val="0"/>
        </w:rPr>
        <w:t xml:space="preserve"> shall approve or reject the billing statement within fifteen (15) Business Days of receipt of the statement and in the event that the Ministry</w:t>
      </w:r>
      <w:r>
        <w:rPr>
          <w:rFonts w:cs="Arial"/>
          <w:b w:val="0"/>
        </w:rPr>
        <w:t xml:space="preserve"> or Client</w:t>
      </w:r>
      <w:r w:rsidRPr="0094605A">
        <w:rPr>
          <w:rFonts w:cs="Arial"/>
          <w:b w:val="0"/>
        </w:rPr>
        <w:t xml:space="preserve"> rejects the billing statement, it shall so advise the Vendor promptly in writing and the Vendor shall provide additional information as required by the Ministry to substantiate the billing statement; </w:t>
      </w:r>
    </w:p>
    <w:p w14:paraId="0494E80A" w14:textId="77777777" w:rsidR="009F79D7" w:rsidRPr="0094605A" w:rsidRDefault="009F79D7" w:rsidP="009F79D7">
      <w:pPr>
        <w:spacing w:after="0"/>
        <w:ind w:left="720"/>
        <w:jc w:val="both"/>
        <w:rPr>
          <w:rFonts w:cs="Arial"/>
        </w:rPr>
      </w:pPr>
    </w:p>
    <w:p w14:paraId="5F966D2C" w14:textId="77777777" w:rsidR="009F79D7" w:rsidRPr="0094605A" w:rsidRDefault="009F79D7" w:rsidP="00EC5EA2">
      <w:pPr>
        <w:pStyle w:val="ListNumber2"/>
        <w:numPr>
          <w:ilvl w:val="0"/>
          <w:numId w:val="47"/>
        </w:numPr>
        <w:tabs>
          <w:tab w:val="clear" w:pos="-360"/>
          <w:tab w:val="clear" w:pos="720"/>
          <w:tab w:val="clear" w:pos="900"/>
          <w:tab w:val="clear" w:pos="1080"/>
        </w:tabs>
        <w:autoSpaceDE/>
        <w:autoSpaceDN/>
        <w:spacing w:after="0"/>
        <w:jc w:val="both"/>
        <w:rPr>
          <w:rFonts w:cs="Arial"/>
          <w:b w:val="0"/>
        </w:rPr>
      </w:pPr>
      <w:r w:rsidRPr="0094605A">
        <w:rPr>
          <w:rFonts w:cs="Arial"/>
          <w:b w:val="0"/>
        </w:rPr>
        <w:t>each billing statement is subject to the approval of the Ministry</w:t>
      </w:r>
      <w:r>
        <w:rPr>
          <w:rFonts w:cs="Arial"/>
          <w:b w:val="0"/>
        </w:rPr>
        <w:t xml:space="preserve"> or Client</w:t>
      </w:r>
      <w:r w:rsidRPr="0094605A">
        <w:rPr>
          <w:rFonts w:cs="Arial"/>
          <w:b w:val="0"/>
        </w:rPr>
        <w:t xml:space="preserve"> before any payment is released and payment shall be made within thirty (30) Business Days of such approval; and </w:t>
      </w:r>
    </w:p>
    <w:p w14:paraId="28E70AE6" w14:textId="77777777" w:rsidR="009F79D7" w:rsidRPr="0094605A" w:rsidRDefault="009F79D7" w:rsidP="009F79D7">
      <w:pPr>
        <w:spacing w:after="0"/>
        <w:ind w:left="720"/>
        <w:jc w:val="both"/>
        <w:rPr>
          <w:rFonts w:cs="Arial"/>
        </w:rPr>
      </w:pPr>
    </w:p>
    <w:p w14:paraId="4299F232" w14:textId="77777777" w:rsidR="009F79D7" w:rsidRPr="00B24245" w:rsidRDefault="009F79D7" w:rsidP="00EC5EA2">
      <w:pPr>
        <w:pStyle w:val="ListNumber2"/>
        <w:numPr>
          <w:ilvl w:val="0"/>
          <w:numId w:val="47"/>
        </w:numPr>
        <w:tabs>
          <w:tab w:val="clear" w:pos="-360"/>
          <w:tab w:val="clear" w:pos="720"/>
          <w:tab w:val="clear" w:pos="900"/>
          <w:tab w:val="clear" w:pos="1080"/>
        </w:tabs>
        <w:autoSpaceDE/>
        <w:autoSpaceDN/>
        <w:spacing w:after="240"/>
        <w:rPr>
          <w:b w:val="0"/>
        </w:rPr>
      </w:pPr>
      <w:r w:rsidRPr="00B24245">
        <w:rPr>
          <w:b w:val="0"/>
        </w:rPr>
        <w:t>it is acknowledged and agreed that either the Client or Ministry may require that the Vendor include additional information in the billing statement, upon notice to the Vendor; and</w:t>
      </w:r>
    </w:p>
    <w:p w14:paraId="26ED3D6F" w14:textId="77777777" w:rsidR="009F79D7" w:rsidRPr="00B24245" w:rsidRDefault="009F79D7" w:rsidP="00EC5EA2">
      <w:pPr>
        <w:pStyle w:val="ListNumber2"/>
        <w:numPr>
          <w:ilvl w:val="0"/>
          <w:numId w:val="47"/>
        </w:numPr>
        <w:tabs>
          <w:tab w:val="clear" w:pos="-360"/>
          <w:tab w:val="clear" w:pos="720"/>
          <w:tab w:val="clear" w:pos="900"/>
          <w:tab w:val="clear" w:pos="1080"/>
        </w:tabs>
        <w:autoSpaceDE/>
        <w:autoSpaceDN/>
        <w:spacing w:after="240"/>
        <w:ind w:left="1080" w:hanging="360"/>
        <w:rPr>
          <w:b w:val="0"/>
        </w:rPr>
      </w:pPr>
      <w:r w:rsidRPr="00B24245">
        <w:rPr>
          <w:b w:val="0"/>
        </w:rPr>
        <w:t>the Ministry or Client may, in its discretion, make payments under the Contract by way of the following methods:</w:t>
      </w:r>
    </w:p>
    <w:p w14:paraId="765A99EC" w14:textId="77777777" w:rsidR="009F79D7" w:rsidRPr="00B24245" w:rsidRDefault="009F79D7" w:rsidP="00EC5EA2">
      <w:pPr>
        <w:pStyle w:val="ListNumber2"/>
        <w:numPr>
          <w:ilvl w:val="1"/>
          <w:numId w:val="66"/>
        </w:numPr>
        <w:tabs>
          <w:tab w:val="clear" w:pos="-360"/>
          <w:tab w:val="clear" w:pos="720"/>
          <w:tab w:val="clear" w:pos="900"/>
          <w:tab w:val="clear" w:pos="1080"/>
        </w:tabs>
        <w:autoSpaceDE/>
        <w:autoSpaceDN/>
        <w:spacing w:after="240"/>
        <w:rPr>
          <w:b w:val="0"/>
        </w:rPr>
      </w:pPr>
      <w:r w:rsidRPr="00B24245">
        <w:rPr>
          <w:b w:val="0"/>
        </w:rPr>
        <w:t>Direct Deposit and the Vendor shall accept and process any such payments in accordance with the Direct Deposit Protocols; or,</w:t>
      </w:r>
    </w:p>
    <w:p w14:paraId="0CCFE155" w14:textId="77777777" w:rsidR="009F79D7" w:rsidRPr="00B24245" w:rsidRDefault="009F79D7" w:rsidP="00EC5EA2">
      <w:pPr>
        <w:pStyle w:val="ListNumber2"/>
        <w:numPr>
          <w:ilvl w:val="1"/>
          <w:numId w:val="66"/>
        </w:numPr>
        <w:tabs>
          <w:tab w:val="clear" w:pos="-360"/>
          <w:tab w:val="clear" w:pos="720"/>
          <w:tab w:val="clear" w:pos="900"/>
          <w:tab w:val="clear" w:pos="1080"/>
        </w:tabs>
        <w:autoSpaceDE/>
        <w:autoSpaceDN/>
        <w:spacing w:after="240"/>
        <w:rPr>
          <w:b w:val="0"/>
        </w:rPr>
      </w:pPr>
      <w:r w:rsidRPr="00B24245">
        <w:rPr>
          <w:b w:val="0"/>
        </w:rPr>
        <w:t>Procurement Card and the Vendor shall accept and process any such payments in accordance with Procurement Card Protocols.</w:t>
      </w:r>
    </w:p>
    <w:p w14:paraId="1E043141" w14:textId="77777777" w:rsidR="009F79D7" w:rsidRPr="0094605A" w:rsidRDefault="009F79D7" w:rsidP="009F79D7">
      <w:pPr>
        <w:pStyle w:val="BodyText"/>
        <w:spacing w:before="0" w:after="0"/>
        <w:ind w:left="720"/>
        <w:rPr>
          <w:rFonts w:cs="Arial"/>
          <w:b/>
        </w:rPr>
      </w:pPr>
      <w:r w:rsidRPr="0094605A">
        <w:rPr>
          <w:rFonts w:cs="Arial"/>
        </w:rPr>
        <w:t xml:space="preserve">and any paragraph set out above that is not expressly replaced in Schedule 1 with an alternative provision shall remain in full force and effect. </w:t>
      </w:r>
    </w:p>
    <w:p w14:paraId="21E24702" w14:textId="77777777" w:rsidR="009F79D7" w:rsidRPr="0094605A" w:rsidRDefault="009F79D7" w:rsidP="009F79D7">
      <w:pPr>
        <w:spacing w:after="0"/>
        <w:ind w:left="720"/>
        <w:jc w:val="both"/>
        <w:rPr>
          <w:rFonts w:cs="Arial"/>
        </w:rPr>
      </w:pPr>
    </w:p>
    <w:p w14:paraId="00CADAA4" w14:textId="77777777" w:rsidR="009F79D7" w:rsidRPr="0094605A" w:rsidRDefault="009F79D7" w:rsidP="00EC5EA2">
      <w:pPr>
        <w:pStyle w:val="ListNumber"/>
        <w:numPr>
          <w:ilvl w:val="1"/>
          <w:numId w:val="44"/>
        </w:numPr>
        <w:spacing w:after="0"/>
        <w:jc w:val="both"/>
        <w:rPr>
          <w:rFonts w:cs="Arial"/>
          <w:b/>
        </w:rPr>
      </w:pPr>
      <w:r w:rsidRPr="0094605A">
        <w:rPr>
          <w:rFonts w:cs="Arial"/>
          <w:b/>
        </w:rPr>
        <w:t>Hold Back or Set Off</w:t>
      </w:r>
    </w:p>
    <w:p w14:paraId="013280ED" w14:textId="77777777" w:rsidR="009F79D7" w:rsidRPr="0094605A" w:rsidRDefault="009F79D7" w:rsidP="009F79D7">
      <w:pPr>
        <w:pStyle w:val="BodyText"/>
        <w:spacing w:before="0" w:after="0"/>
        <w:ind w:left="720"/>
        <w:rPr>
          <w:rFonts w:cs="Arial"/>
          <w:b/>
        </w:rPr>
      </w:pPr>
      <w:r w:rsidRPr="0094605A">
        <w:rPr>
          <w:rFonts w:cs="Arial"/>
        </w:rPr>
        <w:t xml:space="preserve">The Ministry </w:t>
      </w:r>
      <w:r>
        <w:rPr>
          <w:rFonts w:cs="Arial"/>
        </w:rPr>
        <w:t xml:space="preserve">or Client </w:t>
      </w:r>
      <w:r w:rsidRPr="0094605A">
        <w:rPr>
          <w:rFonts w:cs="Arial"/>
        </w:rPr>
        <w:t>may hold back payment or set off against payment if, in the opinion of the Ministry acting reasonably, the Vendor has failed to comply with any requirements of the Contract.</w:t>
      </w:r>
    </w:p>
    <w:p w14:paraId="0988B22F" w14:textId="77777777" w:rsidR="009F79D7" w:rsidRPr="0094605A" w:rsidRDefault="009F79D7" w:rsidP="009F79D7">
      <w:pPr>
        <w:spacing w:after="0"/>
        <w:rPr>
          <w:rFonts w:cs="Arial"/>
        </w:rPr>
      </w:pPr>
    </w:p>
    <w:p w14:paraId="5C2868E2" w14:textId="77777777" w:rsidR="009F79D7" w:rsidRPr="0094605A" w:rsidRDefault="009F79D7" w:rsidP="00EC5EA2">
      <w:pPr>
        <w:pStyle w:val="ListNumber"/>
        <w:numPr>
          <w:ilvl w:val="1"/>
          <w:numId w:val="44"/>
        </w:numPr>
        <w:spacing w:after="0"/>
        <w:rPr>
          <w:rFonts w:cs="Arial"/>
          <w:b/>
        </w:rPr>
      </w:pPr>
      <w:r w:rsidRPr="0094605A">
        <w:rPr>
          <w:rFonts w:cs="Arial"/>
          <w:b/>
        </w:rPr>
        <w:t>No Expenses or Additional Charges</w:t>
      </w:r>
    </w:p>
    <w:p w14:paraId="154C9352" w14:textId="77777777" w:rsidR="009F79D7" w:rsidRPr="0094605A" w:rsidRDefault="009F79D7" w:rsidP="009F79D7">
      <w:pPr>
        <w:pStyle w:val="BodyText"/>
        <w:spacing w:before="0" w:after="0"/>
        <w:ind w:left="720"/>
        <w:rPr>
          <w:rFonts w:cs="Arial"/>
          <w:b/>
        </w:rPr>
      </w:pPr>
      <w:r w:rsidRPr="0094605A">
        <w:rPr>
          <w:rFonts w:cs="Arial"/>
        </w:rPr>
        <w:t>There shall be no other charges payable by the Ministry under the Contract to the Vendor other than the Rates established under the Contract.</w:t>
      </w:r>
    </w:p>
    <w:p w14:paraId="35BC7CC4" w14:textId="77777777" w:rsidR="009F79D7" w:rsidRPr="0094605A" w:rsidRDefault="009F79D7" w:rsidP="009F79D7">
      <w:pPr>
        <w:spacing w:after="0"/>
        <w:rPr>
          <w:rFonts w:cs="Arial"/>
        </w:rPr>
      </w:pPr>
    </w:p>
    <w:p w14:paraId="1B0B4C17" w14:textId="77777777" w:rsidR="009F79D7" w:rsidRPr="0094605A" w:rsidRDefault="009F79D7" w:rsidP="00EC5EA2">
      <w:pPr>
        <w:pStyle w:val="ListNumber"/>
        <w:numPr>
          <w:ilvl w:val="1"/>
          <w:numId w:val="44"/>
        </w:numPr>
        <w:spacing w:after="0"/>
        <w:rPr>
          <w:rFonts w:cs="Arial"/>
          <w:b/>
        </w:rPr>
      </w:pPr>
      <w:r w:rsidRPr="0094605A">
        <w:rPr>
          <w:rFonts w:cs="Arial"/>
          <w:b/>
        </w:rPr>
        <w:t>Payment and Collection of Taxes and Duties</w:t>
      </w:r>
    </w:p>
    <w:p w14:paraId="1B72BC84" w14:textId="77777777" w:rsidR="009F79D7" w:rsidRPr="0094605A" w:rsidRDefault="009F79D7" w:rsidP="009F79D7">
      <w:pPr>
        <w:pStyle w:val="BodyText"/>
        <w:spacing w:before="0" w:after="0"/>
        <w:ind w:left="720"/>
        <w:rPr>
          <w:rFonts w:cs="Arial"/>
          <w:b/>
        </w:rPr>
      </w:pPr>
      <w:r w:rsidRPr="0094605A">
        <w:rPr>
          <w:rFonts w:cs="Arial"/>
        </w:rPr>
        <w:t>The Vendor shall pay or charge and remit, as required, all applicable taxes, including excise taxes incurred by or on the Vendor's behalf with respect to the Contract.</w:t>
      </w:r>
    </w:p>
    <w:p w14:paraId="1BB6C33C" w14:textId="77777777" w:rsidR="009F79D7" w:rsidRPr="0094605A" w:rsidRDefault="009F79D7" w:rsidP="009F79D7">
      <w:pPr>
        <w:spacing w:after="0"/>
        <w:rPr>
          <w:rFonts w:cs="Arial"/>
        </w:rPr>
      </w:pPr>
    </w:p>
    <w:p w14:paraId="4D6C9FE0" w14:textId="77777777" w:rsidR="009F79D7" w:rsidRPr="0094605A" w:rsidRDefault="009F79D7" w:rsidP="00EC5EA2">
      <w:pPr>
        <w:pStyle w:val="ListNumber"/>
        <w:numPr>
          <w:ilvl w:val="1"/>
          <w:numId w:val="44"/>
        </w:numPr>
        <w:spacing w:after="0"/>
        <w:rPr>
          <w:rFonts w:cs="Arial"/>
          <w:b/>
        </w:rPr>
      </w:pPr>
      <w:r w:rsidRPr="0094605A">
        <w:rPr>
          <w:rFonts w:cs="Arial"/>
          <w:b/>
        </w:rPr>
        <w:t>Withholding Tax</w:t>
      </w:r>
    </w:p>
    <w:p w14:paraId="5B3E2E5D" w14:textId="77777777" w:rsidR="009F79D7" w:rsidRPr="0094605A" w:rsidRDefault="009F79D7" w:rsidP="009F79D7">
      <w:pPr>
        <w:pStyle w:val="BodyText"/>
        <w:spacing w:before="0" w:after="0"/>
        <w:ind w:left="720"/>
        <w:rPr>
          <w:rFonts w:cs="Arial"/>
          <w:b/>
        </w:rPr>
      </w:pPr>
      <w:r w:rsidRPr="0094605A">
        <w:rPr>
          <w:rFonts w:cs="Arial"/>
        </w:rPr>
        <w:t xml:space="preserve">The Ministry </w:t>
      </w:r>
      <w:r>
        <w:rPr>
          <w:rFonts w:cs="Arial"/>
        </w:rPr>
        <w:t xml:space="preserve">or Client </w:t>
      </w:r>
      <w:r w:rsidRPr="0094605A">
        <w:rPr>
          <w:rFonts w:cs="Arial"/>
        </w:rPr>
        <w:t xml:space="preserve">shall withhold any applicable withholding tax from amounts due and owing to the Vendor under the </w:t>
      </w:r>
      <w:r>
        <w:rPr>
          <w:rFonts w:cs="Arial"/>
        </w:rPr>
        <w:t>Agreement</w:t>
      </w:r>
      <w:r w:rsidRPr="0094605A">
        <w:rPr>
          <w:rFonts w:cs="Arial"/>
        </w:rPr>
        <w:t xml:space="preserve"> and shall remit it to the appropriate government in accordance with applicable tax laws. This section shall survive any termination or expiry of the Contract.</w:t>
      </w:r>
    </w:p>
    <w:p w14:paraId="7B858564" w14:textId="77777777" w:rsidR="009F79D7" w:rsidRPr="0094605A" w:rsidRDefault="009F79D7" w:rsidP="009F79D7">
      <w:pPr>
        <w:pStyle w:val="BodyText"/>
        <w:spacing w:before="0" w:after="0"/>
        <w:ind w:left="720"/>
        <w:rPr>
          <w:rFonts w:cs="Arial"/>
          <w:b/>
        </w:rPr>
      </w:pPr>
    </w:p>
    <w:p w14:paraId="4C5B44D7" w14:textId="77777777" w:rsidR="009F79D7" w:rsidRPr="0094605A" w:rsidRDefault="009F79D7" w:rsidP="00EC5EA2">
      <w:pPr>
        <w:pStyle w:val="ListNumber"/>
        <w:numPr>
          <w:ilvl w:val="1"/>
          <w:numId w:val="44"/>
        </w:numPr>
        <w:spacing w:after="0"/>
        <w:rPr>
          <w:rFonts w:cs="Arial"/>
          <w:b/>
        </w:rPr>
      </w:pPr>
      <w:r w:rsidRPr="0094605A">
        <w:rPr>
          <w:rFonts w:cs="Arial"/>
          <w:b/>
        </w:rPr>
        <w:t>Interest on Late Payment</w:t>
      </w:r>
    </w:p>
    <w:p w14:paraId="646CBB27" w14:textId="77777777" w:rsidR="009F79D7" w:rsidRPr="0094605A" w:rsidRDefault="009F79D7" w:rsidP="009F79D7">
      <w:pPr>
        <w:pStyle w:val="BodyText"/>
        <w:spacing w:before="0" w:after="0"/>
        <w:ind w:left="720"/>
        <w:rPr>
          <w:rFonts w:cs="Arial"/>
          <w:b/>
        </w:rPr>
      </w:pPr>
      <w:r w:rsidRPr="0094605A">
        <w:rPr>
          <w:rFonts w:cs="Arial"/>
        </w:rPr>
        <w:t xml:space="preserve">If a payment is in arrears through no fault of the Vendor, the interest charged by the Vendor, if any, for any late payment is subject to required approvals under the </w:t>
      </w:r>
      <w:r w:rsidRPr="0094605A">
        <w:rPr>
          <w:rFonts w:cs="Arial"/>
          <w:i/>
        </w:rPr>
        <w:t>Financial Administration Act</w:t>
      </w:r>
      <w:r w:rsidRPr="0094605A">
        <w:rPr>
          <w:rFonts w:cs="Arial"/>
        </w:rPr>
        <w:t xml:space="preserve">, R.S.O. 1990, c. F-12 and shall not exceed the pre-judgment interest rate established under Section 127(2) of the </w:t>
      </w:r>
      <w:r w:rsidRPr="0094605A">
        <w:rPr>
          <w:rFonts w:cs="Arial"/>
          <w:i/>
          <w:iCs/>
        </w:rPr>
        <w:t>Courts of Justice Act</w:t>
      </w:r>
      <w:r w:rsidRPr="0094605A">
        <w:rPr>
          <w:rFonts w:cs="Arial"/>
        </w:rPr>
        <w:t xml:space="preserve">, R.S.O. 1990, c. C43, in effect on the date that the payment went into arrears. </w:t>
      </w:r>
    </w:p>
    <w:p w14:paraId="3A54B936" w14:textId="77777777" w:rsidR="009F79D7" w:rsidRPr="0094605A" w:rsidRDefault="009F79D7" w:rsidP="009F79D7">
      <w:pPr>
        <w:spacing w:after="0"/>
        <w:rPr>
          <w:rFonts w:cs="Arial"/>
        </w:rPr>
      </w:pPr>
    </w:p>
    <w:p w14:paraId="5F5211A0" w14:textId="77777777" w:rsidR="009F79D7" w:rsidRPr="0094605A" w:rsidRDefault="009F79D7" w:rsidP="00EC5EA2">
      <w:pPr>
        <w:pStyle w:val="ListNumber"/>
        <w:numPr>
          <w:ilvl w:val="1"/>
          <w:numId w:val="44"/>
        </w:numPr>
        <w:spacing w:after="0"/>
        <w:rPr>
          <w:rFonts w:cs="Arial"/>
          <w:b/>
        </w:rPr>
      </w:pPr>
      <w:r w:rsidRPr="0094605A">
        <w:rPr>
          <w:rFonts w:cs="Arial"/>
          <w:b/>
        </w:rPr>
        <w:t xml:space="preserve">Document Retention and Audit </w:t>
      </w:r>
    </w:p>
    <w:p w14:paraId="6A7B0C20" w14:textId="77777777" w:rsidR="009F79D7" w:rsidRPr="0094605A" w:rsidRDefault="009F79D7" w:rsidP="009F79D7">
      <w:pPr>
        <w:pStyle w:val="BodyText"/>
        <w:spacing w:before="0" w:after="0"/>
        <w:ind w:left="720"/>
        <w:rPr>
          <w:rFonts w:cs="Arial"/>
          <w:b/>
        </w:rPr>
      </w:pPr>
      <w:r w:rsidRPr="0094605A">
        <w:rPr>
          <w:rFonts w:cs="Arial"/>
        </w:rPr>
        <w:t>For seven (7) years after the Expiry Date or any date of termination of the Contract, the Vendor shall maintain all necessary records to substantiate (a) all charges and payments under the Contract and (b) that the Deliverables were provided in accordance with the Contract and with Requirements of Law. During the Term, and for seven (7) years after the Term, the Vendor shall permit and assist the Ministry in conducting audits of the operations of the Vendor to verify (a) and (b) above. The Ministry shall provide the Vendor with at least ten (10) Business Days prior notice of its requirement for such audit. The Vendor’s obligations under this section shall survive any termination or expiry of the Contract.</w:t>
      </w:r>
    </w:p>
    <w:p w14:paraId="0D8D2223" w14:textId="77777777" w:rsidR="009F79D7" w:rsidRPr="0094605A" w:rsidRDefault="009F79D7" w:rsidP="009F79D7">
      <w:pPr>
        <w:spacing w:after="0"/>
        <w:ind w:left="720"/>
        <w:rPr>
          <w:rFonts w:cs="Arial"/>
        </w:rPr>
      </w:pPr>
    </w:p>
    <w:p w14:paraId="7A634B83" w14:textId="77777777" w:rsidR="009F79D7" w:rsidRPr="0094605A" w:rsidRDefault="009F79D7" w:rsidP="009F79D7">
      <w:pPr>
        <w:pStyle w:val="BodyText"/>
        <w:spacing w:before="0" w:after="0"/>
        <w:rPr>
          <w:rFonts w:cs="Arial"/>
          <w:b/>
        </w:rPr>
      </w:pPr>
      <w:r w:rsidRPr="0094605A">
        <w:rPr>
          <w:rFonts w:cs="Arial"/>
          <w:b/>
        </w:rPr>
        <w:t xml:space="preserve">Article 5 – Confidentiality and </w:t>
      </w:r>
      <w:r>
        <w:rPr>
          <w:rFonts w:cs="Arial"/>
          <w:b/>
        </w:rPr>
        <w:t>FIPPA</w:t>
      </w:r>
    </w:p>
    <w:p w14:paraId="4E54E6A3" w14:textId="77777777" w:rsidR="009F79D7" w:rsidRPr="0094605A" w:rsidRDefault="009F79D7" w:rsidP="009F79D7">
      <w:pPr>
        <w:spacing w:after="0"/>
        <w:rPr>
          <w:rFonts w:cs="Arial"/>
        </w:rPr>
      </w:pPr>
    </w:p>
    <w:p w14:paraId="2A20D368" w14:textId="77777777" w:rsidR="009F79D7" w:rsidRPr="0094605A" w:rsidRDefault="009F79D7" w:rsidP="00EC5EA2">
      <w:pPr>
        <w:pStyle w:val="ListNumber"/>
        <w:numPr>
          <w:ilvl w:val="1"/>
          <w:numId w:val="61"/>
        </w:numPr>
        <w:spacing w:after="0"/>
        <w:rPr>
          <w:rFonts w:cs="Arial"/>
        </w:rPr>
      </w:pPr>
      <w:r w:rsidRPr="0094605A">
        <w:rPr>
          <w:rFonts w:cs="Arial"/>
          <w:b/>
        </w:rPr>
        <w:t>Confidentiality and Promotion Restrictions</w:t>
      </w:r>
    </w:p>
    <w:p w14:paraId="485B0E9A" w14:textId="77777777" w:rsidR="009F79D7" w:rsidRPr="0094605A" w:rsidRDefault="009F79D7" w:rsidP="009F79D7">
      <w:pPr>
        <w:pStyle w:val="BodyText"/>
        <w:spacing w:before="0" w:after="0"/>
        <w:ind w:left="720"/>
        <w:rPr>
          <w:rFonts w:cs="Arial"/>
          <w:b/>
        </w:rPr>
      </w:pPr>
      <w:r w:rsidRPr="0094605A">
        <w:rPr>
          <w:rFonts w:cs="Arial"/>
        </w:rPr>
        <w:t>Any publicity or publications related to the Contract shall be at the sole discretion of the Ministry. The Ministry may, in its sole discretion, acknowledge the Deliverables provided by the Vendor in any such publicity or publication. The Vendor shall not make use of its association with the Ministry without the prior written consent of the Ministry.  Without limiting the generality of this section, the Vendor shall not, among other things, at any time directly or indirectly communicate with the media in relation to the Contract unless it has first obtained the express written authorization to do so by the Ministry.</w:t>
      </w:r>
    </w:p>
    <w:p w14:paraId="684C1145" w14:textId="77777777" w:rsidR="009F79D7" w:rsidRPr="0094605A" w:rsidRDefault="009F79D7" w:rsidP="009F79D7">
      <w:pPr>
        <w:spacing w:after="0"/>
        <w:rPr>
          <w:rFonts w:cs="Arial"/>
          <w:b/>
        </w:rPr>
      </w:pPr>
    </w:p>
    <w:p w14:paraId="493F706A" w14:textId="77777777" w:rsidR="009F79D7" w:rsidRPr="0094605A" w:rsidRDefault="009F79D7" w:rsidP="00EC5EA2">
      <w:pPr>
        <w:pStyle w:val="ListNumber"/>
        <w:numPr>
          <w:ilvl w:val="1"/>
          <w:numId w:val="61"/>
        </w:numPr>
        <w:spacing w:after="0"/>
        <w:rPr>
          <w:rFonts w:cs="Arial"/>
          <w:b/>
        </w:rPr>
      </w:pPr>
      <w:r w:rsidRPr="0094605A">
        <w:rPr>
          <w:rFonts w:cs="Arial"/>
          <w:b/>
        </w:rPr>
        <w:t xml:space="preserve">OPS Confidential Information </w:t>
      </w:r>
    </w:p>
    <w:p w14:paraId="21C85F03" w14:textId="77777777" w:rsidR="009F79D7" w:rsidRPr="0094605A" w:rsidRDefault="009F79D7" w:rsidP="009F79D7">
      <w:pPr>
        <w:pStyle w:val="BodyText"/>
        <w:spacing w:before="0" w:after="0"/>
        <w:ind w:left="720"/>
        <w:rPr>
          <w:rFonts w:cs="Arial"/>
          <w:b/>
        </w:rPr>
      </w:pPr>
      <w:r w:rsidRPr="0094605A">
        <w:rPr>
          <w:rFonts w:cs="Arial"/>
        </w:rPr>
        <w:t>During and following the Term, the Vendor shall: (a) keep all OPS Confidential Information confidential and secure; (b) limit the disclosure of OPS Confidential Information to only those of the Vendor’s Personnel  who have a need to know it for the purpose of providing the Deliverables and who have been specifically authorized to have such disclosure; (c) not directly or indirectly disclose, destroy, exploit or use any OPS Confidential Information (except for the purpose of providing the Deliverables, or except if required by order of a court or tribunal), without first obtaining: (</w:t>
      </w:r>
      <w:proofErr w:type="spellStart"/>
      <w:r w:rsidRPr="0094605A">
        <w:rPr>
          <w:rFonts w:cs="Arial"/>
        </w:rPr>
        <w:t>i</w:t>
      </w:r>
      <w:proofErr w:type="spellEnd"/>
      <w:r w:rsidRPr="0094605A">
        <w:rPr>
          <w:rFonts w:cs="Arial"/>
        </w:rPr>
        <w:t>) the written consent of the Ministry and (ii) in respect of any OPS Confidential Information about any third-party, the written consent of such third-party; (d) provide OPS Confidential Information to the Ministry on demand; and (e) return all OPS Confidential Information to the Ministry before the end of the Term, with no copy or portion kept by the Vendor.</w:t>
      </w:r>
    </w:p>
    <w:p w14:paraId="1EF1BB07" w14:textId="77777777" w:rsidR="009F79D7" w:rsidRPr="0094605A" w:rsidRDefault="009F79D7" w:rsidP="009F79D7">
      <w:pPr>
        <w:spacing w:after="0"/>
        <w:rPr>
          <w:rFonts w:cs="Arial"/>
        </w:rPr>
      </w:pPr>
    </w:p>
    <w:p w14:paraId="3AA0B337" w14:textId="77777777" w:rsidR="009F79D7" w:rsidRPr="0094605A" w:rsidRDefault="009F79D7" w:rsidP="00EC5EA2">
      <w:pPr>
        <w:pStyle w:val="ListNumber"/>
        <w:numPr>
          <w:ilvl w:val="1"/>
          <w:numId w:val="61"/>
        </w:numPr>
        <w:spacing w:after="0"/>
        <w:rPr>
          <w:rFonts w:cs="Arial"/>
          <w:b/>
        </w:rPr>
      </w:pPr>
      <w:r w:rsidRPr="0094605A">
        <w:rPr>
          <w:rFonts w:cs="Arial"/>
          <w:b/>
        </w:rPr>
        <w:t>Restrictions on Copying</w:t>
      </w:r>
    </w:p>
    <w:p w14:paraId="42081D3F" w14:textId="77777777" w:rsidR="009F79D7" w:rsidRPr="0094605A" w:rsidRDefault="009F79D7" w:rsidP="009F79D7">
      <w:pPr>
        <w:pStyle w:val="BodyText"/>
        <w:spacing w:before="0" w:after="0"/>
        <w:ind w:left="720"/>
        <w:rPr>
          <w:rFonts w:cs="Arial"/>
          <w:b/>
        </w:rPr>
      </w:pPr>
      <w:r w:rsidRPr="0094605A">
        <w:rPr>
          <w:rFonts w:cs="Arial"/>
        </w:rPr>
        <w:t>The Vendor shall not copy any OPS Confidential Information, in whole or in part, unless copying is essential for the provision of the Deliverables. On each copy made by the Vendor, the Vendor must reproduce all notices which appear on the original.</w:t>
      </w:r>
    </w:p>
    <w:p w14:paraId="4C56D2AD" w14:textId="77777777" w:rsidR="009F79D7" w:rsidRPr="0094605A" w:rsidRDefault="009F79D7" w:rsidP="009F79D7">
      <w:pPr>
        <w:spacing w:after="0"/>
        <w:rPr>
          <w:rFonts w:cs="Arial"/>
        </w:rPr>
      </w:pPr>
    </w:p>
    <w:p w14:paraId="39DD1A0E" w14:textId="77777777" w:rsidR="009F79D7" w:rsidRPr="0094605A" w:rsidRDefault="009F79D7" w:rsidP="00EC5EA2">
      <w:pPr>
        <w:pStyle w:val="ListNumber"/>
        <w:numPr>
          <w:ilvl w:val="1"/>
          <w:numId w:val="61"/>
        </w:numPr>
        <w:spacing w:after="0"/>
        <w:rPr>
          <w:rFonts w:cs="Arial"/>
          <w:b/>
        </w:rPr>
      </w:pPr>
      <w:r w:rsidRPr="0094605A">
        <w:rPr>
          <w:rFonts w:cs="Arial"/>
          <w:b/>
        </w:rPr>
        <w:t>Injunctive and Other Relief</w:t>
      </w:r>
    </w:p>
    <w:p w14:paraId="723D5171" w14:textId="77777777" w:rsidR="009F79D7" w:rsidRPr="0094605A" w:rsidRDefault="009F79D7" w:rsidP="009F79D7">
      <w:pPr>
        <w:pStyle w:val="BodyText"/>
        <w:spacing w:before="0" w:after="0"/>
        <w:ind w:left="720"/>
        <w:rPr>
          <w:rFonts w:cs="Arial"/>
          <w:b/>
        </w:rPr>
      </w:pPr>
      <w:r w:rsidRPr="0094605A">
        <w:rPr>
          <w:rFonts w:cs="Arial"/>
        </w:rPr>
        <w:t>The Vendor acknowledges that breach of any provisions of this Article may cause irreparable harm to the Ministry or to any third-party to whom the Ministry owes a duty of confidence, and that the injury to the Ministry or to any third-party may be difficult to calculate and inadequately compensable in damages. The Vendor agrees that the Ministry is entitled to obtain injunctive relief (without proving any damage sustained by it or by any third-party) or any other remedy against any actual or potential breach of the provisions of this Article.</w:t>
      </w:r>
    </w:p>
    <w:p w14:paraId="356A4B65" w14:textId="77777777" w:rsidR="009F79D7" w:rsidRPr="0094605A" w:rsidRDefault="009F79D7" w:rsidP="009F79D7">
      <w:pPr>
        <w:pStyle w:val="BodyText"/>
        <w:spacing w:before="0" w:after="0"/>
        <w:rPr>
          <w:rFonts w:cs="Arial"/>
        </w:rPr>
      </w:pPr>
    </w:p>
    <w:p w14:paraId="49DB3888" w14:textId="77777777" w:rsidR="009F79D7" w:rsidRPr="0094605A" w:rsidRDefault="009F79D7" w:rsidP="00EC5EA2">
      <w:pPr>
        <w:pStyle w:val="ListNumber"/>
        <w:numPr>
          <w:ilvl w:val="1"/>
          <w:numId w:val="61"/>
        </w:numPr>
        <w:spacing w:after="0"/>
        <w:rPr>
          <w:rFonts w:cs="Arial"/>
          <w:b/>
        </w:rPr>
      </w:pPr>
      <w:r w:rsidRPr="0094605A">
        <w:rPr>
          <w:rFonts w:cs="Arial"/>
          <w:b/>
        </w:rPr>
        <w:t>Notice and Protective Order</w:t>
      </w:r>
    </w:p>
    <w:p w14:paraId="7A14A73F" w14:textId="77777777" w:rsidR="009F79D7" w:rsidRPr="0094605A" w:rsidRDefault="009F79D7" w:rsidP="009F79D7">
      <w:pPr>
        <w:pStyle w:val="BodyText"/>
        <w:spacing w:before="0" w:after="0"/>
        <w:ind w:left="720"/>
        <w:rPr>
          <w:rFonts w:cs="Arial"/>
          <w:b/>
        </w:rPr>
      </w:pPr>
      <w:r w:rsidRPr="0094605A">
        <w:rPr>
          <w:rFonts w:cs="Arial"/>
        </w:rPr>
        <w:t xml:space="preserve">If the Vendor or any of the Vendor’s Personnel become legally compelled to disclose any OPS Confidential Information, the Vendor will provide the Ministry with prompt notice to that effect in order to allow the Ministry to seek one or more protective orders or other appropriate remedies to prevent or limit such disclosure, and it shall co-operate with the Ministry and its legal counsel to the fullest extent. If such protective orders or other remedies are not obtained, the Vendor will disclose only that portion of OPS Confidential Information which the Vendor is legally compelled to disclose, only to such Person or Persons to which the Vendor is legally compelled to disclose, and the Vendor shall provide notice to each such recipient (in co-operation with legal counsel for the Ministry) that such OPS Confidential Information is confidential and subject to non-disclosure on terms and conditions equal to those contained in the </w:t>
      </w:r>
      <w:r>
        <w:rPr>
          <w:rFonts w:cs="Arial"/>
        </w:rPr>
        <w:t>Agreement</w:t>
      </w:r>
      <w:r w:rsidRPr="0094605A">
        <w:rPr>
          <w:rFonts w:cs="Arial"/>
        </w:rPr>
        <w:t xml:space="preserve"> and, if possible, shall obtain each recipient's written </w:t>
      </w:r>
      <w:r>
        <w:rPr>
          <w:rFonts w:cs="Arial"/>
        </w:rPr>
        <w:t>Agreement</w:t>
      </w:r>
      <w:r w:rsidRPr="0094605A">
        <w:rPr>
          <w:rFonts w:cs="Arial"/>
        </w:rPr>
        <w:t xml:space="preserve"> to receive and use such OPS Confidential Information subject to those terms and conditions.</w:t>
      </w:r>
    </w:p>
    <w:p w14:paraId="05612708" w14:textId="77777777" w:rsidR="009F79D7" w:rsidRPr="0094605A" w:rsidRDefault="009F79D7" w:rsidP="009F79D7">
      <w:pPr>
        <w:spacing w:after="0"/>
        <w:rPr>
          <w:rFonts w:cs="Arial"/>
        </w:rPr>
      </w:pPr>
    </w:p>
    <w:p w14:paraId="7B231D38" w14:textId="77777777" w:rsidR="009F79D7" w:rsidRPr="0094605A" w:rsidRDefault="009F79D7" w:rsidP="00EC5EA2">
      <w:pPr>
        <w:pStyle w:val="ListNumber"/>
        <w:numPr>
          <w:ilvl w:val="1"/>
          <w:numId w:val="61"/>
        </w:numPr>
        <w:spacing w:after="0"/>
        <w:rPr>
          <w:rFonts w:cs="Arial"/>
          <w:b/>
        </w:rPr>
      </w:pPr>
      <w:r w:rsidRPr="0094605A">
        <w:rPr>
          <w:rFonts w:cs="Arial"/>
          <w:b/>
        </w:rPr>
        <w:t xml:space="preserve">FIPPA Records and Compliance </w:t>
      </w:r>
    </w:p>
    <w:p w14:paraId="0D24D9D8" w14:textId="77777777" w:rsidR="009F79D7" w:rsidRPr="0094605A" w:rsidRDefault="009F79D7" w:rsidP="009F79D7">
      <w:pPr>
        <w:pStyle w:val="BodyText"/>
        <w:spacing w:before="0" w:after="0"/>
        <w:ind w:left="720"/>
        <w:rPr>
          <w:rFonts w:cs="Arial"/>
          <w:b/>
        </w:rPr>
      </w:pPr>
      <w:r w:rsidRPr="0094605A">
        <w:rPr>
          <w:rFonts w:cs="Arial"/>
        </w:rPr>
        <w:t xml:space="preserve">The Vendor and the Ministry acknowledge and agree that FIPPA applies to and governs all Records and may require the disclosure of such Records to third parties. Furthermore, the Vendor agrees: </w:t>
      </w:r>
    </w:p>
    <w:p w14:paraId="59C5E78B" w14:textId="77777777" w:rsidR="009F79D7" w:rsidRPr="0094605A" w:rsidRDefault="009F79D7" w:rsidP="009F79D7">
      <w:pPr>
        <w:spacing w:after="0"/>
        <w:ind w:left="1440"/>
        <w:rPr>
          <w:rFonts w:cs="Arial"/>
        </w:rPr>
      </w:pPr>
    </w:p>
    <w:p w14:paraId="1850A28E" w14:textId="77777777" w:rsidR="009F79D7" w:rsidRPr="0094605A" w:rsidRDefault="009F79D7" w:rsidP="00EC5EA2">
      <w:pPr>
        <w:pStyle w:val="ListNumber2"/>
        <w:numPr>
          <w:ilvl w:val="0"/>
          <w:numId w:val="57"/>
        </w:numPr>
        <w:tabs>
          <w:tab w:val="clear" w:pos="-360"/>
          <w:tab w:val="clear" w:pos="720"/>
          <w:tab w:val="clear" w:pos="900"/>
          <w:tab w:val="clear" w:pos="1080"/>
        </w:tabs>
        <w:autoSpaceDE/>
        <w:autoSpaceDN/>
        <w:spacing w:after="0"/>
        <w:rPr>
          <w:rFonts w:cs="Arial"/>
          <w:b w:val="0"/>
        </w:rPr>
      </w:pPr>
      <w:r w:rsidRPr="0094605A">
        <w:rPr>
          <w:rFonts w:cs="Arial"/>
          <w:b w:val="0"/>
        </w:rPr>
        <w:t xml:space="preserve">to keep Records secure; </w:t>
      </w:r>
    </w:p>
    <w:p w14:paraId="6878DA01" w14:textId="77777777" w:rsidR="009F79D7" w:rsidRPr="0094605A" w:rsidRDefault="009F79D7" w:rsidP="009F79D7">
      <w:pPr>
        <w:pStyle w:val="ListNumber2"/>
        <w:spacing w:after="0"/>
        <w:rPr>
          <w:rFonts w:cs="Arial"/>
          <w:b w:val="0"/>
        </w:rPr>
      </w:pPr>
    </w:p>
    <w:p w14:paraId="7F504FF2" w14:textId="77777777" w:rsidR="009F79D7" w:rsidRPr="0094605A" w:rsidRDefault="009F79D7" w:rsidP="00EC5EA2">
      <w:pPr>
        <w:pStyle w:val="ListNumber2"/>
        <w:numPr>
          <w:ilvl w:val="0"/>
          <w:numId w:val="57"/>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to provide Records to the Ministry within seven (7) calendar days of being directed to do so by the Ministry for any reason including an access request or privacy issue; </w:t>
      </w:r>
    </w:p>
    <w:p w14:paraId="4717F338" w14:textId="77777777" w:rsidR="009F79D7" w:rsidRPr="0094605A" w:rsidRDefault="009F79D7" w:rsidP="009F79D7">
      <w:pPr>
        <w:pStyle w:val="ListNumber2"/>
        <w:spacing w:after="0"/>
        <w:jc w:val="both"/>
        <w:rPr>
          <w:rFonts w:cs="Arial"/>
          <w:b w:val="0"/>
        </w:rPr>
      </w:pPr>
    </w:p>
    <w:p w14:paraId="7CDA925E" w14:textId="77777777" w:rsidR="009F79D7" w:rsidRPr="0094605A" w:rsidRDefault="009F79D7" w:rsidP="00EC5EA2">
      <w:pPr>
        <w:pStyle w:val="ListNumber2"/>
        <w:numPr>
          <w:ilvl w:val="0"/>
          <w:numId w:val="57"/>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not to access any Personal Information unless the Ministry determines, in its sole discretion, that access is permitted under FIPPA and is necessary in order to provide the Deliverables; </w:t>
      </w:r>
    </w:p>
    <w:p w14:paraId="682E16FC" w14:textId="77777777" w:rsidR="009F79D7" w:rsidRPr="0094605A" w:rsidRDefault="009F79D7" w:rsidP="009F79D7">
      <w:pPr>
        <w:pStyle w:val="ListNumber2"/>
        <w:spacing w:after="0"/>
        <w:jc w:val="both"/>
        <w:rPr>
          <w:rFonts w:cs="Arial"/>
          <w:b w:val="0"/>
        </w:rPr>
      </w:pPr>
    </w:p>
    <w:p w14:paraId="4B349EAF" w14:textId="77777777" w:rsidR="009F79D7" w:rsidRPr="0094605A" w:rsidRDefault="009F79D7" w:rsidP="00EC5EA2">
      <w:pPr>
        <w:pStyle w:val="ListNumber2"/>
        <w:numPr>
          <w:ilvl w:val="0"/>
          <w:numId w:val="57"/>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not to directly or indirectly use, collect, disclose or destroy any Personal Information for any purposes that are not authorized by the Ministry; </w:t>
      </w:r>
    </w:p>
    <w:p w14:paraId="3CB870F2" w14:textId="77777777" w:rsidR="009F79D7" w:rsidRPr="0094605A" w:rsidRDefault="009F79D7" w:rsidP="009F79D7">
      <w:pPr>
        <w:pStyle w:val="ListNumber2"/>
        <w:spacing w:after="0"/>
        <w:jc w:val="both"/>
        <w:rPr>
          <w:rFonts w:cs="Arial"/>
          <w:b w:val="0"/>
        </w:rPr>
      </w:pPr>
    </w:p>
    <w:p w14:paraId="0AD1D7CC" w14:textId="77777777" w:rsidR="009F79D7" w:rsidRPr="0094605A" w:rsidRDefault="009F79D7" w:rsidP="00EC5EA2">
      <w:pPr>
        <w:pStyle w:val="ListNumber2"/>
        <w:numPr>
          <w:ilvl w:val="0"/>
          <w:numId w:val="57"/>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to ensure the security and integrity of Personal Information and keep it in a physically secure and separate location safe from loss, alteration, destruction or intermingling with other records and databases and to implement, use and maintain the most appropriate products, tools, measures and procedures to do so; </w:t>
      </w:r>
    </w:p>
    <w:p w14:paraId="2F506575" w14:textId="77777777" w:rsidR="009F79D7" w:rsidRPr="0094605A" w:rsidRDefault="009F79D7" w:rsidP="009F79D7">
      <w:pPr>
        <w:pStyle w:val="ListNumber2"/>
        <w:spacing w:after="0"/>
        <w:jc w:val="both"/>
        <w:rPr>
          <w:rFonts w:cs="Arial"/>
          <w:b w:val="0"/>
        </w:rPr>
      </w:pPr>
    </w:p>
    <w:p w14:paraId="3A5103C2" w14:textId="77777777" w:rsidR="009F79D7" w:rsidRPr="0094605A" w:rsidRDefault="009F79D7" w:rsidP="00EC5EA2">
      <w:pPr>
        <w:pStyle w:val="ListNumber2"/>
        <w:numPr>
          <w:ilvl w:val="0"/>
          <w:numId w:val="57"/>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to restrict access to Personal Information to those of the Vendor’s Personnel who have a need to know it for the purpose of providing the Deliverables and who have been specifically authorized by the Ministry Representative to have such access for the purpose of providing the Deliverables; </w:t>
      </w:r>
    </w:p>
    <w:p w14:paraId="510A038A" w14:textId="77777777" w:rsidR="009F79D7" w:rsidRPr="0094605A" w:rsidRDefault="009F79D7" w:rsidP="009F79D7">
      <w:pPr>
        <w:pStyle w:val="ListNumber2"/>
        <w:spacing w:after="0"/>
        <w:jc w:val="both"/>
        <w:rPr>
          <w:rFonts w:cs="Arial"/>
          <w:b w:val="0"/>
        </w:rPr>
      </w:pPr>
    </w:p>
    <w:p w14:paraId="0836ABB7" w14:textId="77777777" w:rsidR="009F79D7" w:rsidRPr="0094605A" w:rsidRDefault="009F79D7" w:rsidP="00EC5EA2">
      <w:pPr>
        <w:pStyle w:val="ListNumber2"/>
        <w:numPr>
          <w:ilvl w:val="0"/>
          <w:numId w:val="57"/>
        </w:numPr>
        <w:tabs>
          <w:tab w:val="clear" w:pos="-360"/>
          <w:tab w:val="clear" w:pos="720"/>
          <w:tab w:val="clear" w:pos="900"/>
          <w:tab w:val="clear" w:pos="1080"/>
        </w:tabs>
        <w:autoSpaceDE/>
        <w:autoSpaceDN/>
        <w:spacing w:after="0"/>
        <w:jc w:val="both"/>
        <w:rPr>
          <w:rFonts w:cs="Arial"/>
          <w:b w:val="0"/>
        </w:rPr>
      </w:pPr>
      <w:r w:rsidRPr="0094605A">
        <w:rPr>
          <w:rFonts w:cs="Arial"/>
          <w:b w:val="0"/>
        </w:rPr>
        <w:t>to implement other specific security measures that in the reasonable opinion of the Ministry would improve the adequacy and effectiveness of the Vendor's measures to ensure the security and integrity of Personal Information and Records generally; and</w:t>
      </w:r>
    </w:p>
    <w:p w14:paraId="34663225" w14:textId="77777777" w:rsidR="009F79D7" w:rsidRPr="0094605A" w:rsidRDefault="009F79D7" w:rsidP="009F79D7">
      <w:pPr>
        <w:pStyle w:val="ListNumber2"/>
        <w:spacing w:after="0"/>
        <w:jc w:val="both"/>
        <w:rPr>
          <w:rFonts w:cs="Arial"/>
          <w:b w:val="0"/>
        </w:rPr>
      </w:pPr>
    </w:p>
    <w:p w14:paraId="4F9E84CA" w14:textId="77777777" w:rsidR="009F79D7" w:rsidRPr="0094605A" w:rsidRDefault="009F79D7" w:rsidP="00EC5EA2">
      <w:pPr>
        <w:pStyle w:val="ListNumber2"/>
        <w:numPr>
          <w:ilvl w:val="0"/>
          <w:numId w:val="57"/>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that any confidential information supplied to the Ministry may be disclosed by the Ministry where it is obligated to do so under FIPPA,  by an order of a court or tribunal or pursuant to a legal proceeding; </w:t>
      </w:r>
    </w:p>
    <w:p w14:paraId="0F5920F0" w14:textId="77777777" w:rsidR="009F79D7" w:rsidRPr="0094605A" w:rsidRDefault="009F79D7" w:rsidP="009F79D7">
      <w:pPr>
        <w:spacing w:after="0"/>
        <w:ind w:left="1440"/>
        <w:jc w:val="both"/>
        <w:rPr>
          <w:rFonts w:cs="Arial"/>
        </w:rPr>
      </w:pPr>
    </w:p>
    <w:p w14:paraId="69514BB6" w14:textId="77777777" w:rsidR="009F79D7" w:rsidRPr="0094605A" w:rsidRDefault="009F79D7" w:rsidP="009F79D7">
      <w:pPr>
        <w:pStyle w:val="BodyText"/>
        <w:spacing w:before="0" w:after="0"/>
        <w:ind w:left="720"/>
        <w:rPr>
          <w:rFonts w:cs="Arial"/>
          <w:b/>
        </w:rPr>
      </w:pPr>
      <w:r w:rsidRPr="0094605A">
        <w:rPr>
          <w:rFonts w:cs="Arial"/>
        </w:rPr>
        <w:t>and the provisions of this section shall prevail over any inconsistent provisions in the Contract.</w:t>
      </w:r>
    </w:p>
    <w:p w14:paraId="6ED26B9E" w14:textId="77777777" w:rsidR="009F79D7" w:rsidRPr="0094605A" w:rsidRDefault="009F79D7" w:rsidP="009F79D7">
      <w:pPr>
        <w:spacing w:after="0"/>
        <w:jc w:val="both"/>
        <w:rPr>
          <w:rFonts w:cs="Arial"/>
          <w:b/>
        </w:rPr>
      </w:pPr>
    </w:p>
    <w:p w14:paraId="197778D3" w14:textId="77777777" w:rsidR="009F79D7" w:rsidRPr="0094605A" w:rsidRDefault="009F79D7" w:rsidP="00EC5EA2">
      <w:pPr>
        <w:pStyle w:val="ListNumber"/>
        <w:numPr>
          <w:ilvl w:val="1"/>
          <w:numId w:val="61"/>
        </w:numPr>
        <w:spacing w:after="0"/>
        <w:jc w:val="both"/>
        <w:rPr>
          <w:rFonts w:cs="Arial"/>
          <w:b/>
        </w:rPr>
      </w:pPr>
      <w:r w:rsidRPr="0094605A">
        <w:rPr>
          <w:rFonts w:cs="Arial"/>
          <w:b/>
        </w:rPr>
        <w:t xml:space="preserve">Survival </w:t>
      </w:r>
    </w:p>
    <w:p w14:paraId="1762E3D6" w14:textId="77777777" w:rsidR="009F79D7" w:rsidRPr="0094605A" w:rsidRDefault="009F79D7" w:rsidP="009F79D7">
      <w:pPr>
        <w:pStyle w:val="BodyText"/>
        <w:spacing w:before="0" w:after="0"/>
        <w:ind w:left="720"/>
        <w:rPr>
          <w:rFonts w:cs="Arial"/>
          <w:b/>
        </w:rPr>
      </w:pPr>
      <w:r w:rsidRPr="0094605A">
        <w:rPr>
          <w:rFonts w:cs="Arial"/>
        </w:rPr>
        <w:t>The provisions of this Article shall survive any termination or expiry of the Contract.</w:t>
      </w:r>
    </w:p>
    <w:p w14:paraId="47CB5086" w14:textId="77777777" w:rsidR="009F79D7" w:rsidRPr="0094605A" w:rsidRDefault="009F79D7" w:rsidP="009F79D7">
      <w:pPr>
        <w:spacing w:after="0"/>
        <w:rPr>
          <w:rFonts w:cs="Arial"/>
        </w:rPr>
      </w:pPr>
    </w:p>
    <w:p w14:paraId="5DDCFEF7" w14:textId="77777777" w:rsidR="009F79D7" w:rsidRPr="0094605A" w:rsidRDefault="009F79D7" w:rsidP="009F79D7">
      <w:pPr>
        <w:pStyle w:val="BodyText"/>
        <w:spacing w:before="0" w:after="0"/>
        <w:rPr>
          <w:rFonts w:cs="Arial"/>
          <w:b/>
        </w:rPr>
      </w:pPr>
      <w:r w:rsidRPr="0094605A">
        <w:rPr>
          <w:rFonts w:cs="Arial"/>
          <w:b/>
        </w:rPr>
        <w:t>Article 6 – Intellectual Property</w:t>
      </w:r>
    </w:p>
    <w:p w14:paraId="022E4537" w14:textId="77777777" w:rsidR="009F79D7" w:rsidRPr="0094605A" w:rsidRDefault="009F79D7" w:rsidP="009F79D7">
      <w:pPr>
        <w:spacing w:after="0"/>
        <w:rPr>
          <w:rFonts w:cs="Arial"/>
        </w:rPr>
      </w:pPr>
    </w:p>
    <w:p w14:paraId="44220FA5" w14:textId="77777777" w:rsidR="009F79D7" w:rsidRPr="0094605A" w:rsidRDefault="009F79D7" w:rsidP="00EC5EA2">
      <w:pPr>
        <w:pStyle w:val="ListNumber"/>
        <w:numPr>
          <w:ilvl w:val="1"/>
          <w:numId w:val="45"/>
        </w:numPr>
        <w:spacing w:after="0"/>
        <w:rPr>
          <w:rFonts w:cs="Arial"/>
          <w:b/>
        </w:rPr>
      </w:pPr>
      <w:r w:rsidRPr="0094605A">
        <w:rPr>
          <w:rFonts w:cs="Arial"/>
          <w:b/>
        </w:rPr>
        <w:t>Ministry Intellectual Property</w:t>
      </w:r>
    </w:p>
    <w:p w14:paraId="69BEFD6A" w14:textId="77777777" w:rsidR="009F79D7" w:rsidRPr="0094605A" w:rsidRDefault="009F79D7" w:rsidP="009F79D7">
      <w:pPr>
        <w:pStyle w:val="BodyText"/>
        <w:spacing w:before="0" w:after="0"/>
        <w:ind w:left="720"/>
        <w:rPr>
          <w:rFonts w:cs="Arial"/>
          <w:b/>
        </w:rPr>
      </w:pPr>
      <w:r w:rsidRPr="0094605A">
        <w:rPr>
          <w:rFonts w:cs="Arial"/>
        </w:rPr>
        <w:t>The Vendor agrees that all Ministry Intellectual Property and every other right, title and interest in and to all concepts, techniques, ideas, information and materials, however recorded, (including images and data) provided by the Ministry to the Vendor shall remain the sole property of Her Majesty the Queen in right of Ontario at all times.</w:t>
      </w:r>
    </w:p>
    <w:p w14:paraId="5F0CBF7F" w14:textId="77777777" w:rsidR="009F79D7" w:rsidRPr="0094605A" w:rsidRDefault="009F79D7" w:rsidP="009F79D7">
      <w:pPr>
        <w:spacing w:after="0"/>
        <w:rPr>
          <w:rFonts w:cs="Arial"/>
          <w:b/>
        </w:rPr>
      </w:pPr>
    </w:p>
    <w:p w14:paraId="071B4BDF" w14:textId="77777777" w:rsidR="009F79D7" w:rsidRPr="0094605A" w:rsidRDefault="009F79D7" w:rsidP="00EC5EA2">
      <w:pPr>
        <w:pStyle w:val="ListNumber"/>
        <w:numPr>
          <w:ilvl w:val="1"/>
          <w:numId w:val="45"/>
        </w:numPr>
        <w:spacing w:after="0"/>
        <w:rPr>
          <w:rFonts w:cs="Arial"/>
          <w:b/>
        </w:rPr>
      </w:pPr>
      <w:r w:rsidRPr="0094605A">
        <w:rPr>
          <w:rFonts w:cs="Arial"/>
          <w:b/>
        </w:rPr>
        <w:t>Newly Created Intellectual Property</w:t>
      </w:r>
    </w:p>
    <w:p w14:paraId="3D3A7098" w14:textId="77777777" w:rsidR="009F79D7" w:rsidRPr="0094605A" w:rsidRDefault="009F79D7" w:rsidP="009F79D7">
      <w:pPr>
        <w:pStyle w:val="BodyText"/>
        <w:spacing w:before="0" w:after="0"/>
        <w:ind w:left="720"/>
        <w:rPr>
          <w:rFonts w:cs="Arial"/>
          <w:b/>
        </w:rPr>
      </w:pPr>
      <w:r w:rsidRPr="0094605A">
        <w:rPr>
          <w:rFonts w:cs="Arial"/>
        </w:rPr>
        <w:t>The Ministry shall be the sole owner of any Newly Created Intellectual Property. The Vendor irrevocably assigns to and in favour of the Ministry and the Ministry accepts every right, title and interest in and to all Newly Created Intellectual Property in the Deliverables, immediately following the creation thereof, for all time and irrevocably waives in favour of the Ministry all rights of integrity and other moral rights to all Newly Created Intellectual Property in the Deliverables, immediately following the creation thereof, for all time.</w:t>
      </w:r>
    </w:p>
    <w:p w14:paraId="05FE551C" w14:textId="77777777" w:rsidR="009F79D7" w:rsidRPr="0094605A" w:rsidRDefault="009F79D7" w:rsidP="009F79D7">
      <w:pPr>
        <w:spacing w:after="0"/>
        <w:ind w:left="720"/>
        <w:rPr>
          <w:rFonts w:cs="Arial"/>
        </w:rPr>
      </w:pPr>
    </w:p>
    <w:p w14:paraId="0913B724" w14:textId="77777777" w:rsidR="009F79D7" w:rsidRPr="0094605A" w:rsidRDefault="009F79D7" w:rsidP="00EC5EA2">
      <w:pPr>
        <w:pStyle w:val="ListNumber"/>
        <w:numPr>
          <w:ilvl w:val="1"/>
          <w:numId w:val="45"/>
        </w:numPr>
        <w:spacing w:after="0"/>
        <w:rPr>
          <w:rFonts w:cs="Arial"/>
          <w:b/>
        </w:rPr>
      </w:pPr>
      <w:r w:rsidRPr="0094605A">
        <w:rPr>
          <w:rFonts w:cs="Arial"/>
          <w:b/>
        </w:rPr>
        <w:t>Vendor Intellectual Property</w:t>
      </w:r>
    </w:p>
    <w:p w14:paraId="54659ABF" w14:textId="77777777" w:rsidR="009F79D7" w:rsidRPr="0094605A" w:rsidRDefault="009F79D7" w:rsidP="009F79D7">
      <w:pPr>
        <w:spacing w:after="0"/>
        <w:ind w:left="720"/>
        <w:jc w:val="both"/>
        <w:rPr>
          <w:rFonts w:cs="Arial"/>
        </w:rPr>
      </w:pPr>
      <w:r w:rsidRPr="0094605A">
        <w:rPr>
          <w:rStyle w:val="BodyTextChar"/>
          <w:sz w:val="24"/>
        </w:rPr>
        <w:t>Subject to Section 6.04, the Ministry agrees that all Intellectual Property and every other right, title and interest in and to all concepts, techniques, ideas, information and materials, however recorded, (including images and data) provided by the Vendor to the Ministry that is not: (</w:t>
      </w:r>
      <w:proofErr w:type="spellStart"/>
      <w:r w:rsidRPr="0094605A">
        <w:rPr>
          <w:rStyle w:val="BodyTextChar"/>
          <w:sz w:val="24"/>
        </w:rPr>
        <w:t>i</w:t>
      </w:r>
      <w:proofErr w:type="spellEnd"/>
      <w:r w:rsidRPr="0094605A">
        <w:rPr>
          <w:rStyle w:val="BodyTextChar"/>
          <w:sz w:val="24"/>
        </w:rPr>
        <w:t>) Ministry Intellectual Property; (ii) Newly Created Intellectual Property or, (iii) Third Party Intellectual Property shall remain the sole property of the Vendor at all times</w:t>
      </w:r>
      <w:r w:rsidRPr="0094605A">
        <w:rPr>
          <w:rFonts w:cs="Arial"/>
        </w:rPr>
        <w:t>.</w:t>
      </w:r>
    </w:p>
    <w:p w14:paraId="58EE73D7" w14:textId="77777777" w:rsidR="009F79D7" w:rsidRPr="0094605A" w:rsidRDefault="009F79D7" w:rsidP="009F79D7">
      <w:pPr>
        <w:spacing w:after="0"/>
        <w:rPr>
          <w:rFonts w:cs="Arial"/>
        </w:rPr>
      </w:pPr>
    </w:p>
    <w:p w14:paraId="4EDEF2DE" w14:textId="77777777" w:rsidR="009F79D7" w:rsidRPr="0094605A" w:rsidRDefault="009F79D7" w:rsidP="00EC5EA2">
      <w:pPr>
        <w:pStyle w:val="ListNumber"/>
        <w:numPr>
          <w:ilvl w:val="1"/>
          <w:numId w:val="45"/>
        </w:numPr>
        <w:spacing w:after="0"/>
        <w:rPr>
          <w:rFonts w:cs="Arial"/>
          <w:b/>
        </w:rPr>
      </w:pPr>
      <w:r w:rsidRPr="0094605A">
        <w:rPr>
          <w:rFonts w:cs="Arial"/>
          <w:b/>
        </w:rPr>
        <w:t>Presumption Governing Intellectual Property Ownership</w:t>
      </w:r>
    </w:p>
    <w:p w14:paraId="5A1820D6" w14:textId="77777777" w:rsidR="009F79D7" w:rsidRPr="0094605A" w:rsidRDefault="009F79D7" w:rsidP="009F79D7">
      <w:pPr>
        <w:pStyle w:val="BodyText"/>
        <w:spacing w:before="0" w:after="0"/>
        <w:ind w:left="720"/>
        <w:rPr>
          <w:rFonts w:cs="Arial"/>
          <w:b/>
        </w:rPr>
      </w:pPr>
      <w:r w:rsidRPr="0094605A">
        <w:rPr>
          <w:rFonts w:cs="Arial"/>
        </w:rPr>
        <w:t>If the Vendor’s Intellectual Property or Third Party Intellectual Property forms any part of the Deliverables, the Vendor shall notify the Ministry of such prior to the delivery of the particular Deliverable containing any such Vendor Intellectual Property or Third Party Intellectual Property.  In the absence of any such notice, the presumption governing the Contract shall be that the Ministry is the sole owner of any Intellectual Property in any form contained in any of the Deliverables.</w:t>
      </w:r>
    </w:p>
    <w:p w14:paraId="6AB0AB0C" w14:textId="77777777" w:rsidR="009F79D7" w:rsidRPr="0094605A" w:rsidRDefault="009F79D7" w:rsidP="009F79D7">
      <w:pPr>
        <w:spacing w:after="0"/>
        <w:rPr>
          <w:rFonts w:cs="Arial"/>
        </w:rPr>
      </w:pPr>
    </w:p>
    <w:p w14:paraId="169EEE7D" w14:textId="77777777" w:rsidR="009F79D7" w:rsidRPr="0094605A" w:rsidRDefault="009F79D7" w:rsidP="00EC5EA2">
      <w:pPr>
        <w:pStyle w:val="ListNumber"/>
        <w:numPr>
          <w:ilvl w:val="1"/>
          <w:numId w:val="45"/>
        </w:numPr>
        <w:spacing w:after="0"/>
        <w:rPr>
          <w:rFonts w:cs="Arial"/>
          <w:b/>
        </w:rPr>
      </w:pPr>
      <w:r w:rsidRPr="0094605A">
        <w:rPr>
          <w:rFonts w:cs="Arial"/>
          <w:b/>
        </w:rPr>
        <w:t xml:space="preserve">Vendor’s Grant of </w:t>
      </w:r>
      <w:proofErr w:type="spellStart"/>
      <w:r w:rsidRPr="0094605A">
        <w:rPr>
          <w:rFonts w:cs="Arial"/>
          <w:b/>
        </w:rPr>
        <w:t>Licence</w:t>
      </w:r>
      <w:proofErr w:type="spellEnd"/>
    </w:p>
    <w:p w14:paraId="6A2FDFF0" w14:textId="77777777" w:rsidR="009F79D7" w:rsidRPr="0094605A" w:rsidRDefault="009F79D7" w:rsidP="009F79D7">
      <w:pPr>
        <w:pStyle w:val="BodyText"/>
        <w:spacing w:before="0" w:after="0"/>
        <w:ind w:left="720"/>
        <w:rPr>
          <w:rFonts w:cs="Arial"/>
          <w:b/>
        </w:rPr>
      </w:pPr>
      <w:r w:rsidRPr="0094605A">
        <w:rPr>
          <w:rFonts w:cs="Arial"/>
        </w:rPr>
        <w:t>To the extent that the Deliverables contain, in whole in part, Vendor Intellectual Property or Third Party Intellectual Property, the Vendor grants to the Ministry, including each Client, a perpetual, world-wide, non-exclusive, irrevocable, transferable, royalty free, fully paid up right and licence: (a) to use, modify, reproduce and distribute, in any form, those Deliverables; and (b) to authorize other Persons, including agents, contractors or sub-contractors, to do any of the former on behalf of the Ministry or a Client, the total consideration for which shall be payment of the Rates to the Vendor by the Ministry.</w:t>
      </w:r>
    </w:p>
    <w:p w14:paraId="49AEF2AC" w14:textId="77777777" w:rsidR="009F79D7" w:rsidRPr="0094605A" w:rsidRDefault="009F79D7" w:rsidP="009F79D7">
      <w:pPr>
        <w:spacing w:after="0"/>
        <w:ind w:left="720"/>
        <w:rPr>
          <w:rFonts w:cs="Arial"/>
          <w:i/>
        </w:rPr>
      </w:pPr>
    </w:p>
    <w:p w14:paraId="57A08D52" w14:textId="77777777" w:rsidR="009F79D7" w:rsidRPr="0094605A" w:rsidRDefault="009F79D7" w:rsidP="00EC5EA2">
      <w:pPr>
        <w:pStyle w:val="ListNumber"/>
        <w:numPr>
          <w:ilvl w:val="1"/>
          <w:numId w:val="45"/>
        </w:numPr>
        <w:spacing w:after="0"/>
        <w:rPr>
          <w:rFonts w:cs="Arial"/>
          <w:b/>
        </w:rPr>
      </w:pPr>
      <w:r w:rsidRPr="0094605A">
        <w:rPr>
          <w:rFonts w:cs="Arial"/>
          <w:b/>
        </w:rPr>
        <w:t>No Restrictive Material in Deliverables</w:t>
      </w:r>
    </w:p>
    <w:p w14:paraId="455A5EA7" w14:textId="77777777" w:rsidR="009F79D7" w:rsidRPr="0094605A" w:rsidRDefault="009F79D7" w:rsidP="009F79D7">
      <w:pPr>
        <w:pStyle w:val="BodyText"/>
        <w:spacing w:before="0" w:after="0"/>
        <w:ind w:left="720"/>
        <w:rPr>
          <w:rFonts w:cs="Arial"/>
          <w:b/>
        </w:rPr>
      </w:pPr>
      <w:r w:rsidRPr="0094605A">
        <w:rPr>
          <w:rFonts w:cs="Arial"/>
        </w:rPr>
        <w:t>The Vendor shall not incorporate into any Deliverables anything that would restrict the right of the Ministry or of any Client to modify, further develop or otherwise use the Deliverables in any way that the Ministry or the Client deems necessary, or that would prevent the Ministry or any Client from entering into any contract with any contractor other than the Vendor for the modification, further development of or other use of the Deliverables.</w:t>
      </w:r>
    </w:p>
    <w:p w14:paraId="36EDFAAB" w14:textId="77777777" w:rsidR="009F79D7" w:rsidRPr="0094605A" w:rsidRDefault="009F79D7" w:rsidP="009F79D7">
      <w:pPr>
        <w:spacing w:after="0"/>
        <w:rPr>
          <w:rFonts w:cs="Arial"/>
          <w:b/>
        </w:rPr>
      </w:pPr>
    </w:p>
    <w:p w14:paraId="62B64F55" w14:textId="77777777" w:rsidR="009F79D7" w:rsidRPr="0094605A" w:rsidRDefault="009F79D7" w:rsidP="00EC5EA2">
      <w:pPr>
        <w:pStyle w:val="ListNumber"/>
        <w:numPr>
          <w:ilvl w:val="1"/>
          <w:numId w:val="45"/>
        </w:numPr>
        <w:spacing w:after="0"/>
        <w:rPr>
          <w:rFonts w:cs="Arial"/>
          <w:b/>
        </w:rPr>
      </w:pPr>
      <w:r w:rsidRPr="0094605A">
        <w:rPr>
          <w:rFonts w:cs="Arial"/>
          <w:b/>
        </w:rPr>
        <w:t>Vendor Representation and Warranty Regarding Third-Party Intellectual Property</w:t>
      </w:r>
    </w:p>
    <w:p w14:paraId="070E4839" w14:textId="77777777" w:rsidR="009F79D7" w:rsidRPr="0094605A" w:rsidRDefault="009F79D7" w:rsidP="009F79D7">
      <w:pPr>
        <w:pStyle w:val="BodyText"/>
        <w:spacing w:before="0" w:after="0"/>
        <w:ind w:left="720"/>
        <w:rPr>
          <w:rFonts w:cs="Arial"/>
          <w:b/>
        </w:rPr>
      </w:pPr>
      <w:r w:rsidRPr="0094605A">
        <w:rPr>
          <w:rFonts w:cs="Arial"/>
        </w:rPr>
        <w:t>The Vendor represents and warrants that the provision of the Deliverables shall not infringe or induce the infringement of any Third-Part</w:t>
      </w:r>
      <w:r>
        <w:rPr>
          <w:rFonts w:cs="Arial"/>
        </w:rPr>
        <w:t>y Intellectual Property rights.</w:t>
      </w:r>
      <w:r w:rsidRPr="0094605A">
        <w:rPr>
          <w:rFonts w:cs="Arial"/>
        </w:rPr>
        <w:t xml:space="preserve"> The Vendor further represents and warrants that it has obtained assurances with respect to any Vendor Intellectual Property and Third-Party Intellectual Property that any rights of integrity or any other moral rights associated therewith have been waived.</w:t>
      </w:r>
    </w:p>
    <w:p w14:paraId="49F56C1A" w14:textId="77777777" w:rsidR="009F79D7" w:rsidRPr="0094605A" w:rsidRDefault="009F79D7" w:rsidP="009F79D7">
      <w:pPr>
        <w:spacing w:after="0"/>
        <w:ind w:left="720"/>
        <w:rPr>
          <w:rFonts w:cs="Arial"/>
        </w:rPr>
      </w:pPr>
    </w:p>
    <w:p w14:paraId="67410087" w14:textId="77777777" w:rsidR="009F79D7" w:rsidRPr="0094605A" w:rsidRDefault="009F79D7" w:rsidP="00EC5EA2">
      <w:pPr>
        <w:pStyle w:val="ListNumber"/>
        <w:numPr>
          <w:ilvl w:val="1"/>
          <w:numId w:val="45"/>
        </w:numPr>
        <w:spacing w:after="0"/>
        <w:rPr>
          <w:rFonts w:cs="Arial"/>
          <w:b/>
        </w:rPr>
      </w:pPr>
      <w:r w:rsidRPr="0094605A">
        <w:rPr>
          <w:rFonts w:cs="Arial"/>
          <w:b/>
        </w:rPr>
        <w:t>Assurances Regarding Moral Rights</w:t>
      </w:r>
    </w:p>
    <w:p w14:paraId="43BE2823" w14:textId="77777777" w:rsidR="009F79D7" w:rsidRPr="0094605A" w:rsidRDefault="009F79D7" w:rsidP="009F79D7">
      <w:pPr>
        <w:pStyle w:val="BodyText"/>
        <w:spacing w:before="0" w:after="0"/>
        <w:ind w:left="720"/>
        <w:rPr>
          <w:rFonts w:cs="Arial"/>
          <w:b/>
        </w:rPr>
      </w:pPr>
      <w:r w:rsidRPr="0094605A">
        <w:rPr>
          <w:rFonts w:cs="Arial"/>
        </w:rPr>
        <w:t>At the request of the Ministry, at any time or from time to time, the Vendor shall execute and agrees to cause the Vendor’s Personnel to execute an irrevocable written waiver of any moral rights or other rights of integrity in the applicable Deliverable(s) in favour of the Ministry, such waiver to be in a form acceptable to the Ministry, and which waiver may be invoked without restriction by any person authorized by the Ministry to use the Deliverables. The Vendor shall deliver such written waiver(s) to the Ministry within ten (10) Business Days of the receipt of the request from the Ministry.</w:t>
      </w:r>
    </w:p>
    <w:p w14:paraId="7116B289" w14:textId="77777777" w:rsidR="009F79D7" w:rsidRPr="0094605A" w:rsidRDefault="009F79D7" w:rsidP="009F79D7">
      <w:pPr>
        <w:spacing w:after="0"/>
        <w:rPr>
          <w:rFonts w:cs="Arial"/>
        </w:rPr>
      </w:pPr>
    </w:p>
    <w:p w14:paraId="0ECC1A39" w14:textId="77777777" w:rsidR="009F79D7" w:rsidRPr="0094605A" w:rsidRDefault="009F79D7" w:rsidP="00EC5EA2">
      <w:pPr>
        <w:pStyle w:val="ListNumber"/>
        <w:numPr>
          <w:ilvl w:val="1"/>
          <w:numId w:val="45"/>
        </w:numPr>
        <w:spacing w:after="0"/>
        <w:rPr>
          <w:rFonts w:cs="Arial"/>
          <w:b/>
        </w:rPr>
      </w:pPr>
      <w:r w:rsidRPr="0094605A">
        <w:rPr>
          <w:rFonts w:cs="Arial"/>
          <w:b/>
        </w:rPr>
        <w:t>Copyright Notice</w:t>
      </w:r>
    </w:p>
    <w:p w14:paraId="4716B846" w14:textId="77777777" w:rsidR="009F79D7" w:rsidRPr="007909A5" w:rsidRDefault="009F79D7" w:rsidP="009F79D7">
      <w:pPr>
        <w:pStyle w:val="BodyText"/>
        <w:spacing w:before="0" w:after="0"/>
        <w:ind w:left="720"/>
        <w:rPr>
          <w:rFonts w:cs="Arial"/>
        </w:rPr>
      </w:pPr>
      <w:r w:rsidRPr="007909A5">
        <w:rPr>
          <w:rFonts w:cs="Arial"/>
        </w:rPr>
        <w:t>The Vendor shall place a copyright notice on all recorded Deliverables it provides to the Ministry under the Contract in the following form: “© Queen’s Printer for Ontario, [insert year of publication]</w:t>
      </w:r>
      <w:r>
        <w:rPr>
          <w:rFonts w:cs="Arial"/>
        </w:rPr>
        <w:t>.</w:t>
      </w:r>
      <w:r w:rsidRPr="007909A5">
        <w:rPr>
          <w:rFonts w:cs="Arial"/>
        </w:rPr>
        <w:t>”</w:t>
      </w:r>
    </w:p>
    <w:p w14:paraId="4DA83EC7" w14:textId="77777777" w:rsidR="009F79D7" w:rsidRDefault="009F79D7" w:rsidP="009F79D7">
      <w:pPr>
        <w:spacing w:after="0"/>
        <w:rPr>
          <w:rFonts w:cs="Arial"/>
        </w:rPr>
      </w:pPr>
    </w:p>
    <w:p w14:paraId="4A7D40F8" w14:textId="77777777" w:rsidR="009F79D7" w:rsidRPr="0094605A" w:rsidRDefault="009F79D7" w:rsidP="009F79D7">
      <w:pPr>
        <w:spacing w:after="0"/>
        <w:rPr>
          <w:rFonts w:cs="Arial"/>
        </w:rPr>
      </w:pPr>
    </w:p>
    <w:p w14:paraId="42323A6B" w14:textId="77777777" w:rsidR="009F79D7" w:rsidRPr="0094605A" w:rsidRDefault="009F79D7" w:rsidP="00EC5EA2">
      <w:pPr>
        <w:pStyle w:val="ListNumber"/>
        <w:numPr>
          <w:ilvl w:val="1"/>
          <w:numId w:val="45"/>
        </w:numPr>
        <w:spacing w:after="0"/>
        <w:rPr>
          <w:rFonts w:cs="Arial"/>
          <w:b/>
        </w:rPr>
      </w:pPr>
      <w:r w:rsidRPr="0094605A">
        <w:rPr>
          <w:rFonts w:cs="Arial"/>
          <w:b/>
        </w:rPr>
        <w:t>Further Assurances Regarding Copyright</w:t>
      </w:r>
    </w:p>
    <w:p w14:paraId="1BF7E9EC" w14:textId="77777777" w:rsidR="009F79D7" w:rsidRPr="0094605A" w:rsidRDefault="009F79D7" w:rsidP="009F79D7">
      <w:pPr>
        <w:pStyle w:val="BodyText"/>
        <w:spacing w:before="0" w:after="0"/>
        <w:ind w:left="720"/>
        <w:rPr>
          <w:rFonts w:cs="Arial"/>
          <w:b/>
        </w:rPr>
      </w:pPr>
      <w:r w:rsidRPr="0094605A">
        <w:rPr>
          <w:rFonts w:cs="Arial"/>
        </w:rPr>
        <w:t xml:space="preserve">At the request of the Ministry, at any time or from time to time, the Vendor shall execute and agrees to cause the Vendor’s Personnel to execute a written assignment of copyright in the applicable Deliverable(s) to the Ministry in a form acceptable to the Ministry.  The Vendor shall deliver such written assignment(s) to the Ministry within ten (10) Business Days of the receipt of the request from the Ministry. The Vendor shall assist the Ministry in preparing any Canadian copyright registration that the Ministry considers appropriate.  The Vendor will obtain or execute any other document reasonably required by the Ministry to protect the Intellectual Property of the Ministry. </w:t>
      </w:r>
    </w:p>
    <w:p w14:paraId="10D5CE6A" w14:textId="77777777" w:rsidR="009F79D7" w:rsidRPr="0094605A" w:rsidRDefault="009F79D7" w:rsidP="009F79D7">
      <w:pPr>
        <w:pStyle w:val="BodyText"/>
        <w:spacing w:before="0" w:after="0"/>
        <w:ind w:left="720"/>
        <w:rPr>
          <w:rFonts w:cs="Arial"/>
          <w:b/>
        </w:rPr>
      </w:pPr>
    </w:p>
    <w:p w14:paraId="755C7D84" w14:textId="77777777" w:rsidR="009F79D7" w:rsidRPr="0094605A" w:rsidRDefault="009F79D7" w:rsidP="00EC5EA2">
      <w:pPr>
        <w:pStyle w:val="ListNumber"/>
        <w:numPr>
          <w:ilvl w:val="1"/>
          <w:numId w:val="45"/>
        </w:numPr>
        <w:spacing w:after="0"/>
        <w:rPr>
          <w:rFonts w:cs="Arial"/>
          <w:b/>
        </w:rPr>
      </w:pPr>
      <w:r w:rsidRPr="0094605A">
        <w:rPr>
          <w:rFonts w:cs="Arial"/>
          <w:b/>
        </w:rPr>
        <w:t>No Use of Ontario Government Insignia</w:t>
      </w:r>
    </w:p>
    <w:p w14:paraId="784815F4" w14:textId="77777777" w:rsidR="009F79D7" w:rsidRPr="0094605A" w:rsidRDefault="009F79D7" w:rsidP="009F79D7">
      <w:pPr>
        <w:pStyle w:val="BodyText"/>
        <w:spacing w:before="0" w:after="0"/>
        <w:ind w:left="720"/>
        <w:rPr>
          <w:rFonts w:cs="Arial"/>
          <w:b/>
        </w:rPr>
      </w:pPr>
      <w:r w:rsidRPr="0094605A">
        <w:rPr>
          <w:rFonts w:cs="Arial"/>
        </w:rPr>
        <w:t>The Vendor shall not use any insignia or logo of Her Majesty the Queen in right of Ontario except where required to provide the Deliverables, and only if it has received the prior written permission of the Ministry to do so.</w:t>
      </w:r>
    </w:p>
    <w:p w14:paraId="007F2C27" w14:textId="77777777" w:rsidR="009F79D7" w:rsidRPr="0094605A" w:rsidRDefault="009F79D7" w:rsidP="009F79D7">
      <w:pPr>
        <w:spacing w:after="0"/>
        <w:rPr>
          <w:rFonts w:cs="Arial"/>
        </w:rPr>
      </w:pPr>
    </w:p>
    <w:p w14:paraId="29CD870C" w14:textId="77777777" w:rsidR="009F79D7" w:rsidRPr="0094605A" w:rsidRDefault="009F79D7" w:rsidP="00EC5EA2">
      <w:pPr>
        <w:pStyle w:val="ListNumber"/>
        <w:numPr>
          <w:ilvl w:val="1"/>
          <w:numId w:val="45"/>
        </w:numPr>
        <w:spacing w:after="0"/>
        <w:rPr>
          <w:rFonts w:cs="Arial"/>
          <w:b/>
        </w:rPr>
      </w:pPr>
      <w:r w:rsidRPr="0094605A">
        <w:rPr>
          <w:rFonts w:cs="Arial"/>
          <w:b/>
        </w:rPr>
        <w:t>Ministry May Prescribe Further Compliance</w:t>
      </w:r>
    </w:p>
    <w:p w14:paraId="4CC297A6" w14:textId="77777777" w:rsidR="009F79D7" w:rsidRPr="0094605A" w:rsidRDefault="009F79D7" w:rsidP="009F79D7">
      <w:pPr>
        <w:pStyle w:val="BodyText"/>
        <w:spacing w:before="0" w:after="0"/>
        <w:ind w:left="720"/>
        <w:rPr>
          <w:rFonts w:cs="Arial"/>
          <w:b/>
        </w:rPr>
      </w:pPr>
      <w:r w:rsidRPr="0094605A">
        <w:rPr>
          <w:rFonts w:cs="Arial"/>
        </w:rPr>
        <w:t>The Ministry reserves the right to prescribe the specific manner in which the Vendor shall perform its obligations relating to this Article.</w:t>
      </w:r>
    </w:p>
    <w:p w14:paraId="60409ACD" w14:textId="77777777" w:rsidR="009F79D7" w:rsidRPr="0094605A" w:rsidRDefault="009F79D7" w:rsidP="009F79D7">
      <w:pPr>
        <w:spacing w:after="0"/>
        <w:rPr>
          <w:rFonts w:cs="Arial"/>
        </w:rPr>
      </w:pPr>
    </w:p>
    <w:p w14:paraId="297F8463" w14:textId="77777777" w:rsidR="009F79D7" w:rsidRPr="0094605A" w:rsidRDefault="009F79D7" w:rsidP="00EC5EA2">
      <w:pPr>
        <w:pStyle w:val="ListNumber"/>
        <w:numPr>
          <w:ilvl w:val="1"/>
          <w:numId w:val="45"/>
        </w:numPr>
        <w:spacing w:after="0"/>
        <w:rPr>
          <w:rFonts w:cs="Arial"/>
          <w:b/>
        </w:rPr>
      </w:pPr>
      <w:r w:rsidRPr="0094605A">
        <w:rPr>
          <w:rFonts w:cs="Arial"/>
          <w:b/>
        </w:rPr>
        <w:t>Survival</w:t>
      </w:r>
    </w:p>
    <w:p w14:paraId="1C06A29C" w14:textId="77777777" w:rsidR="009F79D7" w:rsidRPr="0094605A" w:rsidRDefault="009F79D7" w:rsidP="009F79D7">
      <w:pPr>
        <w:pStyle w:val="BodyText"/>
        <w:spacing w:before="0" w:after="0"/>
        <w:ind w:left="720"/>
        <w:rPr>
          <w:rFonts w:cs="Arial"/>
          <w:b/>
        </w:rPr>
      </w:pPr>
      <w:r w:rsidRPr="0094605A">
        <w:rPr>
          <w:rFonts w:cs="Arial"/>
        </w:rPr>
        <w:t>The obligations contained in this Article shall survive the termination or expiry of the Contract.</w:t>
      </w:r>
    </w:p>
    <w:p w14:paraId="4598E994" w14:textId="77777777" w:rsidR="009F79D7" w:rsidRPr="0094605A" w:rsidRDefault="009F79D7" w:rsidP="009F79D7">
      <w:pPr>
        <w:spacing w:after="0"/>
        <w:rPr>
          <w:rFonts w:cs="Arial"/>
        </w:rPr>
      </w:pPr>
    </w:p>
    <w:p w14:paraId="1645A15E" w14:textId="77777777" w:rsidR="009F79D7" w:rsidRDefault="009F79D7" w:rsidP="009F79D7">
      <w:pPr>
        <w:pStyle w:val="BodyText"/>
        <w:spacing w:before="0" w:after="0"/>
        <w:rPr>
          <w:rFonts w:cs="Arial"/>
          <w:b/>
        </w:rPr>
      </w:pPr>
      <w:r w:rsidRPr="0094605A">
        <w:rPr>
          <w:rFonts w:cs="Arial"/>
          <w:b/>
        </w:rPr>
        <w:t>Article 7 – Indemnity and Insurance</w:t>
      </w:r>
    </w:p>
    <w:p w14:paraId="084C5B62" w14:textId="77777777" w:rsidR="004401B2" w:rsidRPr="0094605A" w:rsidRDefault="004401B2" w:rsidP="009F79D7">
      <w:pPr>
        <w:pStyle w:val="BodyText"/>
        <w:spacing w:before="0" w:after="0"/>
        <w:rPr>
          <w:rFonts w:cs="Arial"/>
          <w:b/>
        </w:rPr>
      </w:pPr>
    </w:p>
    <w:p w14:paraId="745A75F9" w14:textId="77777777" w:rsidR="009F79D7" w:rsidRPr="0094605A" w:rsidRDefault="009F79D7" w:rsidP="00EC5EA2">
      <w:pPr>
        <w:pStyle w:val="ListNumber"/>
        <w:numPr>
          <w:ilvl w:val="1"/>
          <w:numId w:val="46"/>
        </w:numPr>
        <w:spacing w:after="0"/>
        <w:rPr>
          <w:rFonts w:cs="Arial"/>
          <w:b/>
        </w:rPr>
      </w:pPr>
      <w:r w:rsidRPr="0094605A">
        <w:rPr>
          <w:rFonts w:cs="Arial"/>
          <w:b/>
        </w:rPr>
        <w:t xml:space="preserve">Vendor Indemnity </w:t>
      </w:r>
    </w:p>
    <w:p w14:paraId="4D6CB436" w14:textId="77777777" w:rsidR="009F79D7" w:rsidRPr="0094605A" w:rsidRDefault="009F79D7" w:rsidP="009F79D7">
      <w:pPr>
        <w:pStyle w:val="BodyText"/>
        <w:spacing w:before="0" w:after="0"/>
        <w:ind w:left="720"/>
        <w:rPr>
          <w:rFonts w:cs="Arial"/>
          <w:b/>
        </w:rPr>
      </w:pPr>
      <w:r w:rsidRPr="0094605A">
        <w:rPr>
          <w:rFonts w:cs="Arial"/>
        </w:rPr>
        <w:t xml:space="preserve">The Vendor shall indemnify and hold harmless the Indemnified Parties from and against all Losses and Proceedings, by whomever made, sustained, incurred, brought or prosecuted, arising out of, or in connection with anything done or omitted to be done by the Vendor or the Vendor’s Personnel in the course of the performance of the Vendor’s obligations under the Contract or otherwise in connection the Contract. The obligations contained in this section shall survive the termination or expiry of the </w:t>
      </w:r>
      <w:r>
        <w:rPr>
          <w:rFonts w:cs="Arial"/>
        </w:rPr>
        <w:t>Agreement</w:t>
      </w:r>
      <w:r w:rsidRPr="0094605A">
        <w:rPr>
          <w:rFonts w:cs="Arial"/>
        </w:rPr>
        <w:t>.</w:t>
      </w:r>
    </w:p>
    <w:p w14:paraId="5E4A650A" w14:textId="77777777" w:rsidR="009F79D7" w:rsidRPr="0094605A" w:rsidRDefault="009F79D7" w:rsidP="009F79D7">
      <w:pPr>
        <w:spacing w:after="0"/>
        <w:rPr>
          <w:rFonts w:cs="Arial"/>
          <w:b/>
        </w:rPr>
      </w:pPr>
    </w:p>
    <w:p w14:paraId="67132046" w14:textId="77777777" w:rsidR="009F79D7" w:rsidRPr="0094605A" w:rsidRDefault="009F79D7" w:rsidP="00EC5EA2">
      <w:pPr>
        <w:pStyle w:val="ListNumber"/>
        <w:numPr>
          <w:ilvl w:val="1"/>
          <w:numId w:val="46"/>
        </w:numPr>
        <w:spacing w:after="0"/>
        <w:rPr>
          <w:rFonts w:cs="Arial"/>
          <w:b/>
        </w:rPr>
      </w:pPr>
      <w:r w:rsidRPr="0094605A">
        <w:rPr>
          <w:rFonts w:cs="Arial"/>
          <w:b/>
        </w:rPr>
        <w:t>Vendor’s Insurance</w:t>
      </w:r>
    </w:p>
    <w:p w14:paraId="63CA0FFE" w14:textId="77777777" w:rsidR="009F79D7" w:rsidRPr="0094605A" w:rsidRDefault="009F79D7" w:rsidP="009F79D7">
      <w:pPr>
        <w:pStyle w:val="BodyText"/>
        <w:spacing w:before="0" w:after="0"/>
        <w:ind w:left="720"/>
        <w:rPr>
          <w:rFonts w:cs="Arial"/>
          <w:b/>
        </w:rPr>
      </w:pPr>
      <w:r w:rsidRPr="0094605A">
        <w:rPr>
          <w:rFonts w:cs="Arial"/>
        </w:rPr>
        <w:t xml:space="preserve">The Vendor hereby agrees to put in effect and maintain insurance for the Term, at its own cost and expense, with insurers having a secure A.M. Best rating of B + or greater, or the equivalent, all the necessary and appropriate insurance that a prudent person in the business of the Vendor would maintain including, but not limited to, the following: </w:t>
      </w:r>
    </w:p>
    <w:p w14:paraId="59D4790F" w14:textId="77777777" w:rsidR="009F79D7" w:rsidRPr="0094605A" w:rsidRDefault="009F79D7" w:rsidP="009F79D7">
      <w:pPr>
        <w:spacing w:after="0"/>
        <w:rPr>
          <w:rFonts w:cs="Arial"/>
        </w:rPr>
      </w:pPr>
    </w:p>
    <w:p w14:paraId="473522F8" w14:textId="77777777" w:rsidR="009F79D7" w:rsidRPr="0094605A" w:rsidRDefault="009F79D7" w:rsidP="00EC5EA2">
      <w:pPr>
        <w:pStyle w:val="ListNumber2"/>
        <w:numPr>
          <w:ilvl w:val="0"/>
          <w:numId w:val="58"/>
        </w:numPr>
        <w:tabs>
          <w:tab w:val="clear" w:pos="-360"/>
          <w:tab w:val="clear" w:pos="720"/>
          <w:tab w:val="clear" w:pos="900"/>
          <w:tab w:val="clear" w:pos="1080"/>
        </w:tabs>
        <w:autoSpaceDE/>
        <w:autoSpaceDN/>
        <w:spacing w:after="0"/>
        <w:jc w:val="both"/>
        <w:rPr>
          <w:rFonts w:cs="Arial"/>
          <w:b w:val="0"/>
        </w:rPr>
      </w:pPr>
      <w:r w:rsidRPr="0094605A">
        <w:rPr>
          <w:rFonts w:cs="Arial"/>
          <w:b w:val="0"/>
        </w:rPr>
        <w:t>commercial general liability insurance on an occurrence basis for third party bodilyinjury, personal injury and property damage, to an inclusive limit of not less than</w:t>
      </w:r>
      <w:r w:rsidR="004401B2">
        <w:rPr>
          <w:rFonts w:cs="Arial"/>
          <w:b w:val="0"/>
        </w:rPr>
        <w:t xml:space="preserve"> two million dollars ($2,000,000) </w:t>
      </w:r>
      <w:r w:rsidRPr="0094605A">
        <w:rPr>
          <w:rFonts w:cs="Arial"/>
          <w:b w:val="0"/>
        </w:rPr>
        <w:t>per occurrence,</w:t>
      </w:r>
      <w:r w:rsidR="004401B2">
        <w:rPr>
          <w:rFonts w:cs="Arial"/>
          <w:b w:val="0"/>
        </w:rPr>
        <w:t xml:space="preserve"> two million dollars ($2,000,000) </w:t>
      </w:r>
      <w:r w:rsidRPr="0094605A">
        <w:rPr>
          <w:rFonts w:cs="Arial"/>
          <w:b w:val="0"/>
        </w:rPr>
        <w:t>products and completed operations aggregate. The policy is to include the following:</w:t>
      </w:r>
    </w:p>
    <w:p w14:paraId="5C8B5ADC" w14:textId="77777777" w:rsidR="009F79D7" w:rsidRPr="0094605A" w:rsidRDefault="009F79D7" w:rsidP="009F79D7">
      <w:pPr>
        <w:spacing w:after="0"/>
        <w:jc w:val="both"/>
        <w:rPr>
          <w:rFonts w:cs="Arial"/>
        </w:rPr>
      </w:pPr>
    </w:p>
    <w:p w14:paraId="692990CC" w14:textId="77777777" w:rsidR="009F79D7" w:rsidRPr="0094605A" w:rsidRDefault="009F79D7" w:rsidP="00EC5EA2">
      <w:pPr>
        <w:pStyle w:val="ListContinue3"/>
        <w:numPr>
          <w:ilvl w:val="0"/>
          <w:numId w:val="74"/>
        </w:numPr>
        <w:spacing w:after="0"/>
        <w:contextualSpacing/>
        <w:jc w:val="both"/>
        <w:rPr>
          <w:rFonts w:cs="Arial"/>
        </w:rPr>
      </w:pPr>
      <w:r w:rsidRPr="0094605A">
        <w:rPr>
          <w:rFonts w:cs="Arial"/>
        </w:rPr>
        <w:t>the Indemnified Parties as additional insureds with respect to liability arising in the course of performance of the Vendor’s obligations under, or otherwise in connection with, the Contract;</w:t>
      </w:r>
    </w:p>
    <w:p w14:paraId="7AA4CB01" w14:textId="77777777" w:rsidR="009F79D7" w:rsidRPr="0094605A" w:rsidRDefault="009F79D7" w:rsidP="00EC5EA2">
      <w:pPr>
        <w:pStyle w:val="ListContinue3"/>
        <w:numPr>
          <w:ilvl w:val="0"/>
          <w:numId w:val="74"/>
        </w:numPr>
        <w:spacing w:after="0"/>
        <w:contextualSpacing/>
        <w:jc w:val="both"/>
        <w:rPr>
          <w:rFonts w:cs="Arial"/>
        </w:rPr>
      </w:pPr>
      <w:r w:rsidRPr="0094605A">
        <w:rPr>
          <w:rFonts w:cs="Arial"/>
        </w:rPr>
        <w:t>contractual liability coverage;</w:t>
      </w:r>
    </w:p>
    <w:p w14:paraId="1F0CF0F5" w14:textId="77777777" w:rsidR="009F79D7" w:rsidRPr="0094605A" w:rsidRDefault="009F79D7" w:rsidP="00EC5EA2">
      <w:pPr>
        <w:pStyle w:val="ListContinue3"/>
        <w:numPr>
          <w:ilvl w:val="0"/>
          <w:numId w:val="74"/>
        </w:numPr>
        <w:spacing w:after="0"/>
        <w:contextualSpacing/>
        <w:jc w:val="both"/>
        <w:rPr>
          <w:rFonts w:cs="Arial"/>
        </w:rPr>
      </w:pPr>
      <w:r w:rsidRPr="0094605A">
        <w:rPr>
          <w:rFonts w:cs="Arial"/>
        </w:rPr>
        <w:t>cross-liability clause;</w:t>
      </w:r>
    </w:p>
    <w:p w14:paraId="4E84A9C4" w14:textId="77777777" w:rsidR="009F79D7" w:rsidRPr="0094605A" w:rsidRDefault="009F79D7" w:rsidP="00EC5EA2">
      <w:pPr>
        <w:pStyle w:val="ListContinue3"/>
        <w:numPr>
          <w:ilvl w:val="0"/>
          <w:numId w:val="74"/>
        </w:numPr>
        <w:spacing w:after="0"/>
        <w:contextualSpacing/>
        <w:jc w:val="both"/>
        <w:rPr>
          <w:rFonts w:cs="Arial"/>
        </w:rPr>
      </w:pPr>
      <w:r w:rsidRPr="0094605A">
        <w:rPr>
          <w:rFonts w:cs="Arial"/>
        </w:rPr>
        <w:t>employers liability coverage (or compliance with the section below entitled “Proof of W.S.I.A. Coverage” is required);</w:t>
      </w:r>
    </w:p>
    <w:p w14:paraId="527197F9" w14:textId="77777777" w:rsidR="009F79D7" w:rsidRPr="0094605A" w:rsidRDefault="009F79D7" w:rsidP="00EC5EA2">
      <w:pPr>
        <w:pStyle w:val="ListContinue3"/>
        <w:numPr>
          <w:ilvl w:val="0"/>
          <w:numId w:val="74"/>
        </w:numPr>
        <w:spacing w:after="0"/>
        <w:contextualSpacing/>
        <w:jc w:val="both"/>
        <w:rPr>
          <w:rFonts w:cs="Arial"/>
        </w:rPr>
      </w:pPr>
      <w:r w:rsidRPr="0094605A">
        <w:rPr>
          <w:rFonts w:cs="Arial"/>
        </w:rPr>
        <w:t>30 day written notice of cancellation, termination or material change;</w:t>
      </w:r>
    </w:p>
    <w:p w14:paraId="6AE00824" w14:textId="77777777" w:rsidR="009F79D7" w:rsidRPr="0094605A" w:rsidRDefault="009F79D7" w:rsidP="00EC5EA2">
      <w:pPr>
        <w:pStyle w:val="ListContinue3"/>
        <w:numPr>
          <w:ilvl w:val="0"/>
          <w:numId w:val="74"/>
        </w:numPr>
        <w:spacing w:after="0"/>
        <w:contextualSpacing/>
        <w:jc w:val="both"/>
        <w:rPr>
          <w:rFonts w:cs="Arial"/>
        </w:rPr>
      </w:pPr>
      <w:r w:rsidRPr="0094605A">
        <w:rPr>
          <w:rFonts w:cs="Arial"/>
        </w:rPr>
        <w:t>tenants legal liability coverage (if applicable and with applicable sub-limits); and,</w:t>
      </w:r>
    </w:p>
    <w:p w14:paraId="2FA5415E" w14:textId="77777777" w:rsidR="009F79D7" w:rsidRPr="0094605A" w:rsidRDefault="009F79D7" w:rsidP="00EC5EA2">
      <w:pPr>
        <w:pStyle w:val="ListContinue3"/>
        <w:numPr>
          <w:ilvl w:val="0"/>
          <w:numId w:val="74"/>
        </w:numPr>
        <w:spacing w:after="0"/>
        <w:contextualSpacing/>
        <w:jc w:val="both"/>
        <w:rPr>
          <w:rFonts w:cs="Arial"/>
        </w:rPr>
      </w:pPr>
      <w:r w:rsidRPr="0094605A">
        <w:rPr>
          <w:rFonts w:cs="Arial"/>
        </w:rPr>
        <w:t>non-owned automobile coverage with blanket contractual coverage for hired automobiles; and,</w:t>
      </w:r>
    </w:p>
    <w:p w14:paraId="71C98963" w14:textId="77777777" w:rsidR="009F79D7" w:rsidRPr="0094605A" w:rsidRDefault="009F79D7" w:rsidP="009F79D7">
      <w:pPr>
        <w:spacing w:after="0"/>
        <w:jc w:val="both"/>
        <w:rPr>
          <w:rFonts w:cs="Arial"/>
        </w:rPr>
      </w:pPr>
    </w:p>
    <w:p w14:paraId="5BA89DCA" w14:textId="77777777" w:rsidR="009F79D7" w:rsidRPr="0094605A" w:rsidRDefault="009F79D7" w:rsidP="00EC5EA2">
      <w:pPr>
        <w:pStyle w:val="ListNumber2"/>
        <w:numPr>
          <w:ilvl w:val="0"/>
          <w:numId w:val="58"/>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errors &amp; omissions liability insurance, insuring liability for errors and omissions in the performance or failure to perform the </w:t>
      </w:r>
      <w:r>
        <w:rPr>
          <w:rFonts w:cs="Arial"/>
          <w:b w:val="0"/>
        </w:rPr>
        <w:t>Deliverables</w:t>
      </w:r>
      <w:r w:rsidRPr="0094605A">
        <w:rPr>
          <w:rFonts w:cs="Arial"/>
          <w:b w:val="0"/>
        </w:rPr>
        <w:t xml:space="preserve"> contemplated in the Contract, in the amount of not less than</w:t>
      </w:r>
      <w:r w:rsidR="004401B2">
        <w:rPr>
          <w:rFonts w:cs="Arial"/>
          <w:b w:val="0"/>
        </w:rPr>
        <w:t xml:space="preserve"> two million dollars ($2,000,000)</w:t>
      </w:r>
      <w:r w:rsidRPr="0094605A">
        <w:rPr>
          <w:rFonts w:cs="Arial"/>
          <w:b w:val="0"/>
        </w:rPr>
        <w:t xml:space="preserve"> per claim and in the annual aggregate.</w:t>
      </w:r>
    </w:p>
    <w:p w14:paraId="6EBA2DEA" w14:textId="77777777" w:rsidR="009F79D7" w:rsidRPr="0094605A" w:rsidRDefault="009F79D7" w:rsidP="009F79D7">
      <w:pPr>
        <w:spacing w:after="0"/>
        <w:jc w:val="both"/>
        <w:rPr>
          <w:rFonts w:cs="Arial"/>
        </w:rPr>
      </w:pPr>
    </w:p>
    <w:p w14:paraId="77805A8C" w14:textId="77777777" w:rsidR="009F79D7" w:rsidRPr="0094605A" w:rsidRDefault="009F79D7" w:rsidP="00EC5EA2">
      <w:pPr>
        <w:pStyle w:val="ListNumber"/>
        <w:numPr>
          <w:ilvl w:val="1"/>
          <w:numId w:val="46"/>
        </w:numPr>
        <w:spacing w:after="0"/>
        <w:rPr>
          <w:rFonts w:cs="Arial"/>
          <w:b/>
        </w:rPr>
      </w:pPr>
      <w:r w:rsidRPr="0094605A">
        <w:rPr>
          <w:rFonts w:cs="Arial"/>
          <w:b/>
        </w:rPr>
        <w:t xml:space="preserve">Proof of Insurance </w:t>
      </w:r>
    </w:p>
    <w:p w14:paraId="121EA679" w14:textId="77777777" w:rsidR="009F79D7" w:rsidRPr="0094605A" w:rsidRDefault="009F79D7" w:rsidP="009F79D7">
      <w:pPr>
        <w:pStyle w:val="BodyText"/>
        <w:spacing w:before="0" w:after="0"/>
        <w:ind w:left="720"/>
        <w:rPr>
          <w:rFonts w:cs="Arial"/>
          <w:b/>
        </w:rPr>
      </w:pPr>
      <w:r w:rsidRPr="0094605A">
        <w:rPr>
          <w:rFonts w:cs="Arial"/>
        </w:rPr>
        <w:t xml:space="preserve">The Vendor shall provide the Ministry with certificates of insurance, or other proof as may be requested by the Ministry, that confirms the insurance coverage as provided for in Section 7.02, and renewal replacements on or before the expiry of any such insurance.  Upon the request of the Ministry, a copy of each insurance policy shall be made available to it.  The Vendor shall ensure that each of its Subcontractors obtains all the necessary and appropriate insurance that a prudent person in the business of the Subcontractor would maintain and that the Indemnified Parties are named as additional insureds with respect to any liability arising in the course of performance of the Subcontractor's obligations under the subcontract for the provision of the Deliverables. </w:t>
      </w:r>
    </w:p>
    <w:p w14:paraId="3CE51BF1" w14:textId="77777777" w:rsidR="009F79D7" w:rsidRPr="0094605A" w:rsidRDefault="009F79D7" w:rsidP="009F79D7">
      <w:pPr>
        <w:pStyle w:val="BodyText"/>
        <w:spacing w:before="0" w:after="0"/>
        <w:rPr>
          <w:rFonts w:cs="Arial"/>
        </w:rPr>
      </w:pPr>
    </w:p>
    <w:p w14:paraId="3C6DB7EE" w14:textId="77777777" w:rsidR="009F79D7" w:rsidRPr="0094605A" w:rsidRDefault="009F79D7" w:rsidP="00EC5EA2">
      <w:pPr>
        <w:pStyle w:val="ListNumber"/>
        <w:numPr>
          <w:ilvl w:val="1"/>
          <w:numId w:val="46"/>
        </w:numPr>
        <w:spacing w:after="0"/>
        <w:rPr>
          <w:rFonts w:cs="Arial"/>
          <w:b/>
        </w:rPr>
      </w:pPr>
      <w:r w:rsidRPr="0094605A">
        <w:rPr>
          <w:rFonts w:cs="Arial"/>
          <w:b/>
        </w:rPr>
        <w:t xml:space="preserve">Proof of W.S.I.A. Coverage </w:t>
      </w:r>
    </w:p>
    <w:p w14:paraId="5835F4F5" w14:textId="77777777" w:rsidR="009F79D7" w:rsidRPr="0094605A" w:rsidRDefault="009F79D7" w:rsidP="009F79D7">
      <w:pPr>
        <w:pStyle w:val="BodyText"/>
        <w:spacing w:before="0" w:after="0"/>
        <w:ind w:left="720"/>
        <w:rPr>
          <w:rFonts w:cs="Arial"/>
          <w:b/>
        </w:rPr>
      </w:pPr>
      <w:r w:rsidRPr="0094605A">
        <w:rPr>
          <w:rFonts w:cs="Arial"/>
        </w:rPr>
        <w:t xml:space="preserve">If the Vendor is subject to the </w:t>
      </w:r>
      <w:r w:rsidRPr="0094605A">
        <w:rPr>
          <w:rFonts w:cs="Arial"/>
          <w:i/>
        </w:rPr>
        <w:t xml:space="preserve">Workplace Safety and Insurance Act, 1997, </w:t>
      </w:r>
      <w:r w:rsidRPr="0094605A">
        <w:rPr>
          <w:rFonts w:cs="Arial"/>
        </w:rPr>
        <w:t xml:space="preserve">S.O. 1997, c. 16, Schedule A (“WSIA”), it shall submit a valid clearance certificate of WSIA coverage to the Ministry prior to the execution of the </w:t>
      </w:r>
      <w:r>
        <w:rPr>
          <w:rFonts w:cs="Arial"/>
        </w:rPr>
        <w:t>Agreement</w:t>
      </w:r>
      <w:r w:rsidRPr="0094605A">
        <w:rPr>
          <w:rFonts w:cs="Arial"/>
        </w:rPr>
        <w:t xml:space="preserve"> by the Ministry.  In addition, the Vendor shall, from time to time at the request of the Ministry, provide additional WSIA clearance certificates. The Vendor covenants and agrees to pay when due, and to ensure that each of its Subcontractors pays when due, all amounts required to be paid by it/its Subcontractors, from time to time during the Term, under the WSIA, failing which the Ministry shall have the right, in addition to and not in substitution for any other right it may have pursuant to the Contract or otherwise at law or in equity, to pay to the Workplace Safety and Insurance Board any amount due pursuant to the WSIA and unpaid by the Vendor or its Subcontractors and to deduct such amount from any amount due and owing from time to time to the Vendor pursuant to the Contract together with all costs incurred by the Ministry in connection therewith.</w:t>
      </w:r>
    </w:p>
    <w:p w14:paraId="2903507E" w14:textId="77777777" w:rsidR="009F79D7" w:rsidRPr="0094605A" w:rsidRDefault="009F79D7" w:rsidP="009F79D7">
      <w:pPr>
        <w:keepNext/>
        <w:spacing w:after="0"/>
        <w:ind w:left="720"/>
        <w:rPr>
          <w:rFonts w:cs="Arial"/>
        </w:rPr>
      </w:pPr>
    </w:p>
    <w:p w14:paraId="7F33C46A" w14:textId="77777777" w:rsidR="009F79D7" w:rsidRPr="0094605A" w:rsidRDefault="009F79D7" w:rsidP="00EC5EA2">
      <w:pPr>
        <w:pStyle w:val="ListNumber"/>
        <w:numPr>
          <w:ilvl w:val="1"/>
          <w:numId w:val="46"/>
        </w:numPr>
        <w:spacing w:after="0"/>
        <w:rPr>
          <w:rFonts w:cs="Arial"/>
          <w:b/>
        </w:rPr>
      </w:pPr>
      <w:r w:rsidRPr="0094605A">
        <w:rPr>
          <w:rFonts w:cs="Arial"/>
          <w:b/>
        </w:rPr>
        <w:t>Vendor Participation in Proceedings</w:t>
      </w:r>
    </w:p>
    <w:p w14:paraId="00032420" w14:textId="77777777" w:rsidR="009F79D7" w:rsidRPr="0094605A" w:rsidRDefault="009F79D7" w:rsidP="009F79D7">
      <w:pPr>
        <w:pStyle w:val="BodyText"/>
        <w:spacing w:before="0" w:after="0"/>
        <w:ind w:left="720"/>
        <w:rPr>
          <w:rFonts w:cs="Arial"/>
          <w:b/>
        </w:rPr>
      </w:pPr>
      <w:r w:rsidRPr="0094605A">
        <w:rPr>
          <w:rFonts w:cs="Arial"/>
        </w:rPr>
        <w:t xml:space="preserve">The Vendor shall, at its expense, to the extent requested by the Ministry, participate in or conduct the defence of any Proceeding against any Indemnified Parties referred to in this Article and any negotiations for their settlement. The Ministry may elect to participate in or conduct the defence of any such Proceeding by notifying the Vendor in writing of such election without prejudice to any other rights or remedies of the Ministry under the Contract, </w:t>
      </w:r>
      <w:r>
        <w:rPr>
          <w:rFonts w:cs="Arial"/>
        </w:rPr>
        <w:t>Agreement</w:t>
      </w:r>
      <w:r w:rsidRPr="0094605A">
        <w:rPr>
          <w:rFonts w:cs="Arial"/>
        </w:rPr>
        <w:t xml:space="preserve">, at law or in equity. Each party participating in the defence shall do so by actively participating with the other’s counsel. The Vendor shall not enter into any settlement unless it has obtained the prior written approval of the Ministry. If the Vendor is requested by the Ministry to participate in or conduct the defence of any such Proceeding, the Ministry agrees to co-operate with and assist the Vendor to the fullest extent possible in the Proceedings and any related settlement negotiations. If the Ministry conducts the defence of any such Proceedings, the Vendor agrees to co-operate with and assist the Ministry to the fullest extent possible in the Proceedings and any related settlement negotiations. This section shall survive any termination or expiry of the Contract. </w:t>
      </w:r>
    </w:p>
    <w:p w14:paraId="138D9ECB" w14:textId="77777777" w:rsidR="009F79D7" w:rsidRPr="0094605A" w:rsidRDefault="009F79D7" w:rsidP="009F79D7">
      <w:pPr>
        <w:spacing w:after="0"/>
        <w:rPr>
          <w:rFonts w:cs="Arial"/>
        </w:rPr>
      </w:pPr>
    </w:p>
    <w:p w14:paraId="3B1189F2" w14:textId="77777777" w:rsidR="009F79D7" w:rsidRPr="0094605A" w:rsidRDefault="009F79D7" w:rsidP="009F79D7">
      <w:pPr>
        <w:pStyle w:val="BodyText"/>
        <w:spacing w:before="0" w:after="0"/>
        <w:rPr>
          <w:rFonts w:cs="Arial"/>
          <w:b/>
        </w:rPr>
      </w:pPr>
      <w:r w:rsidRPr="0094605A">
        <w:rPr>
          <w:rFonts w:cs="Arial"/>
          <w:b/>
        </w:rPr>
        <w:t>Article 8 – Termination, Expiry and Extension</w:t>
      </w:r>
    </w:p>
    <w:p w14:paraId="2AE5D30F" w14:textId="77777777" w:rsidR="009F79D7" w:rsidRPr="0094605A" w:rsidRDefault="009F79D7" w:rsidP="009F79D7">
      <w:pPr>
        <w:spacing w:after="0"/>
        <w:rPr>
          <w:rFonts w:cs="Arial"/>
        </w:rPr>
      </w:pPr>
    </w:p>
    <w:p w14:paraId="4DDEA2D7" w14:textId="77777777" w:rsidR="009F79D7" w:rsidRPr="0094605A" w:rsidRDefault="009F79D7" w:rsidP="00EC5EA2">
      <w:pPr>
        <w:pStyle w:val="ListNumber"/>
        <w:numPr>
          <w:ilvl w:val="1"/>
          <w:numId w:val="62"/>
        </w:numPr>
        <w:spacing w:after="0"/>
        <w:rPr>
          <w:rFonts w:cs="Arial"/>
          <w:b/>
        </w:rPr>
      </w:pPr>
      <w:r w:rsidRPr="0094605A">
        <w:rPr>
          <w:rFonts w:cs="Arial"/>
          <w:b/>
        </w:rPr>
        <w:t xml:space="preserve">Immediate Termination of Contract </w:t>
      </w:r>
    </w:p>
    <w:p w14:paraId="7119FB61" w14:textId="77777777" w:rsidR="009F79D7" w:rsidRPr="0094605A" w:rsidRDefault="009F79D7" w:rsidP="009F79D7">
      <w:pPr>
        <w:pStyle w:val="BodyText"/>
        <w:spacing w:before="0" w:after="0"/>
        <w:ind w:left="720"/>
        <w:rPr>
          <w:rFonts w:cs="Arial"/>
          <w:b/>
        </w:rPr>
      </w:pPr>
      <w:r w:rsidRPr="0094605A">
        <w:rPr>
          <w:rFonts w:cs="Arial"/>
        </w:rPr>
        <w:t xml:space="preserve">The Ministry may immediately terminate the Contract upon giving notice to the Vendor where: </w:t>
      </w:r>
    </w:p>
    <w:p w14:paraId="0CCD99F3" w14:textId="77777777" w:rsidR="009F79D7" w:rsidRPr="0094605A" w:rsidRDefault="009F79D7" w:rsidP="009F79D7">
      <w:pPr>
        <w:spacing w:after="0"/>
        <w:jc w:val="both"/>
        <w:rPr>
          <w:rFonts w:cs="Arial"/>
        </w:rPr>
      </w:pPr>
    </w:p>
    <w:p w14:paraId="4697AD5C" w14:textId="77777777" w:rsidR="009F79D7" w:rsidRPr="007909A5" w:rsidRDefault="009F79D7" w:rsidP="00EC5EA2">
      <w:pPr>
        <w:pStyle w:val="ListNumber2"/>
        <w:numPr>
          <w:ilvl w:val="0"/>
          <w:numId w:val="59"/>
        </w:numPr>
        <w:tabs>
          <w:tab w:val="clear" w:pos="-360"/>
          <w:tab w:val="clear" w:pos="720"/>
          <w:tab w:val="clear" w:pos="900"/>
          <w:tab w:val="clear" w:pos="1080"/>
        </w:tabs>
        <w:autoSpaceDE/>
        <w:autoSpaceDN/>
        <w:spacing w:after="0"/>
        <w:jc w:val="both"/>
        <w:rPr>
          <w:rFonts w:cs="Arial"/>
          <w:b w:val="0"/>
        </w:rPr>
      </w:pPr>
      <w:r w:rsidRPr="0094605A">
        <w:rPr>
          <w:rFonts w:cs="Arial"/>
          <w:b w:val="0"/>
        </w:rPr>
        <w:t>the Vendor is adjudged bankrupt, makes a general assignment for the benefit of its creditors or a receiver is appointed on acco</w:t>
      </w:r>
      <w:r>
        <w:rPr>
          <w:rFonts w:cs="Arial"/>
          <w:b w:val="0"/>
        </w:rPr>
        <w:t>unt of the Vendor’s insolvency;</w:t>
      </w:r>
    </w:p>
    <w:p w14:paraId="43E27119" w14:textId="77777777" w:rsidR="009F79D7" w:rsidRPr="007909A5" w:rsidRDefault="009F79D7" w:rsidP="00EC5EA2">
      <w:pPr>
        <w:pStyle w:val="ListNumber2"/>
        <w:numPr>
          <w:ilvl w:val="0"/>
          <w:numId w:val="59"/>
        </w:numPr>
        <w:tabs>
          <w:tab w:val="clear" w:pos="-360"/>
          <w:tab w:val="clear" w:pos="720"/>
          <w:tab w:val="clear" w:pos="900"/>
          <w:tab w:val="clear" w:pos="1080"/>
        </w:tabs>
        <w:autoSpaceDE/>
        <w:autoSpaceDN/>
        <w:spacing w:after="0"/>
        <w:jc w:val="both"/>
        <w:rPr>
          <w:rFonts w:cs="Arial"/>
          <w:b w:val="0"/>
        </w:rPr>
      </w:pPr>
      <w:r w:rsidRPr="0094605A">
        <w:rPr>
          <w:rFonts w:cs="Arial"/>
          <w:b w:val="0"/>
        </w:rPr>
        <w:t>the Vendor breaches any provision in Article 5 (Confidentiality and</w:t>
      </w:r>
      <w:r>
        <w:rPr>
          <w:rFonts w:cs="Arial"/>
          <w:b w:val="0"/>
        </w:rPr>
        <w:t xml:space="preserve"> FIPPA) of the Agreement;</w:t>
      </w:r>
    </w:p>
    <w:p w14:paraId="61199B48" w14:textId="77777777" w:rsidR="009F79D7" w:rsidRPr="007909A5" w:rsidRDefault="009F79D7" w:rsidP="00EC5EA2">
      <w:pPr>
        <w:pStyle w:val="ListNumber2"/>
        <w:numPr>
          <w:ilvl w:val="0"/>
          <w:numId w:val="59"/>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Vendor breaches the Conflict of Interest paragraph in Article 2 (Nature of  Relationship Between Ministry and Vendor)  of the </w:t>
      </w:r>
      <w:r>
        <w:rPr>
          <w:rFonts w:cs="Arial"/>
          <w:b w:val="0"/>
        </w:rPr>
        <w:t>Agreement</w:t>
      </w:r>
      <w:r w:rsidRPr="0094605A">
        <w:rPr>
          <w:rFonts w:cs="Arial"/>
          <w:b w:val="0"/>
        </w:rPr>
        <w:t>;</w:t>
      </w:r>
    </w:p>
    <w:p w14:paraId="2E66F2C6" w14:textId="77777777" w:rsidR="009F79D7" w:rsidRPr="007909A5" w:rsidRDefault="009F79D7" w:rsidP="00EC5EA2">
      <w:pPr>
        <w:pStyle w:val="ListNumber2"/>
        <w:numPr>
          <w:ilvl w:val="0"/>
          <w:numId w:val="59"/>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Vendor, prior to or after executing the </w:t>
      </w:r>
      <w:r>
        <w:rPr>
          <w:rFonts w:cs="Arial"/>
          <w:b w:val="0"/>
        </w:rPr>
        <w:t>Agreement</w:t>
      </w:r>
      <w:r w:rsidRPr="0094605A">
        <w:rPr>
          <w:rFonts w:cs="Arial"/>
          <w:b w:val="0"/>
        </w:rPr>
        <w:t>, makes a material misrepresentation or omission or provides materially inaccura</w:t>
      </w:r>
      <w:r>
        <w:rPr>
          <w:rFonts w:cs="Arial"/>
          <w:b w:val="0"/>
        </w:rPr>
        <w:t>te information to the Ministry;</w:t>
      </w:r>
    </w:p>
    <w:p w14:paraId="3E7C52B2" w14:textId="77777777" w:rsidR="009F79D7" w:rsidRPr="00C9440A" w:rsidRDefault="009F79D7" w:rsidP="00EC5EA2">
      <w:pPr>
        <w:pStyle w:val="ListNumber2"/>
        <w:numPr>
          <w:ilvl w:val="0"/>
          <w:numId w:val="59"/>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Vendor undergoes a change in control which adversely affects the Vendor’s ability to satisfy some or all of its obligations under the Contract; </w:t>
      </w:r>
    </w:p>
    <w:p w14:paraId="427D5C6B" w14:textId="77777777" w:rsidR="009F79D7" w:rsidRPr="007909A5" w:rsidRDefault="009F79D7" w:rsidP="00EC5EA2">
      <w:pPr>
        <w:pStyle w:val="ListNumber2"/>
        <w:numPr>
          <w:ilvl w:val="0"/>
          <w:numId w:val="59"/>
        </w:numPr>
        <w:tabs>
          <w:tab w:val="clear" w:pos="-360"/>
          <w:tab w:val="clear" w:pos="720"/>
          <w:tab w:val="clear" w:pos="900"/>
          <w:tab w:val="clear" w:pos="1080"/>
        </w:tabs>
        <w:autoSpaceDE/>
        <w:autoSpaceDN/>
        <w:spacing w:after="0"/>
        <w:jc w:val="both"/>
        <w:rPr>
          <w:rFonts w:cs="Arial"/>
          <w:b w:val="0"/>
        </w:rPr>
      </w:pPr>
      <w:r w:rsidRPr="0094605A">
        <w:rPr>
          <w:rFonts w:cs="Arial"/>
          <w:b w:val="0"/>
        </w:rPr>
        <w:t>the Vendor subcontracts for the provision of part or all of the Deliverables or assigns the Contract without first obtaining the written approval of the Ministry; or</w:t>
      </w:r>
    </w:p>
    <w:p w14:paraId="5E4F41F9" w14:textId="77777777" w:rsidR="009F79D7" w:rsidRPr="0094605A" w:rsidRDefault="009F79D7" w:rsidP="00EC5EA2">
      <w:pPr>
        <w:pStyle w:val="ListNumber2"/>
        <w:numPr>
          <w:ilvl w:val="0"/>
          <w:numId w:val="59"/>
        </w:numPr>
        <w:tabs>
          <w:tab w:val="clear" w:pos="-360"/>
          <w:tab w:val="clear" w:pos="720"/>
          <w:tab w:val="clear" w:pos="900"/>
          <w:tab w:val="clear" w:pos="1080"/>
        </w:tabs>
        <w:autoSpaceDE/>
        <w:autoSpaceDN/>
        <w:spacing w:after="0"/>
        <w:jc w:val="both"/>
        <w:rPr>
          <w:rFonts w:cs="Arial"/>
          <w:b w:val="0"/>
        </w:rPr>
      </w:pPr>
      <w:r w:rsidRPr="0094605A">
        <w:rPr>
          <w:rFonts w:cs="Arial"/>
          <w:b w:val="0"/>
        </w:rPr>
        <w:t xml:space="preserve">the Vendor’s acts or omissions constitute a substantial failure of performance; </w:t>
      </w:r>
    </w:p>
    <w:p w14:paraId="21A2C3C7" w14:textId="77777777" w:rsidR="009F79D7" w:rsidRPr="0094605A" w:rsidRDefault="009F79D7" w:rsidP="009F79D7">
      <w:pPr>
        <w:spacing w:after="0"/>
        <w:ind w:left="720"/>
        <w:jc w:val="both"/>
        <w:rPr>
          <w:rFonts w:cs="Arial"/>
        </w:rPr>
      </w:pPr>
    </w:p>
    <w:p w14:paraId="7C3D665B" w14:textId="77777777" w:rsidR="009F79D7" w:rsidRPr="0094605A" w:rsidRDefault="009F79D7" w:rsidP="009F79D7">
      <w:pPr>
        <w:pStyle w:val="BodyText"/>
        <w:spacing w:before="0" w:after="0"/>
        <w:ind w:left="720"/>
        <w:rPr>
          <w:rFonts w:cs="Arial"/>
          <w:b/>
        </w:rPr>
      </w:pPr>
      <w:r w:rsidRPr="0094605A">
        <w:rPr>
          <w:rFonts w:cs="Arial"/>
        </w:rPr>
        <w:t>and the above rights of termination are in addition to all other rights of termination available at law, or events of termination by operation of law.</w:t>
      </w:r>
    </w:p>
    <w:p w14:paraId="5A8CB2AF" w14:textId="77777777" w:rsidR="009F79D7" w:rsidRPr="0094605A" w:rsidRDefault="009F79D7" w:rsidP="009F79D7">
      <w:pPr>
        <w:spacing w:after="0"/>
        <w:jc w:val="both"/>
        <w:rPr>
          <w:rFonts w:cs="Arial"/>
        </w:rPr>
      </w:pPr>
    </w:p>
    <w:p w14:paraId="62AFC6B4" w14:textId="77777777" w:rsidR="009F79D7" w:rsidRPr="0094605A" w:rsidRDefault="009F79D7" w:rsidP="00EC5EA2">
      <w:pPr>
        <w:pStyle w:val="ListNumber"/>
        <w:numPr>
          <w:ilvl w:val="1"/>
          <w:numId w:val="62"/>
        </w:numPr>
        <w:spacing w:after="0"/>
        <w:jc w:val="both"/>
        <w:rPr>
          <w:rFonts w:cs="Arial"/>
          <w:b/>
        </w:rPr>
      </w:pPr>
      <w:r w:rsidRPr="0094605A">
        <w:rPr>
          <w:rFonts w:cs="Arial"/>
          <w:b/>
        </w:rPr>
        <w:t xml:space="preserve">Dispute Resolution by Rectification Notice </w:t>
      </w:r>
    </w:p>
    <w:p w14:paraId="0C66CD26" w14:textId="77777777" w:rsidR="009F79D7" w:rsidRPr="0094605A" w:rsidRDefault="009F79D7" w:rsidP="009F79D7">
      <w:pPr>
        <w:pStyle w:val="BodyText"/>
        <w:spacing w:before="0" w:after="0"/>
        <w:ind w:left="720"/>
        <w:rPr>
          <w:rFonts w:cs="Arial"/>
          <w:b/>
        </w:rPr>
      </w:pPr>
      <w:r w:rsidRPr="0094605A">
        <w:rPr>
          <w:rFonts w:cs="Arial"/>
        </w:rPr>
        <w:t>Subject to the above section, where the Vendor fails to comply with any of its obligations under the Contract, the Ministry may issue a rectification notice to the Vendor setting out the manner and time-frame for rectification.  Within seven (7) Business Days of receipt of that notice, the Vendor shall either: (a) comply with that rectification notice; or (b) provide a rectification plan satisfactory to the Ministry.  If the Vendor fails to either comply with that rectification notice or provide a satisfactory rectification plan, the Ministry may immediately terminate the Contract. Where the Vendor has been given a prior rectification notice, the same subsequent type of non-compliance by the Vendor shall allow the Ministry to immediately terminate the Contract.</w:t>
      </w:r>
    </w:p>
    <w:p w14:paraId="5ED8D18B" w14:textId="77777777" w:rsidR="009F79D7" w:rsidRPr="0094605A" w:rsidRDefault="009F79D7" w:rsidP="009F79D7">
      <w:pPr>
        <w:spacing w:after="0"/>
        <w:rPr>
          <w:rFonts w:cs="Arial"/>
        </w:rPr>
      </w:pPr>
    </w:p>
    <w:p w14:paraId="3EEB97D0" w14:textId="77777777" w:rsidR="009F79D7" w:rsidRPr="0094605A" w:rsidRDefault="009F79D7" w:rsidP="00EC5EA2">
      <w:pPr>
        <w:pStyle w:val="ListNumber"/>
        <w:numPr>
          <w:ilvl w:val="1"/>
          <w:numId w:val="62"/>
        </w:numPr>
        <w:spacing w:after="0"/>
        <w:rPr>
          <w:rFonts w:cs="Arial"/>
          <w:b/>
        </w:rPr>
      </w:pPr>
      <w:r w:rsidRPr="0094605A">
        <w:rPr>
          <w:rFonts w:cs="Arial"/>
          <w:b/>
        </w:rPr>
        <w:t xml:space="preserve">Termination on Notice </w:t>
      </w:r>
    </w:p>
    <w:p w14:paraId="6F2BE9FD" w14:textId="77777777" w:rsidR="009F79D7" w:rsidRPr="0094605A" w:rsidRDefault="009F79D7" w:rsidP="009F79D7">
      <w:pPr>
        <w:pStyle w:val="BodyText"/>
        <w:spacing w:before="0" w:after="0"/>
        <w:ind w:left="720"/>
        <w:rPr>
          <w:rFonts w:cs="Arial"/>
          <w:b/>
        </w:rPr>
      </w:pPr>
      <w:r w:rsidRPr="0094605A">
        <w:rPr>
          <w:rFonts w:cs="Arial"/>
        </w:rPr>
        <w:t xml:space="preserve">The Ministry reserves the right to terminate the Contract, without cause, upon thirty (30) calendar days prior notice to the Vendor. </w:t>
      </w:r>
    </w:p>
    <w:p w14:paraId="02BC908A" w14:textId="77777777" w:rsidR="009F79D7" w:rsidRPr="0094605A" w:rsidRDefault="009F79D7" w:rsidP="009F79D7">
      <w:pPr>
        <w:spacing w:after="0"/>
        <w:ind w:left="720"/>
        <w:rPr>
          <w:rFonts w:cs="Arial"/>
        </w:rPr>
      </w:pPr>
    </w:p>
    <w:p w14:paraId="1701BAE7" w14:textId="77777777" w:rsidR="009F79D7" w:rsidRPr="0094605A" w:rsidRDefault="009F79D7" w:rsidP="00EC5EA2">
      <w:pPr>
        <w:pStyle w:val="ListNumber"/>
        <w:numPr>
          <w:ilvl w:val="1"/>
          <w:numId w:val="62"/>
        </w:numPr>
        <w:spacing w:after="0"/>
        <w:rPr>
          <w:rFonts w:cs="Arial"/>
          <w:b/>
        </w:rPr>
      </w:pPr>
      <w:r w:rsidRPr="0094605A">
        <w:rPr>
          <w:rFonts w:cs="Arial"/>
          <w:b/>
        </w:rPr>
        <w:t>Termination for Non-Appropriation</w:t>
      </w:r>
    </w:p>
    <w:p w14:paraId="386BEF4F" w14:textId="77777777" w:rsidR="009F79D7" w:rsidRPr="0094605A" w:rsidRDefault="009F79D7" w:rsidP="009F79D7">
      <w:pPr>
        <w:pStyle w:val="BodyText"/>
        <w:spacing w:before="0" w:after="0"/>
        <w:ind w:left="720"/>
        <w:rPr>
          <w:rFonts w:cs="Arial"/>
          <w:b/>
        </w:rPr>
      </w:pPr>
      <w:r w:rsidRPr="0094605A">
        <w:rPr>
          <w:rFonts w:cs="Arial"/>
        </w:rPr>
        <w:t>If the Contract extends into a Fiscal Year subsequent to its execution, continuation of the Contract is conditional upon an appropriation of moneys by the Legislature of Ontario (the "Legislature") sufficient to satisfy payments due under the Contract. In the event that such moneys are not available as a result of: (</w:t>
      </w:r>
      <w:proofErr w:type="spellStart"/>
      <w:r w:rsidRPr="0094605A">
        <w:rPr>
          <w:rFonts w:cs="Arial"/>
        </w:rPr>
        <w:t>i</w:t>
      </w:r>
      <w:proofErr w:type="spellEnd"/>
      <w:r w:rsidRPr="0094605A">
        <w:rPr>
          <w:rFonts w:cs="Arial"/>
        </w:rPr>
        <w:t>) non-appropriation by the Legislature for the Fiscal Year in which payment becomes due; and (ii) the payment being neither charged nor chargeable to an appropriation of the Legislature for a previous Fiscal Year, the Ministry may terminate the Contract upon giving notice to the Vendor. Termination shall become effective on the date of the beginning of the first Fiscal Year for which funds have not been appropriated.</w:t>
      </w:r>
    </w:p>
    <w:p w14:paraId="1FC88DCE" w14:textId="77777777" w:rsidR="009F79D7" w:rsidRPr="0094605A" w:rsidRDefault="009F79D7" w:rsidP="009F79D7">
      <w:pPr>
        <w:spacing w:after="0"/>
        <w:ind w:left="720"/>
        <w:rPr>
          <w:rFonts w:cs="Arial"/>
        </w:rPr>
      </w:pPr>
    </w:p>
    <w:p w14:paraId="6BF4E516" w14:textId="77777777" w:rsidR="009F79D7" w:rsidRPr="0094605A" w:rsidRDefault="009F79D7" w:rsidP="00EC5EA2">
      <w:pPr>
        <w:pStyle w:val="ListNumber"/>
        <w:numPr>
          <w:ilvl w:val="1"/>
          <w:numId w:val="62"/>
        </w:numPr>
        <w:spacing w:after="0"/>
        <w:rPr>
          <w:rFonts w:cs="Arial"/>
          <w:b/>
        </w:rPr>
      </w:pPr>
      <w:r w:rsidRPr="0094605A">
        <w:rPr>
          <w:rFonts w:cs="Arial"/>
          <w:b/>
        </w:rPr>
        <w:t xml:space="preserve">Vendor’s Obligations on Termination </w:t>
      </w:r>
    </w:p>
    <w:p w14:paraId="2D05613F" w14:textId="77777777" w:rsidR="009F79D7" w:rsidRPr="0094605A" w:rsidRDefault="009F79D7" w:rsidP="009F79D7">
      <w:pPr>
        <w:pStyle w:val="BodyText"/>
        <w:spacing w:before="0" w:after="0"/>
        <w:ind w:left="720"/>
        <w:rPr>
          <w:rFonts w:cs="Arial"/>
          <w:b/>
        </w:rPr>
      </w:pPr>
      <w:r w:rsidRPr="0094605A">
        <w:rPr>
          <w:rFonts w:cs="Arial"/>
        </w:rPr>
        <w:t>On termination of the Contract, the Vendor shall, in addition to its other obligations under the Contract and at law:</w:t>
      </w:r>
    </w:p>
    <w:p w14:paraId="42708939" w14:textId="77777777" w:rsidR="009F79D7" w:rsidRPr="0094605A" w:rsidRDefault="009F79D7" w:rsidP="009F79D7">
      <w:pPr>
        <w:spacing w:after="0"/>
        <w:ind w:left="720"/>
        <w:jc w:val="both"/>
        <w:rPr>
          <w:rFonts w:cs="Arial"/>
        </w:rPr>
      </w:pPr>
    </w:p>
    <w:p w14:paraId="724D39A7" w14:textId="77777777" w:rsidR="009F79D7" w:rsidRPr="0094605A" w:rsidRDefault="009F79D7" w:rsidP="00EC5EA2">
      <w:pPr>
        <w:pStyle w:val="ListNumber2"/>
        <w:numPr>
          <w:ilvl w:val="0"/>
          <w:numId w:val="60"/>
        </w:numPr>
        <w:tabs>
          <w:tab w:val="clear" w:pos="-360"/>
          <w:tab w:val="clear" w:pos="720"/>
          <w:tab w:val="clear" w:pos="900"/>
          <w:tab w:val="clear" w:pos="1080"/>
        </w:tabs>
        <w:autoSpaceDE/>
        <w:autoSpaceDN/>
        <w:spacing w:after="0"/>
        <w:jc w:val="both"/>
        <w:rPr>
          <w:rFonts w:cs="Arial"/>
          <w:b w:val="0"/>
        </w:rPr>
      </w:pPr>
      <w:r w:rsidRPr="0094605A">
        <w:rPr>
          <w:rFonts w:cs="Arial"/>
          <w:b w:val="0"/>
        </w:rPr>
        <w:t>at the request of the Ministry, provide the Ministry with any completed or partially completed Deliverables;</w:t>
      </w:r>
    </w:p>
    <w:p w14:paraId="17A9B5BB" w14:textId="77777777" w:rsidR="009F79D7" w:rsidRPr="0094605A" w:rsidRDefault="009F79D7" w:rsidP="00EC5EA2">
      <w:pPr>
        <w:pStyle w:val="ListNumber2"/>
        <w:numPr>
          <w:ilvl w:val="0"/>
          <w:numId w:val="60"/>
        </w:numPr>
        <w:tabs>
          <w:tab w:val="clear" w:pos="-360"/>
          <w:tab w:val="clear" w:pos="720"/>
          <w:tab w:val="clear" w:pos="900"/>
          <w:tab w:val="clear" w:pos="1080"/>
        </w:tabs>
        <w:autoSpaceDE/>
        <w:autoSpaceDN/>
        <w:spacing w:after="0"/>
        <w:jc w:val="both"/>
        <w:rPr>
          <w:rFonts w:cs="Arial"/>
          <w:b w:val="0"/>
        </w:rPr>
      </w:pPr>
      <w:r w:rsidRPr="0094605A">
        <w:rPr>
          <w:rFonts w:cs="Arial"/>
          <w:b w:val="0"/>
        </w:rPr>
        <w:t>provide the Ministry with a report detailing: (i) the current state of the provision of Deliverables by the Vendor at the date of termination; and (ii) any other information requested by the Ministry pertaining to the provision of the Deliverables and performance of the Contract;</w:t>
      </w:r>
    </w:p>
    <w:p w14:paraId="64AD765C" w14:textId="77777777" w:rsidR="009F79D7" w:rsidRPr="0094605A" w:rsidRDefault="009F79D7" w:rsidP="00EC5EA2">
      <w:pPr>
        <w:pStyle w:val="ListNumber2"/>
        <w:numPr>
          <w:ilvl w:val="0"/>
          <w:numId w:val="60"/>
        </w:numPr>
        <w:tabs>
          <w:tab w:val="clear" w:pos="-360"/>
          <w:tab w:val="clear" w:pos="720"/>
          <w:tab w:val="clear" w:pos="900"/>
          <w:tab w:val="clear" w:pos="1080"/>
        </w:tabs>
        <w:autoSpaceDE/>
        <w:autoSpaceDN/>
        <w:spacing w:after="0"/>
        <w:jc w:val="both"/>
        <w:rPr>
          <w:rFonts w:cs="Arial"/>
          <w:b w:val="0"/>
        </w:rPr>
      </w:pPr>
      <w:r w:rsidRPr="0094605A">
        <w:rPr>
          <w:rFonts w:cs="Arial"/>
          <w:b w:val="0"/>
        </w:rPr>
        <w:t>execute such documentation as may be required by the Ministry to give effect to the termination of the Contract; and</w:t>
      </w:r>
    </w:p>
    <w:p w14:paraId="6DA2A6CC" w14:textId="77777777" w:rsidR="009F79D7" w:rsidRPr="0094605A" w:rsidRDefault="009F79D7" w:rsidP="00EC5EA2">
      <w:pPr>
        <w:pStyle w:val="ListNumber2"/>
        <w:numPr>
          <w:ilvl w:val="0"/>
          <w:numId w:val="60"/>
        </w:numPr>
        <w:tabs>
          <w:tab w:val="clear" w:pos="-360"/>
          <w:tab w:val="clear" w:pos="720"/>
          <w:tab w:val="clear" w:pos="900"/>
          <w:tab w:val="clear" w:pos="1080"/>
        </w:tabs>
        <w:autoSpaceDE/>
        <w:autoSpaceDN/>
        <w:spacing w:after="0"/>
        <w:jc w:val="both"/>
        <w:rPr>
          <w:rFonts w:cs="Arial"/>
          <w:b w:val="0"/>
        </w:rPr>
      </w:pPr>
      <w:r w:rsidRPr="0094605A">
        <w:rPr>
          <w:rFonts w:cs="Arial"/>
          <w:b w:val="0"/>
        </w:rPr>
        <w:t>comply with any other instructions provided by the Ministry, including but not limited to instructions for facilitating the transfer of its obligations to another Person.</w:t>
      </w:r>
    </w:p>
    <w:p w14:paraId="13E5D839" w14:textId="77777777" w:rsidR="009F79D7" w:rsidRPr="0094605A" w:rsidRDefault="009F79D7" w:rsidP="009F79D7">
      <w:pPr>
        <w:spacing w:after="0"/>
        <w:ind w:left="720"/>
        <w:jc w:val="both"/>
        <w:rPr>
          <w:rFonts w:cs="Arial"/>
        </w:rPr>
      </w:pPr>
    </w:p>
    <w:p w14:paraId="73A4BCC6" w14:textId="77777777" w:rsidR="009F79D7" w:rsidRPr="00DD2629" w:rsidRDefault="009F79D7" w:rsidP="009F79D7">
      <w:pPr>
        <w:pStyle w:val="BodyText"/>
        <w:spacing w:before="0" w:after="0"/>
        <w:ind w:firstLine="720"/>
        <w:rPr>
          <w:rFonts w:cs="Arial"/>
          <w:b/>
        </w:rPr>
      </w:pPr>
      <w:r w:rsidRPr="0094605A">
        <w:rPr>
          <w:rFonts w:cs="Arial"/>
        </w:rPr>
        <w:t>This section shall survive any termination of the Contract.</w:t>
      </w:r>
    </w:p>
    <w:p w14:paraId="11EAEF5E" w14:textId="77777777" w:rsidR="009F79D7" w:rsidRPr="0094605A" w:rsidRDefault="009F79D7" w:rsidP="009F79D7">
      <w:pPr>
        <w:spacing w:after="0"/>
        <w:rPr>
          <w:rFonts w:cs="Arial"/>
        </w:rPr>
      </w:pPr>
    </w:p>
    <w:p w14:paraId="7CEDB14D" w14:textId="77777777" w:rsidR="009F79D7" w:rsidRPr="0094605A" w:rsidRDefault="009F79D7" w:rsidP="00EC5EA2">
      <w:pPr>
        <w:pStyle w:val="ListNumber"/>
        <w:numPr>
          <w:ilvl w:val="1"/>
          <w:numId w:val="62"/>
        </w:numPr>
        <w:spacing w:after="0"/>
        <w:rPr>
          <w:rFonts w:cs="Arial"/>
          <w:b/>
        </w:rPr>
      </w:pPr>
      <w:r w:rsidRPr="0094605A">
        <w:rPr>
          <w:rFonts w:cs="Arial"/>
          <w:b/>
        </w:rPr>
        <w:t xml:space="preserve">Vendor’s Payment Upon Termination </w:t>
      </w:r>
    </w:p>
    <w:p w14:paraId="45B7D41A" w14:textId="77777777" w:rsidR="009F79D7" w:rsidRPr="0094605A" w:rsidRDefault="009F79D7" w:rsidP="009F79D7">
      <w:pPr>
        <w:pStyle w:val="BodyText"/>
        <w:spacing w:before="0" w:after="0"/>
        <w:ind w:left="720"/>
        <w:rPr>
          <w:rFonts w:cs="Arial"/>
          <w:b/>
        </w:rPr>
      </w:pPr>
      <w:r w:rsidRPr="0094605A">
        <w:rPr>
          <w:rFonts w:cs="Arial"/>
        </w:rPr>
        <w:t>On termination of the Contract, the Ministry shall only be responsible for the payment of the Deliverables provided under the Contract up to and including the effective date of any termination.  Termination shall not relieve the Vendor of its warranties and other responsibilities relating to the Deliverables performed or money paid.  In addition to its other rights of hold back or set off, the Ministry may hold back payment or set off against any payments owed if the Vendor fails to comply with its obligations on termination.</w:t>
      </w:r>
    </w:p>
    <w:p w14:paraId="3850D079" w14:textId="77777777" w:rsidR="009F79D7" w:rsidRPr="0094605A" w:rsidRDefault="009F79D7" w:rsidP="009F79D7">
      <w:pPr>
        <w:spacing w:after="0"/>
        <w:rPr>
          <w:rFonts w:cs="Arial"/>
          <w:b/>
        </w:rPr>
      </w:pPr>
    </w:p>
    <w:p w14:paraId="0F5A826F" w14:textId="77777777" w:rsidR="009F79D7" w:rsidRPr="0094605A" w:rsidRDefault="009F79D7" w:rsidP="00EC5EA2">
      <w:pPr>
        <w:pStyle w:val="ListNumber"/>
        <w:numPr>
          <w:ilvl w:val="1"/>
          <w:numId w:val="62"/>
        </w:numPr>
        <w:spacing w:after="0"/>
        <w:rPr>
          <w:rFonts w:cs="Arial"/>
          <w:b/>
        </w:rPr>
      </w:pPr>
      <w:r w:rsidRPr="0094605A">
        <w:rPr>
          <w:rFonts w:cs="Arial"/>
          <w:b/>
        </w:rPr>
        <w:t>Termination in Addition to Other Rights</w:t>
      </w:r>
    </w:p>
    <w:p w14:paraId="1E4A92F3" w14:textId="77777777" w:rsidR="009F79D7" w:rsidRPr="0094605A" w:rsidRDefault="009F79D7" w:rsidP="009F79D7">
      <w:pPr>
        <w:pStyle w:val="BodyText"/>
        <w:spacing w:before="0" w:after="0"/>
        <w:ind w:left="720"/>
        <w:rPr>
          <w:rFonts w:cs="Arial"/>
          <w:b/>
        </w:rPr>
      </w:pPr>
      <w:r w:rsidRPr="0094605A">
        <w:rPr>
          <w:rFonts w:cs="Arial"/>
        </w:rPr>
        <w:t xml:space="preserve">The express rights of termination in the </w:t>
      </w:r>
      <w:r>
        <w:rPr>
          <w:rFonts w:cs="Arial"/>
        </w:rPr>
        <w:t>Agreement</w:t>
      </w:r>
      <w:r w:rsidRPr="0094605A">
        <w:rPr>
          <w:rFonts w:cs="Arial"/>
        </w:rPr>
        <w:t xml:space="preserve"> are in addition to and shall in no way limit any rights or remedies of the Ministry under the Contract, at law or in equity.</w:t>
      </w:r>
    </w:p>
    <w:p w14:paraId="2DF437B7" w14:textId="77777777" w:rsidR="009F79D7" w:rsidRPr="0094605A" w:rsidRDefault="009F79D7" w:rsidP="009F79D7">
      <w:pPr>
        <w:pStyle w:val="Header"/>
        <w:spacing w:after="0"/>
        <w:rPr>
          <w:rFonts w:cs="Arial"/>
        </w:rPr>
      </w:pPr>
    </w:p>
    <w:p w14:paraId="0D0A2D3E" w14:textId="77777777" w:rsidR="009F79D7" w:rsidRDefault="009F79D7" w:rsidP="00EC5EA2">
      <w:pPr>
        <w:pStyle w:val="ListNumber"/>
        <w:numPr>
          <w:ilvl w:val="1"/>
          <w:numId w:val="62"/>
        </w:numPr>
        <w:spacing w:after="0"/>
        <w:rPr>
          <w:rFonts w:cs="Arial"/>
          <w:b/>
        </w:rPr>
      </w:pPr>
      <w:r w:rsidRPr="00CB2E13">
        <w:rPr>
          <w:rFonts w:cs="Arial"/>
          <w:b/>
        </w:rPr>
        <w:t>Expiry and Extension of Contract</w:t>
      </w:r>
    </w:p>
    <w:p w14:paraId="5A765B1E" w14:textId="77777777" w:rsidR="009F79D7" w:rsidRDefault="009F79D7" w:rsidP="009F79D7">
      <w:pPr>
        <w:pStyle w:val="ListNumber"/>
        <w:numPr>
          <w:ilvl w:val="0"/>
          <w:numId w:val="0"/>
        </w:numPr>
        <w:spacing w:after="0"/>
        <w:rPr>
          <w:rFonts w:cs="Arial"/>
          <w:b/>
        </w:rPr>
      </w:pPr>
    </w:p>
    <w:p w14:paraId="09928590" w14:textId="77777777" w:rsidR="009F79D7" w:rsidRPr="00CB2E13" w:rsidRDefault="009F79D7" w:rsidP="009F79D7">
      <w:pPr>
        <w:spacing w:after="240"/>
        <w:ind w:left="720"/>
        <w:jc w:val="both"/>
        <w:rPr>
          <w:bCs/>
        </w:rPr>
      </w:pPr>
      <w:r w:rsidRPr="00CB2E13">
        <w:rPr>
          <w:bCs/>
        </w:rPr>
        <w:t xml:space="preserve">The Contract shall expire on the original Expiry Date, unless the Ministry exercises its option to extend the Contract </w:t>
      </w:r>
      <w:r w:rsidRPr="004401B2">
        <w:rPr>
          <w:bCs/>
        </w:rPr>
        <w:t xml:space="preserve">for a period of up to </w:t>
      </w:r>
      <w:r w:rsidR="004401B2" w:rsidRPr="004401B2">
        <w:rPr>
          <w:bCs/>
        </w:rPr>
        <w:t>one additional year</w:t>
      </w:r>
      <w:r w:rsidRPr="004401B2">
        <w:rPr>
          <w:bCs/>
        </w:rPr>
        <w:t>,</w:t>
      </w:r>
      <w:r w:rsidRPr="00CB2E13">
        <w:rPr>
          <w:bCs/>
        </w:rPr>
        <w:t xml:space="preserve"> such extension to be upon the same terms (including the Rates in effect at the time of extension), conditions and covenants contained in the Contract, excepting the option to renew. The option shall be exercisable by the Ministry giving notice to the Vendor not less than thirty (30) days prior to the original Expiry Date. The notice shall set forth the precise duration of the extension.</w:t>
      </w:r>
    </w:p>
    <w:p w14:paraId="551A9BDC" w14:textId="77777777" w:rsidR="009F79D7" w:rsidRPr="00C9440A" w:rsidRDefault="009F79D7" w:rsidP="009F79D7">
      <w:pPr>
        <w:pStyle w:val="BodyText"/>
        <w:spacing w:before="0" w:after="0"/>
        <w:rPr>
          <w:rFonts w:ascii="Arial Bold" w:hAnsi="Arial Bold" w:cs="Arial"/>
          <w:b/>
          <w:bCs/>
          <w:kern w:val="32"/>
        </w:rPr>
      </w:pPr>
      <w:r w:rsidRPr="00C9440A">
        <w:rPr>
          <w:rFonts w:cs="Arial"/>
          <w:b/>
        </w:rPr>
        <w:t>Article</w:t>
      </w:r>
      <w:r w:rsidRPr="00C9440A">
        <w:rPr>
          <w:rFonts w:ascii="Arial Bold" w:hAnsi="Arial Bold" w:cs="Arial"/>
          <w:b/>
          <w:bCs/>
          <w:kern w:val="32"/>
        </w:rPr>
        <w:t xml:space="preserve"> 9 – Occupational Health and Safety Requirements</w:t>
      </w:r>
    </w:p>
    <w:p w14:paraId="78DA29C0" w14:textId="77777777" w:rsidR="009F79D7" w:rsidRPr="00CB2E13" w:rsidRDefault="009F79D7" w:rsidP="009F79D7">
      <w:pPr>
        <w:spacing w:after="240"/>
        <w:rPr>
          <w:rFonts w:cs="Arial"/>
        </w:rPr>
      </w:pPr>
    </w:p>
    <w:p w14:paraId="64809AFE" w14:textId="77777777" w:rsidR="009F79D7" w:rsidRPr="00241C4D" w:rsidRDefault="009F79D7" w:rsidP="009F79D7">
      <w:pPr>
        <w:pStyle w:val="ListNumber"/>
        <w:numPr>
          <w:ilvl w:val="0"/>
          <w:numId w:val="0"/>
        </w:numPr>
        <w:spacing w:after="0"/>
        <w:ind w:left="360" w:hanging="360"/>
        <w:rPr>
          <w:b/>
        </w:rPr>
      </w:pPr>
      <w:r w:rsidRPr="00CB2E13">
        <w:rPr>
          <w:b/>
        </w:rPr>
        <w:t>9.01</w:t>
      </w:r>
      <w:r w:rsidRPr="00CB2E13">
        <w:rPr>
          <w:b/>
        </w:rPr>
        <w:tab/>
      </w:r>
      <w:r w:rsidRPr="00241C4D">
        <w:rPr>
          <w:rFonts w:cs="Arial"/>
          <w:b/>
        </w:rPr>
        <w:t>Compliance</w:t>
      </w:r>
      <w:r w:rsidRPr="00241C4D">
        <w:rPr>
          <w:b/>
        </w:rPr>
        <w:t xml:space="preserve"> with the Occupational Health and Safety Act</w:t>
      </w:r>
    </w:p>
    <w:p w14:paraId="34C6E002" w14:textId="77777777" w:rsidR="009F79D7" w:rsidRPr="00241C4D" w:rsidRDefault="009F79D7" w:rsidP="009F79D7">
      <w:pPr>
        <w:spacing w:after="240"/>
        <w:ind w:left="720"/>
      </w:pPr>
      <w:r w:rsidRPr="00241C4D">
        <w:t>The Vendor must ensure that any subcontractor hired by the Vendor works in accordance with the Occupational Health and Safety Act R.S.O. 1990, CHAPTER O.1 (OHSA) and its regulations and any applicable Ontario Public Service (OPS) and site-specific health and safety requirements. The Vendor acknowledges that it is the Employer of the subcontractor. The Vendor shall include in any of its agreements with its subcontractors, the ability to terminate the subcontractor for non-compliance with OHSA or its regulations, with the rules and policies of the Vendor or for failing to protect the safety of its workers.</w:t>
      </w:r>
    </w:p>
    <w:p w14:paraId="4C8C8F7B" w14:textId="77777777" w:rsidR="009F79D7" w:rsidRPr="00CB2E13" w:rsidRDefault="009F79D7" w:rsidP="009F79D7">
      <w:pPr>
        <w:spacing w:after="240"/>
        <w:ind w:left="720"/>
      </w:pPr>
      <w:r w:rsidRPr="00241C4D">
        <w:t>The Ministry may stop the work where the Vendor fails to comply with OHSA or its regulations and an immediate danger to worker health and safety is observed. Failure or refusal by the Vendor to correct the observed violation, or willful or</w:t>
      </w:r>
      <w:r w:rsidRPr="00CB2E13">
        <w:t xml:space="preserve"> repeated non-compliance may, subject to Article 8 – Termination, Expiry and Extension, result in termination of the Contract.</w:t>
      </w:r>
    </w:p>
    <w:p w14:paraId="47694AF5" w14:textId="77777777" w:rsidR="009F79D7" w:rsidRPr="00C9440A" w:rsidRDefault="009F79D7" w:rsidP="009F79D7">
      <w:pPr>
        <w:pStyle w:val="BodyText"/>
        <w:spacing w:before="0" w:after="0"/>
        <w:rPr>
          <w:rFonts w:ascii="Arial Bold" w:hAnsi="Arial Bold" w:cs="Arial"/>
          <w:b/>
          <w:bCs/>
          <w:kern w:val="32"/>
        </w:rPr>
      </w:pPr>
      <w:r w:rsidRPr="00C9440A">
        <w:rPr>
          <w:rFonts w:cs="Arial"/>
          <w:b/>
        </w:rPr>
        <w:t>Article</w:t>
      </w:r>
      <w:r w:rsidRPr="00C9440A">
        <w:rPr>
          <w:rFonts w:ascii="Arial Bold" w:hAnsi="Arial Bold" w:cs="Arial"/>
          <w:b/>
          <w:bCs/>
          <w:kern w:val="32"/>
        </w:rPr>
        <w:t xml:space="preserve"> 10 – </w:t>
      </w:r>
      <w:r w:rsidR="00DD2C5B" w:rsidRPr="00C9440A">
        <w:rPr>
          <w:rFonts w:ascii="Arial Bold" w:hAnsi="Arial Bold" w:cs="Arial"/>
          <w:b/>
          <w:bCs/>
          <w:kern w:val="32"/>
        </w:rPr>
        <w:t>Open Data</w:t>
      </w:r>
    </w:p>
    <w:p w14:paraId="2D6D7AB6" w14:textId="77777777" w:rsidR="009F79D7" w:rsidRPr="00182B75" w:rsidRDefault="00245910" w:rsidP="00EC5EA2">
      <w:pPr>
        <w:pStyle w:val="ListParagraph"/>
        <w:numPr>
          <w:ilvl w:val="1"/>
          <w:numId w:val="72"/>
        </w:numPr>
        <w:spacing w:after="0"/>
        <w:rPr>
          <w:b/>
        </w:rPr>
      </w:pPr>
      <w:r>
        <w:rPr>
          <w:b/>
        </w:rPr>
        <w:t>Publication of Data</w:t>
      </w:r>
    </w:p>
    <w:p w14:paraId="5C096C8F" w14:textId="77777777" w:rsidR="009F79D7" w:rsidRDefault="009F79D7" w:rsidP="009F79D7">
      <w:pPr>
        <w:spacing w:after="240"/>
        <w:ind w:left="720"/>
        <w:jc w:val="both"/>
        <w:rPr>
          <w:bCs/>
        </w:rPr>
      </w:pPr>
      <w:r w:rsidRPr="00CB2E13">
        <w:rPr>
          <w:bCs/>
        </w:rPr>
        <w:t xml:space="preserve">It is Ontario’s intention, in accordance with the </w:t>
      </w:r>
      <w:hyperlink r:id="rId36" w:history="1">
        <w:r w:rsidRPr="00CB2E13">
          <w:rPr>
            <w:bCs/>
            <w:color w:val="0000FF"/>
            <w:u w:val="single"/>
          </w:rPr>
          <w:t>Open Data Directive</w:t>
        </w:r>
      </w:hyperlink>
      <w:r w:rsidRPr="00CB2E13">
        <w:rPr>
          <w:bCs/>
        </w:rPr>
        <w:t xml:space="preserve"> and as part of its commitment to open data, to publish and allow the public to use:</w:t>
      </w:r>
    </w:p>
    <w:p w14:paraId="70969EFC" w14:textId="77777777" w:rsidR="009F79D7" w:rsidRPr="00182B75" w:rsidRDefault="009F79D7" w:rsidP="00EC5EA2">
      <w:pPr>
        <w:pStyle w:val="ListParagraph"/>
        <w:numPr>
          <w:ilvl w:val="0"/>
          <w:numId w:val="73"/>
        </w:numPr>
        <w:spacing w:after="240"/>
        <w:jc w:val="both"/>
        <w:rPr>
          <w:bCs/>
        </w:rPr>
      </w:pPr>
      <w:r w:rsidRPr="00182B75">
        <w:rPr>
          <w:bCs/>
        </w:rPr>
        <w:t>procurement contract data, including the name of the Vendor and total contract value; and,</w:t>
      </w:r>
    </w:p>
    <w:p w14:paraId="5D5E1F1C" w14:textId="77777777" w:rsidR="009F79D7" w:rsidRPr="00182B75" w:rsidRDefault="009F79D7" w:rsidP="00EC5EA2">
      <w:pPr>
        <w:pStyle w:val="ListParagraph"/>
        <w:numPr>
          <w:ilvl w:val="0"/>
          <w:numId w:val="73"/>
        </w:numPr>
        <w:spacing w:after="240"/>
        <w:jc w:val="both"/>
        <w:rPr>
          <w:bCs/>
        </w:rPr>
      </w:pPr>
      <w:r w:rsidRPr="00182B75">
        <w:rPr>
          <w:bCs/>
        </w:rPr>
        <w:t>data created or collected as an output of a contract,</w:t>
      </w:r>
    </w:p>
    <w:p w14:paraId="7EDC4EDC" w14:textId="77777777" w:rsidR="009F79D7" w:rsidRPr="00CB2E13" w:rsidRDefault="009F79D7" w:rsidP="009F79D7">
      <w:pPr>
        <w:spacing w:after="240"/>
        <w:ind w:left="720"/>
        <w:jc w:val="both"/>
        <w:rPr>
          <w:bCs/>
        </w:rPr>
      </w:pPr>
      <w:r w:rsidRPr="00CB2E13">
        <w:rPr>
          <w:bCs/>
        </w:rPr>
        <w:t>except where Ontario chooses not to publish the data in accordance with the Open Data Directive, such as for privacy, confidentiality, security, legal or commercially-sensitive reasons.</w:t>
      </w:r>
    </w:p>
    <w:p w14:paraId="64CA3805" w14:textId="77777777" w:rsidR="009F79D7" w:rsidRPr="0094605A" w:rsidRDefault="009F79D7" w:rsidP="009F79D7">
      <w:pPr>
        <w:spacing w:after="0"/>
        <w:rPr>
          <w:rFonts w:cs="Arial"/>
        </w:rPr>
      </w:pPr>
    </w:p>
    <w:p w14:paraId="3CD3F973" w14:textId="77777777" w:rsidR="009F79D7" w:rsidRPr="00492274" w:rsidRDefault="009F79D7" w:rsidP="009F79D7">
      <w:pPr>
        <w:pStyle w:val="BodyText"/>
        <w:spacing w:before="0" w:after="0"/>
        <w:rPr>
          <w:rFonts w:cs="Arial"/>
          <w:b/>
        </w:rPr>
      </w:pPr>
      <w:r w:rsidRPr="00492274">
        <w:rPr>
          <w:rFonts w:cs="Arial"/>
          <w:b/>
        </w:rPr>
        <w:t>In Witness Whereof the parties hereto have executed the Agreement effective as of the date first above written.</w:t>
      </w:r>
    </w:p>
    <w:p w14:paraId="2B157E41" w14:textId="77777777" w:rsidR="009F79D7" w:rsidRPr="007909A5" w:rsidRDefault="009F79D7" w:rsidP="009F79D7">
      <w:pPr>
        <w:pStyle w:val="BodyText"/>
        <w:spacing w:before="0" w:after="0"/>
        <w:ind w:left="4320"/>
        <w:rPr>
          <w:b/>
        </w:rPr>
      </w:pPr>
      <w:r w:rsidRPr="00492274">
        <w:rPr>
          <w:b/>
        </w:rPr>
        <w:t>Her Majesty the Queen</w:t>
      </w:r>
      <w:r w:rsidRPr="0094605A">
        <w:t xml:space="preserve"> in right of Ontario</w:t>
      </w:r>
      <w:r>
        <w:rPr>
          <w:b/>
        </w:rPr>
        <w:t xml:space="preserve"> </w:t>
      </w:r>
      <w:r w:rsidRPr="007909A5">
        <w:t>as represented by the Minister of</w:t>
      </w:r>
      <w:r w:rsidR="004401B2">
        <w:t xml:space="preserve"> Education</w:t>
      </w:r>
    </w:p>
    <w:p w14:paraId="72995668" w14:textId="77777777" w:rsidR="009F79D7" w:rsidRPr="0094605A" w:rsidRDefault="009F79D7" w:rsidP="009F79D7">
      <w:pPr>
        <w:keepNext/>
        <w:spacing w:after="0"/>
        <w:ind w:left="4320"/>
        <w:rPr>
          <w:rFonts w:cs="Arial"/>
        </w:rPr>
      </w:pPr>
    </w:p>
    <w:p w14:paraId="7F94C8F7" w14:textId="77777777" w:rsidR="009F79D7" w:rsidRPr="00D36122" w:rsidRDefault="009F79D7" w:rsidP="009F79D7">
      <w:pPr>
        <w:keepNext/>
        <w:pBdr>
          <w:bottom w:val="single" w:sz="4" w:space="1" w:color="auto"/>
        </w:pBdr>
        <w:spacing w:after="0"/>
        <w:ind w:left="4320"/>
        <w:rPr>
          <w:rFonts w:cs="Arial"/>
        </w:rPr>
      </w:pPr>
      <w:r w:rsidRPr="00D36122">
        <w:rPr>
          <w:rStyle w:val="BodyTextChar"/>
          <w:sz w:val="24"/>
        </w:rPr>
        <w:t>Signature:</w:t>
      </w:r>
    </w:p>
    <w:p w14:paraId="09EEAF3C" w14:textId="77777777" w:rsidR="009F79D7" w:rsidRPr="00D36122" w:rsidRDefault="009F79D7" w:rsidP="009F79D7">
      <w:pPr>
        <w:pStyle w:val="BodyText"/>
        <w:spacing w:after="0"/>
        <w:ind w:left="4320"/>
        <w:rPr>
          <w:b/>
        </w:rPr>
      </w:pPr>
    </w:p>
    <w:p w14:paraId="24C53BE2" w14:textId="77777777" w:rsidR="009F79D7" w:rsidRPr="00D36122" w:rsidRDefault="009F79D7" w:rsidP="009F79D7">
      <w:pPr>
        <w:pStyle w:val="BodyText"/>
        <w:pBdr>
          <w:bottom w:val="single" w:sz="4" w:space="1" w:color="auto"/>
        </w:pBdr>
        <w:spacing w:after="0"/>
        <w:ind w:left="4320"/>
        <w:rPr>
          <w:b/>
        </w:rPr>
      </w:pPr>
      <w:r w:rsidRPr="00D36122">
        <w:t>Name:</w:t>
      </w:r>
      <w:r w:rsidRPr="00D36122">
        <w:tab/>
      </w:r>
    </w:p>
    <w:p w14:paraId="3D971196" w14:textId="77777777" w:rsidR="009F79D7" w:rsidRPr="00D36122" w:rsidRDefault="009F79D7" w:rsidP="009F79D7">
      <w:pPr>
        <w:pStyle w:val="BodyText"/>
        <w:spacing w:after="0"/>
        <w:ind w:left="4320"/>
        <w:rPr>
          <w:b/>
        </w:rPr>
      </w:pPr>
    </w:p>
    <w:p w14:paraId="678A8214" w14:textId="77777777" w:rsidR="009F79D7" w:rsidRPr="00D36122" w:rsidRDefault="009F79D7" w:rsidP="009F79D7">
      <w:pPr>
        <w:pStyle w:val="BodyText"/>
        <w:pBdr>
          <w:bottom w:val="single" w:sz="4" w:space="1" w:color="auto"/>
        </w:pBdr>
        <w:spacing w:after="0"/>
        <w:ind w:left="4320"/>
        <w:rPr>
          <w:b/>
        </w:rPr>
      </w:pPr>
      <w:r w:rsidRPr="00D36122">
        <w:t>Title:</w:t>
      </w:r>
    </w:p>
    <w:p w14:paraId="47AD2A42" w14:textId="77777777" w:rsidR="009F79D7" w:rsidRPr="00D36122" w:rsidRDefault="009F79D7" w:rsidP="009F79D7">
      <w:pPr>
        <w:pStyle w:val="BodyText"/>
        <w:spacing w:after="0"/>
        <w:ind w:left="4320"/>
        <w:rPr>
          <w:b/>
        </w:rPr>
      </w:pPr>
    </w:p>
    <w:p w14:paraId="593AFC84" w14:textId="77777777" w:rsidR="009F79D7" w:rsidRPr="00D36122" w:rsidRDefault="009F79D7" w:rsidP="009F79D7">
      <w:pPr>
        <w:pStyle w:val="BodyText"/>
        <w:pBdr>
          <w:bottom w:val="single" w:sz="4" w:space="1" w:color="auto"/>
        </w:pBdr>
        <w:spacing w:after="0"/>
        <w:ind w:left="4320"/>
      </w:pPr>
      <w:r w:rsidRPr="00D36122">
        <w:t>Date of Signature:</w:t>
      </w:r>
    </w:p>
    <w:p w14:paraId="46F64C4A" w14:textId="77777777" w:rsidR="009F79D7" w:rsidRPr="0094605A" w:rsidRDefault="009F79D7" w:rsidP="009F79D7">
      <w:pPr>
        <w:keepNext/>
        <w:spacing w:after="0"/>
        <w:ind w:left="4320"/>
        <w:rPr>
          <w:rFonts w:cs="Arial"/>
        </w:rPr>
      </w:pPr>
    </w:p>
    <w:p w14:paraId="71D981C8" w14:textId="77777777" w:rsidR="009F79D7" w:rsidRPr="0094605A" w:rsidRDefault="009F79D7" w:rsidP="009F79D7">
      <w:pPr>
        <w:pStyle w:val="BodyText"/>
        <w:spacing w:before="0" w:after="0"/>
        <w:ind w:left="3600" w:firstLine="720"/>
        <w:rPr>
          <w:b/>
        </w:rPr>
      </w:pPr>
      <w:r w:rsidRPr="0094605A">
        <w:t>Pursuant to delegated authority</w:t>
      </w:r>
    </w:p>
    <w:p w14:paraId="4054B9C3" w14:textId="77777777" w:rsidR="009F79D7" w:rsidRPr="0094605A" w:rsidRDefault="009F79D7" w:rsidP="009F79D7">
      <w:pPr>
        <w:spacing w:after="0"/>
        <w:ind w:left="8640"/>
        <w:rPr>
          <w:rFonts w:cs="Arial"/>
        </w:rPr>
      </w:pPr>
    </w:p>
    <w:p w14:paraId="0D673B18" w14:textId="77777777" w:rsidR="009F79D7" w:rsidRPr="00492274" w:rsidRDefault="009F79D7" w:rsidP="009F79D7">
      <w:pPr>
        <w:pStyle w:val="BodyText"/>
        <w:spacing w:before="0" w:after="0"/>
        <w:ind w:left="3600" w:firstLine="720"/>
        <w:rPr>
          <w:b/>
        </w:rPr>
      </w:pPr>
      <w:r w:rsidRPr="00492274">
        <w:rPr>
          <w:b/>
          <w:highlight w:val="green"/>
        </w:rPr>
        <w:t>[Insert legal name of Vendor]</w:t>
      </w:r>
    </w:p>
    <w:p w14:paraId="4C52C59C" w14:textId="77777777" w:rsidR="009F79D7" w:rsidRPr="0094605A" w:rsidRDefault="009F79D7" w:rsidP="009F79D7">
      <w:pPr>
        <w:spacing w:after="0"/>
        <w:ind w:left="4320"/>
        <w:rPr>
          <w:rFonts w:cs="Arial"/>
        </w:rPr>
      </w:pPr>
    </w:p>
    <w:p w14:paraId="1E73CCDD" w14:textId="77777777" w:rsidR="009F79D7" w:rsidRPr="00D36122" w:rsidRDefault="009F79D7" w:rsidP="009F79D7">
      <w:pPr>
        <w:keepNext/>
        <w:pBdr>
          <w:bottom w:val="single" w:sz="4" w:space="1" w:color="auto"/>
        </w:pBdr>
        <w:spacing w:after="0"/>
        <w:ind w:left="4320"/>
        <w:rPr>
          <w:rFonts w:cs="Arial"/>
        </w:rPr>
      </w:pPr>
      <w:r w:rsidRPr="00D36122">
        <w:rPr>
          <w:rStyle w:val="BodyTextChar"/>
          <w:sz w:val="24"/>
        </w:rPr>
        <w:t>Signature:</w:t>
      </w:r>
    </w:p>
    <w:p w14:paraId="5B86EFEF" w14:textId="77777777" w:rsidR="009F79D7" w:rsidRPr="00D36122" w:rsidRDefault="009F79D7" w:rsidP="009F79D7">
      <w:pPr>
        <w:pStyle w:val="BodyText"/>
        <w:spacing w:after="0"/>
        <w:ind w:left="4320"/>
        <w:rPr>
          <w:b/>
        </w:rPr>
      </w:pPr>
    </w:p>
    <w:p w14:paraId="62AF7FC2" w14:textId="77777777" w:rsidR="009F79D7" w:rsidRPr="00D36122" w:rsidRDefault="009F79D7" w:rsidP="009F79D7">
      <w:pPr>
        <w:pStyle w:val="BodyText"/>
        <w:pBdr>
          <w:bottom w:val="single" w:sz="4" w:space="1" w:color="auto"/>
        </w:pBdr>
        <w:spacing w:after="0"/>
        <w:ind w:left="4320"/>
        <w:rPr>
          <w:b/>
        </w:rPr>
      </w:pPr>
      <w:r w:rsidRPr="00D36122">
        <w:t>Name:</w:t>
      </w:r>
      <w:r w:rsidRPr="00D36122">
        <w:tab/>
      </w:r>
    </w:p>
    <w:p w14:paraId="01C530D0" w14:textId="77777777" w:rsidR="009F79D7" w:rsidRPr="00D36122" w:rsidRDefault="009F79D7" w:rsidP="009F79D7">
      <w:pPr>
        <w:pStyle w:val="BodyText"/>
        <w:spacing w:after="0"/>
        <w:ind w:left="4320"/>
        <w:rPr>
          <w:b/>
        </w:rPr>
      </w:pPr>
    </w:p>
    <w:p w14:paraId="04EE4E4B" w14:textId="77777777" w:rsidR="009F79D7" w:rsidRPr="00D36122" w:rsidRDefault="009F79D7" w:rsidP="009F79D7">
      <w:pPr>
        <w:pStyle w:val="BodyText"/>
        <w:pBdr>
          <w:bottom w:val="single" w:sz="4" w:space="1" w:color="auto"/>
        </w:pBdr>
        <w:spacing w:after="0"/>
        <w:ind w:left="4320"/>
        <w:rPr>
          <w:b/>
        </w:rPr>
      </w:pPr>
      <w:r w:rsidRPr="00D36122">
        <w:t>Title:</w:t>
      </w:r>
    </w:p>
    <w:p w14:paraId="453E459A" w14:textId="77777777" w:rsidR="009F79D7" w:rsidRPr="00D36122" w:rsidRDefault="009F79D7" w:rsidP="009F79D7">
      <w:pPr>
        <w:pStyle w:val="BodyText"/>
        <w:spacing w:after="0"/>
        <w:ind w:left="4320"/>
        <w:rPr>
          <w:b/>
        </w:rPr>
      </w:pPr>
    </w:p>
    <w:p w14:paraId="0100F1D1" w14:textId="77777777" w:rsidR="009F79D7" w:rsidRPr="00D36122" w:rsidRDefault="009F79D7" w:rsidP="009F79D7">
      <w:pPr>
        <w:pStyle w:val="BodyText"/>
        <w:pBdr>
          <w:bottom w:val="single" w:sz="4" w:space="1" w:color="auto"/>
        </w:pBdr>
        <w:spacing w:after="0"/>
        <w:ind w:left="4320"/>
      </w:pPr>
      <w:r w:rsidRPr="00D36122">
        <w:t>Date of Signature:</w:t>
      </w:r>
    </w:p>
    <w:p w14:paraId="1C49910E" w14:textId="77777777" w:rsidR="009F79D7" w:rsidRDefault="009F79D7" w:rsidP="009F79D7">
      <w:pPr>
        <w:pStyle w:val="BodyText"/>
        <w:spacing w:before="0" w:after="0"/>
        <w:ind w:left="3600" w:firstLine="720"/>
      </w:pPr>
    </w:p>
    <w:p w14:paraId="4D4E8D6B" w14:textId="77777777" w:rsidR="009F79D7" w:rsidRPr="0094605A" w:rsidRDefault="009F79D7" w:rsidP="009F79D7">
      <w:pPr>
        <w:pStyle w:val="BodyText"/>
        <w:spacing w:before="0" w:after="0"/>
        <w:ind w:left="3600" w:firstLine="720"/>
        <w:rPr>
          <w:b/>
        </w:rPr>
      </w:pPr>
      <w:r w:rsidRPr="0094605A">
        <w:t>I have authority to bind the Vendor.</w:t>
      </w:r>
    </w:p>
    <w:p w14:paraId="59942437" w14:textId="77777777" w:rsidR="009F79D7" w:rsidRDefault="009F79D7" w:rsidP="009F79D7">
      <w:pPr>
        <w:rPr>
          <w:rFonts w:cs="Arial"/>
        </w:rPr>
      </w:pPr>
    </w:p>
    <w:p w14:paraId="233E2826" w14:textId="77777777" w:rsidR="009F79D7" w:rsidRDefault="009F79D7" w:rsidP="009F79D7">
      <w:pPr>
        <w:rPr>
          <w:rFonts w:cs="Arial"/>
        </w:rPr>
      </w:pPr>
    </w:p>
    <w:p w14:paraId="22970F4D" w14:textId="77777777" w:rsidR="009F79D7" w:rsidRDefault="009F79D7">
      <w:pPr>
        <w:spacing w:after="0"/>
        <w:rPr>
          <w:rFonts w:cs="Arial"/>
        </w:rPr>
      </w:pPr>
      <w:r>
        <w:rPr>
          <w:rFonts w:cs="Arial"/>
        </w:rPr>
        <w:br w:type="page"/>
      </w:r>
    </w:p>
    <w:p w14:paraId="1832BA1E" w14:textId="77777777" w:rsidR="009F79D7" w:rsidRPr="00B74494" w:rsidRDefault="009F79D7" w:rsidP="009F79D7">
      <w:pPr>
        <w:rPr>
          <w:rFonts w:cs="Arial"/>
        </w:rPr>
        <w:sectPr w:rsidR="009F79D7" w:rsidRPr="00B74494" w:rsidSect="00913CED">
          <w:footerReference w:type="even" r:id="rId37"/>
          <w:footerReference w:type="default" r:id="rId38"/>
          <w:pgSz w:w="12240" w:h="15840" w:code="1"/>
          <w:pgMar w:top="1440" w:right="1440" w:bottom="1440" w:left="1440" w:header="720" w:footer="720" w:gutter="0"/>
          <w:cols w:space="720"/>
          <w:docGrid w:linePitch="360"/>
        </w:sectPr>
      </w:pPr>
    </w:p>
    <w:p w14:paraId="6D1ACCC4" w14:textId="77777777" w:rsidR="009F79D7" w:rsidRPr="00056319" w:rsidRDefault="009F79D7" w:rsidP="009F79D7">
      <w:pPr>
        <w:spacing w:after="240"/>
        <w:jc w:val="center"/>
        <w:rPr>
          <w:b/>
          <w:sz w:val="28"/>
          <w:szCs w:val="28"/>
        </w:rPr>
      </w:pPr>
      <w:r w:rsidRPr="00056319">
        <w:rPr>
          <w:b/>
          <w:sz w:val="28"/>
          <w:szCs w:val="28"/>
        </w:rPr>
        <w:t xml:space="preserve">Schedule 1: MANDATORY BUSINESS AND TECHNICAL REQUIREMENTS, DESCRIPTION OF DELIVERABLES, RATES AND SUPPLEMENTARY PROVISIONS </w:t>
      </w:r>
    </w:p>
    <w:p w14:paraId="382E5A10" w14:textId="77777777" w:rsidR="009F79D7" w:rsidRPr="00056319" w:rsidRDefault="009F79D7" w:rsidP="009F79D7">
      <w:pPr>
        <w:spacing w:after="240"/>
        <w:rPr>
          <w:bCs/>
        </w:rPr>
      </w:pPr>
      <w:r w:rsidRPr="008E1E95">
        <w:rPr>
          <w:bCs/>
          <w:highlight w:val="green"/>
        </w:rPr>
        <w:t>[To be completed after selection of the Preferred Bidder with the information set out in Attachment #3 – The Deliverables.]</w:t>
      </w:r>
    </w:p>
    <w:p w14:paraId="6541F027" w14:textId="77777777" w:rsidR="009F79D7" w:rsidRPr="00056319" w:rsidRDefault="009F79D7" w:rsidP="009F79D7">
      <w:pPr>
        <w:spacing w:after="240"/>
        <w:rPr>
          <w:bCs/>
        </w:rPr>
      </w:pPr>
    </w:p>
    <w:p w14:paraId="2DA6E7EE" w14:textId="77777777" w:rsidR="009F79D7" w:rsidRPr="00056319" w:rsidRDefault="009F79D7" w:rsidP="009F79D7">
      <w:pPr>
        <w:spacing w:after="240"/>
        <w:rPr>
          <w:rFonts w:cs="Arial"/>
          <w:b/>
          <w:sz w:val="28"/>
          <w:szCs w:val="28"/>
        </w:rPr>
      </w:pPr>
      <w:r w:rsidRPr="00056319">
        <w:rPr>
          <w:rFonts w:cs="Arial"/>
          <w:b/>
          <w:sz w:val="28"/>
          <w:szCs w:val="28"/>
        </w:rPr>
        <w:t>A.</w:t>
      </w:r>
      <w:r w:rsidRPr="00056319">
        <w:rPr>
          <w:rFonts w:cs="Arial"/>
          <w:b/>
          <w:sz w:val="28"/>
          <w:szCs w:val="28"/>
        </w:rPr>
        <w:tab/>
        <w:t>Mandatory Business and Technical Requirements</w:t>
      </w:r>
    </w:p>
    <w:p w14:paraId="771C4E2E" w14:textId="77777777" w:rsidR="009F79D7" w:rsidRPr="00056319" w:rsidRDefault="009F79D7" w:rsidP="009F79D7">
      <w:pPr>
        <w:spacing w:after="240"/>
        <w:jc w:val="both"/>
        <w:rPr>
          <w:b/>
          <w:bCs/>
        </w:rPr>
      </w:pPr>
      <w:r w:rsidRPr="00056319">
        <w:rPr>
          <w:b/>
          <w:bCs/>
        </w:rPr>
        <w:t>A.1</w:t>
      </w:r>
      <w:r w:rsidRPr="00056319">
        <w:rPr>
          <w:b/>
          <w:bCs/>
        </w:rPr>
        <w:tab/>
        <w:t>Objectives</w:t>
      </w:r>
    </w:p>
    <w:p w14:paraId="13F027CF" w14:textId="77777777" w:rsidR="009F79D7" w:rsidRPr="00056319" w:rsidRDefault="009F79D7" w:rsidP="009F79D7">
      <w:pPr>
        <w:spacing w:after="240"/>
        <w:jc w:val="both"/>
        <w:rPr>
          <w:bCs/>
        </w:rPr>
      </w:pPr>
    </w:p>
    <w:p w14:paraId="7F33F5A7" w14:textId="77777777" w:rsidR="009F79D7" w:rsidRPr="00056319" w:rsidRDefault="009F79D7" w:rsidP="009F79D7">
      <w:pPr>
        <w:spacing w:after="240"/>
        <w:jc w:val="both"/>
        <w:rPr>
          <w:b/>
          <w:bCs/>
        </w:rPr>
      </w:pPr>
      <w:r w:rsidRPr="00056319">
        <w:rPr>
          <w:b/>
          <w:bCs/>
        </w:rPr>
        <w:t>A.2</w:t>
      </w:r>
      <w:r w:rsidRPr="00056319">
        <w:rPr>
          <w:b/>
          <w:bCs/>
        </w:rPr>
        <w:tab/>
        <w:t>Background and History</w:t>
      </w:r>
    </w:p>
    <w:p w14:paraId="0764167C" w14:textId="77777777" w:rsidR="009F79D7" w:rsidRPr="00056319" w:rsidRDefault="009F79D7" w:rsidP="009F79D7">
      <w:pPr>
        <w:spacing w:after="240"/>
        <w:jc w:val="both"/>
        <w:rPr>
          <w:bCs/>
        </w:rPr>
      </w:pPr>
    </w:p>
    <w:p w14:paraId="25BF4E9E" w14:textId="77777777" w:rsidR="009F79D7" w:rsidRPr="00056319" w:rsidRDefault="009F79D7" w:rsidP="009F79D7">
      <w:pPr>
        <w:spacing w:after="240"/>
        <w:jc w:val="both"/>
        <w:rPr>
          <w:b/>
          <w:bCs/>
        </w:rPr>
      </w:pPr>
      <w:r w:rsidRPr="00056319">
        <w:rPr>
          <w:b/>
          <w:bCs/>
        </w:rPr>
        <w:t>A.3</w:t>
      </w:r>
      <w:r w:rsidRPr="00056319">
        <w:rPr>
          <w:b/>
          <w:bCs/>
        </w:rPr>
        <w:tab/>
        <w:t>Deliverables</w:t>
      </w:r>
    </w:p>
    <w:p w14:paraId="3737C663" w14:textId="77777777" w:rsidR="009F79D7" w:rsidRPr="00056319" w:rsidRDefault="009F79D7" w:rsidP="009F79D7">
      <w:pPr>
        <w:spacing w:after="240"/>
        <w:jc w:val="both"/>
        <w:rPr>
          <w:bCs/>
        </w:rPr>
      </w:pPr>
    </w:p>
    <w:p w14:paraId="71C28646" w14:textId="77777777" w:rsidR="009F79D7" w:rsidRPr="00056319" w:rsidRDefault="009F79D7" w:rsidP="009F79D7">
      <w:pPr>
        <w:spacing w:after="240"/>
        <w:jc w:val="both"/>
        <w:rPr>
          <w:b/>
          <w:bCs/>
        </w:rPr>
      </w:pPr>
      <w:r w:rsidRPr="00056319">
        <w:rPr>
          <w:b/>
          <w:bCs/>
        </w:rPr>
        <w:t>A.3.1</w:t>
      </w:r>
      <w:r w:rsidRPr="00056319">
        <w:rPr>
          <w:b/>
          <w:bCs/>
        </w:rPr>
        <w:tab/>
        <w:t>Quality Standards</w:t>
      </w:r>
    </w:p>
    <w:p w14:paraId="4EA6221E" w14:textId="77777777" w:rsidR="009F79D7" w:rsidRPr="00056319" w:rsidRDefault="009F79D7" w:rsidP="009F79D7">
      <w:pPr>
        <w:spacing w:after="240"/>
        <w:jc w:val="both"/>
        <w:rPr>
          <w:bCs/>
        </w:rPr>
      </w:pPr>
    </w:p>
    <w:p w14:paraId="5677A7F2" w14:textId="77777777" w:rsidR="009F79D7" w:rsidRPr="00056319" w:rsidRDefault="009F79D7" w:rsidP="009F79D7">
      <w:pPr>
        <w:spacing w:after="240"/>
        <w:jc w:val="both"/>
        <w:rPr>
          <w:b/>
          <w:bCs/>
        </w:rPr>
      </w:pPr>
      <w:r w:rsidRPr="00056319">
        <w:rPr>
          <w:b/>
          <w:bCs/>
        </w:rPr>
        <w:t>A.3.2</w:t>
      </w:r>
      <w:r w:rsidRPr="00056319">
        <w:rPr>
          <w:b/>
          <w:bCs/>
        </w:rPr>
        <w:tab/>
        <w:t>Performance Measures</w:t>
      </w:r>
    </w:p>
    <w:p w14:paraId="4772E0F4" w14:textId="77777777" w:rsidR="009F79D7" w:rsidRPr="00056319" w:rsidRDefault="009F79D7" w:rsidP="009F79D7">
      <w:pPr>
        <w:spacing w:after="240"/>
        <w:jc w:val="both"/>
        <w:rPr>
          <w:bCs/>
        </w:rPr>
      </w:pPr>
    </w:p>
    <w:p w14:paraId="1D2CDC04" w14:textId="77777777" w:rsidR="009F79D7" w:rsidRPr="00056319" w:rsidRDefault="009F79D7" w:rsidP="009F79D7">
      <w:pPr>
        <w:spacing w:after="240"/>
        <w:jc w:val="both"/>
        <w:rPr>
          <w:b/>
          <w:bCs/>
        </w:rPr>
      </w:pPr>
      <w:r w:rsidRPr="00056319">
        <w:rPr>
          <w:b/>
          <w:bCs/>
        </w:rPr>
        <w:t>A.3.3</w:t>
      </w:r>
      <w:r w:rsidRPr="00056319">
        <w:rPr>
          <w:b/>
          <w:bCs/>
        </w:rPr>
        <w:tab/>
        <w:t>Service Levels</w:t>
      </w:r>
    </w:p>
    <w:p w14:paraId="5D014417" w14:textId="77777777" w:rsidR="009F79D7" w:rsidRPr="00056319" w:rsidRDefault="009F79D7" w:rsidP="009F79D7">
      <w:pPr>
        <w:spacing w:after="240"/>
        <w:jc w:val="both"/>
        <w:rPr>
          <w:bCs/>
        </w:rPr>
      </w:pPr>
    </w:p>
    <w:p w14:paraId="149E20DE" w14:textId="77777777" w:rsidR="009F79D7" w:rsidRPr="00056319" w:rsidRDefault="009F79D7" w:rsidP="009F79D7">
      <w:pPr>
        <w:spacing w:after="240"/>
        <w:jc w:val="both"/>
        <w:rPr>
          <w:b/>
          <w:bCs/>
        </w:rPr>
      </w:pPr>
      <w:r w:rsidRPr="00056319">
        <w:rPr>
          <w:b/>
          <w:bCs/>
        </w:rPr>
        <w:t>A.3.4</w:t>
      </w:r>
      <w:r w:rsidRPr="00056319">
        <w:rPr>
          <w:b/>
          <w:bCs/>
        </w:rPr>
        <w:tab/>
        <w:t>Operating Expectations</w:t>
      </w:r>
    </w:p>
    <w:p w14:paraId="115F9774" w14:textId="77777777" w:rsidR="009F79D7" w:rsidRPr="00056319" w:rsidRDefault="009F79D7" w:rsidP="009F79D7">
      <w:pPr>
        <w:spacing w:after="240"/>
        <w:jc w:val="both"/>
        <w:rPr>
          <w:bCs/>
        </w:rPr>
      </w:pPr>
    </w:p>
    <w:p w14:paraId="1B41F677" w14:textId="77777777" w:rsidR="009F79D7" w:rsidRPr="00056319" w:rsidRDefault="009F79D7" w:rsidP="009F79D7">
      <w:pPr>
        <w:spacing w:after="240"/>
        <w:jc w:val="both"/>
        <w:rPr>
          <w:b/>
          <w:bCs/>
        </w:rPr>
      </w:pPr>
      <w:r w:rsidRPr="00056319">
        <w:rPr>
          <w:b/>
          <w:bCs/>
        </w:rPr>
        <w:t>A.3.5</w:t>
      </w:r>
      <w:r w:rsidRPr="00056319">
        <w:rPr>
          <w:b/>
          <w:bCs/>
        </w:rPr>
        <w:tab/>
        <w:t>Required Schedule with Milestones</w:t>
      </w:r>
    </w:p>
    <w:p w14:paraId="4C98E4FB" w14:textId="77777777" w:rsidR="009F79D7" w:rsidRPr="00056319" w:rsidRDefault="009F79D7" w:rsidP="009F79D7">
      <w:pPr>
        <w:spacing w:after="240"/>
        <w:jc w:val="both"/>
        <w:rPr>
          <w:bCs/>
        </w:rPr>
      </w:pPr>
    </w:p>
    <w:p w14:paraId="20956267" w14:textId="77777777" w:rsidR="009F79D7" w:rsidRPr="00056319" w:rsidRDefault="009F79D7" w:rsidP="009F79D7">
      <w:pPr>
        <w:spacing w:after="240"/>
        <w:jc w:val="both"/>
        <w:rPr>
          <w:b/>
          <w:bCs/>
        </w:rPr>
      </w:pPr>
      <w:r w:rsidRPr="00056319">
        <w:rPr>
          <w:b/>
          <w:bCs/>
        </w:rPr>
        <w:t>A.3.6</w:t>
      </w:r>
      <w:r w:rsidRPr="00056319">
        <w:rPr>
          <w:b/>
          <w:bCs/>
        </w:rPr>
        <w:tab/>
        <w:t>Reporting Requirements</w:t>
      </w:r>
    </w:p>
    <w:p w14:paraId="1DECCE81" w14:textId="77777777" w:rsidR="009F79D7" w:rsidRPr="00056319" w:rsidRDefault="009F79D7" w:rsidP="009F79D7">
      <w:pPr>
        <w:spacing w:after="240"/>
        <w:jc w:val="both"/>
        <w:rPr>
          <w:bCs/>
        </w:rPr>
      </w:pPr>
    </w:p>
    <w:p w14:paraId="20BAF079" w14:textId="77777777" w:rsidR="009F79D7" w:rsidRDefault="009F79D7" w:rsidP="009F79D7">
      <w:pPr>
        <w:spacing w:after="240"/>
        <w:jc w:val="both"/>
        <w:rPr>
          <w:b/>
          <w:bCs/>
        </w:rPr>
      </w:pPr>
      <w:r w:rsidRPr="00056319">
        <w:rPr>
          <w:b/>
          <w:bCs/>
        </w:rPr>
        <w:t>A.3.7</w:t>
      </w:r>
      <w:r w:rsidRPr="00056319">
        <w:rPr>
          <w:b/>
          <w:bCs/>
        </w:rPr>
        <w:tab/>
        <w:t>Occupational Health and Safety Requirements</w:t>
      </w:r>
    </w:p>
    <w:p w14:paraId="3EA821FB" w14:textId="77777777" w:rsidR="009F79D7" w:rsidRPr="005C3DB5" w:rsidRDefault="009F79D7" w:rsidP="009F79D7">
      <w:pPr>
        <w:pStyle w:val="BodyText"/>
        <w:keepNext/>
        <w:keepLines/>
        <w:rPr>
          <w:b/>
        </w:rPr>
      </w:pPr>
    </w:p>
    <w:p w14:paraId="532C73B9" w14:textId="77777777" w:rsidR="009F79D7" w:rsidRPr="00056319" w:rsidRDefault="009F79D7" w:rsidP="009F79D7">
      <w:pPr>
        <w:spacing w:after="240"/>
        <w:rPr>
          <w:rFonts w:cs="Arial"/>
          <w:b/>
          <w:sz w:val="28"/>
          <w:szCs w:val="28"/>
        </w:rPr>
      </w:pPr>
      <w:r w:rsidRPr="00056319">
        <w:rPr>
          <w:rFonts w:cs="Arial"/>
          <w:b/>
          <w:sz w:val="28"/>
          <w:szCs w:val="28"/>
        </w:rPr>
        <w:t>B.</w:t>
      </w:r>
      <w:r w:rsidRPr="00056319">
        <w:rPr>
          <w:rFonts w:cs="Arial"/>
          <w:b/>
          <w:sz w:val="28"/>
          <w:szCs w:val="28"/>
        </w:rPr>
        <w:tab/>
        <w:t>Rates and Reimbursements</w:t>
      </w:r>
    </w:p>
    <w:p w14:paraId="6B605C5E" w14:textId="77777777" w:rsidR="009F79D7" w:rsidRPr="00056319" w:rsidRDefault="00A06FAC" w:rsidP="009F79D7">
      <w:pPr>
        <w:spacing w:after="240"/>
        <w:rPr>
          <w:b/>
        </w:rPr>
      </w:pPr>
      <w:r>
        <w:rPr>
          <w:b/>
        </w:rPr>
        <w:t>B</w:t>
      </w:r>
      <w:r w:rsidR="006D304D">
        <w:rPr>
          <w:b/>
        </w:rPr>
        <w:t>.1</w:t>
      </w:r>
      <w:r w:rsidR="009F79D7" w:rsidRPr="00056319">
        <w:rPr>
          <w:b/>
        </w:rPr>
        <w:tab/>
        <w:t>Maximum Fee</w:t>
      </w:r>
    </w:p>
    <w:p w14:paraId="6AC46C05" w14:textId="77777777" w:rsidR="009F79D7" w:rsidRPr="00056319" w:rsidRDefault="009F79D7" w:rsidP="009F79D7">
      <w:pPr>
        <w:spacing w:after="240"/>
        <w:jc w:val="both"/>
        <w:rPr>
          <w:bCs/>
        </w:rPr>
      </w:pPr>
      <w:r w:rsidRPr="00056319">
        <w:rPr>
          <w:bCs/>
        </w:rPr>
        <w:t xml:space="preserve">Notwithstanding anything else in the Contract, the total amount payable by the </w:t>
      </w:r>
      <w:r>
        <w:rPr>
          <w:bCs/>
        </w:rPr>
        <w:t>Ministry</w:t>
      </w:r>
      <w:r w:rsidRPr="00056319">
        <w:rPr>
          <w:bCs/>
        </w:rPr>
        <w:t xml:space="preserve"> to the Vendor under the Contract shall not exceed a maximum amount of up to </w:t>
      </w:r>
      <w:r w:rsidRPr="008E1E95">
        <w:rPr>
          <w:bCs/>
          <w:highlight w:val="green"/>
        </w:rPr>
        <w:t>[insert maximum contract amount and applicable taxes] $</w:t>
      </w:r>
      <w:proofErr w:type="spellStart"/>
      <w:r w:rsidRPr="008E1E95">
        <w:rPr>
          <w:bCs/>
          <w:highlight w:val="green"/>
        </w:rPr>
        <w:t>xxx.xx</w:t>
      </w:r>
      <w:proofErr w:type="spellEnd"/>
      <w:r w:rsidRPr="008E1E95">
        <w:rPr>
          <w:bCs/>
        </w:rPr>
        <w:t xml:space="preserve">, </w:t>
      </w:r>
      <w:r w:rsidRPr="00056319">
        <w:rPr>
          <w:bCs/>
        </w:rPr>
        <w:t>plus $</w:t>
      </w:r>
      <w:proofErr w:type="spellStart"/>
      <w:r w:rsidRPr="008E1E95">
        <w:rPr>
          <w:bCs/>
          <w:highlight w:val="green"/>
        </w:rPr>
        <w:t>xxx.xx</w:t>
      </w:r>
      <w:proofErr w:type="spellEnd"/>
      <w:r w:rsidRPr="00056319">
        <w:rPr>
          <w:bCs/>
        </w:rPr>
        <w:t xml:space="preserve"> in applicable taxes (HST).</w:t>
      </w:r>
    </w:p>
    <w:p w14:paraId="0C70EEFC" w14:textId="77777777" w:rsidR="009F79D7" w:rsidRPr="00056319" w:rsidRDefault="009F79D7" w:rsidP="009F79D7">
      <w:pPr>
        <w:spacing w:after="240"/>
        <w:jc w:val="both"/>
        <w:rPr>
          <w:bCs/>
        </w:rPr>
      </w:pPr>
      <w:r w:rsidRPr="00056319">
        <w:rPr>
          <w:bCs/>
        </w:rPr>
        <w:t xml:space="preserve">The total amount payable by the </w:t>
      </w:r>
      <w:r>
        <w:rPr>
          <w:bCs/>
        </w:rPr>
        <w:t>Ministry</w:t>
      </w:r>
      <w:r w:rsidRPr="00056319">
        <w:rPr>
          <w:bCs/>
        </w:rPr>
        <w:t xml:space="preserve"> to the Vendor includes all disbursements (including travel, meal and accommodation expenses) and applicable taxes.</w:t>
      </w:r>
    </w:p>
    <w:p w14:paraId="638CF410" w14:textId="77777777" w:rsidR="009F79D7" w:rsidRPr="00056319" w:rsidRDefault="00A06FAC" w:rsidP="009F79D7">
      <w:pPr>
        <w:spacing w:after="240"/>
        <w:rPr>
          <w:b/>
        </w:rPr>
      </w:pPr>
      <w:r>
        <w:rPr>
          <w:b/>
        </w:rPr>
        <w:t>B</w:t>
      </w:r>
      <w:r w:rsidR="006D304D">
        <w:rPr>
          <w:b/>
        </w:rPr>
        <w:t>.2</w:t>
      </w:r>
      <w:r w:rsidR="009F79D7" w:rsidRPr="00056319">
        <w:rPr>
          <w:b/>
        </w:rPr>
        <w:tab/>
        <w:t>Rates</w:t>
      </w:r>
    </w:p>
    <w:p w14:paraId="317C04B2" w14:textId="77777777" w:rsidR="009F79D7" w:rsidRPr="00056319" w:rsidRDefault="009F79D7" w:rsidP="009F79D7">
      <w:pPr>
        <w:spacing w:after="240"/>
        <w:jc w:val="both"/>
        <w:rPr>
          <w:bCs/>
        </w:rPr>
      </w:pPr>
      <w:r w:rsidRPr="00056319">
        <w:rPr>
          <w:bCs/>
        </w:rPr>
        <w:t xml:space="preserve">The Rates for the Deliverables are set out below and shall remain fixed during the Term of the Contract (including the </w:t>
      </w:r>
      <w:r>
        <w:rPr>
          <w:rFonts w:cstheme="minorHAnsi"/>
          <w:bCs/>
          <w:highlight w:val="green"/>
        </w:rPr>
        <w:t>[i</w:t>
      </w:r>
      <w:r w:rsidRPr="008E1E95">
        <w:rPr>
          <w:rFonts w:cstheme="minorHAnsi"/>
          <w:bCs/>
          <w:highlight w:val="green"/>
        </w:rPr>
        <w:t>nsert extension opti</w:t>
      </w:r>
      <w:r>
        <w:rPr>
          <w:rFonts w:cstheme="minorHAnsi"/>
          <w:bCs/>
          <w:highlight w:val="green"/>
        </w:rPr>
        <w:t>on term or terms</w:t>
      </w:r>
      <w:r w:rsidRPr="008E1E95">
        <w:rPr>
          <w:rFonts w:cstheme="minorHAnsi"/>
          <w:bCs/>
          <w:highlight w:val="green"/>
        </w:rPr>
        <w:t>]</w:t>
      </w:r>
      <w:r w:rsidRPr="00056319">
        <w:rPr>
          <w:bCs/>
        </w:rPr>
        <w:t xml:space="preserve"> extension option):</w:t>
      </w:r>
    </w:p>
    <w:p w14:paraId="7DCCF64E" w14:textId="77777777" w:rsidR="009F79D7" w:rsidRPr="00056319" w:rsidRDefault="00A06FAC" w:rsidP="009F79D7">
      <w:pPr>
        <w:spacing w:after="240"/>
        <w:rPr>
          <w:b/>
        </w:rPr>
      </w:pPr>
      <w:r>
        <w:rPr>
          <w:b/>
        </w:rPr>
        <w:t>B</w:t>
      </w:r>
      <w:r w:rsidR="006D304D">
        <w:rPr>
          <w:b/>
        </w:rPr>
        <w:t>.3</w:t>
      </w:r>
      <w:r w:rsidR="009F79D7" w:rsidRPr="00056319">
        <w:rPr>
          <w:b/>
        </w:rPr>
        <w:tab/>
        <w:t>Personnel</w:t>
      </w:r>
    </w:p>
    <w:p w14:paraId="3B11FFC7" w14:textId="77777777" w:rsidR="009F79D7" w:rsidRPr="00056319" w:rsidRDefault="009F79D7" w:rsidP="009F79D7">
      <w:pPr>
        <w:spacing w:after="240"/>
        <w:jc w:val="both"/>
        <w:rPr>
          <w:bCs/>
        </w:rPr>
      </w:pPr>
      <w:r w:rsidRPr="00056319">
        <w:rPr>
          <w:bCs/>
        </w:rPr>
        <w:t>The following individuals are responsible for the provision of the Deliverables.</w:t>
      </w:r>
    </w:p>
    <w:p w14:paraId="3C8E4F6F" w14:textId="77777777" w:rsidR="009F79D7" w:rsidRDefault="009F79D7" w:rsidP="00426DDD">
      <w:pPr>
        <w:pStyle w:val="Header"/>
        <w:spacing w:after="0"/>
        <w:contextualSpacing/>
      </w:pPr>
    </w:p>
    <w:sectPr w:rsidR="009F79D7" w:rsidSect="001C6A23">
      <w:headerReference w:type="default" r:id="rId39"/>
      <w:type w:val="continuous"/>
      <w:pgSz w:w="12240" w:h="15840" w:code="1"/>
      <w:pgMar w:top="1440" w:right="1440" w:bottom="562" w:left="1440" w:header="706" w:footer="432"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7EFB1" w14:textId="77777777" w:rsidR="00104F00" w:rsidRDefault="00104F00">
      <w:r>
        <w:separator/>
      </w:r>
    </w:p>
    <w:p w14:paraId="22932D73" w14:textId="77777777" w:rsidR="00104F00" w:rsidRDefault="00104F00"/>
  </w:endnote>
  <w:endnote w:type="continuationSeparator" w:id="0">
    <w:p w14:paraId="471DD873" w14:textId="77777777" w:rsidR="00104F00" w:rsidRDefault="00104F00">
      <w:r>
        <w:continuationSeparator/>
      </w:r>
    </w:p>
    <w:p w14:paraId="5F058BE5" w14:textId="77777777" w:rsidR="00104F00" w:rsidRDefault="00104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59156" w14:textId="77777777" w:rsidR="000E578D" w:rsidRDefault="000E578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0076" w14:textId="77777777" w:rsidR="000E578D" w:rsidRDefault="000E578D" w:rsidP="00662072">
    <w:pPr>
      <w:tabs>
        <w:tab w:val="right" w:pos="9356"/>
      </w:tabs>
    </w:pPr>
    <w:r w:rsidRPr="009F098F">
      <w:sym w:font="Symbol" w:char="00E3"/>
    </w:r>
    <w:r w:rsidRPr="009F098F">
      <w:t xml:space="preserve"> Qu</w:t>
    </w:r>
    <w:r>
      <w:t xml:space="preserve">een's Printer for Ontario, </w:t>
    </w:r>
    <w:r w:rsidRPr="00500FE9">
      <w:rPr>
        <w:b/>
        <w:highlight w:val="yellow"/>
      </w:rPr>
      <w:t>[insert year]</w:t>
    </w:r>
    <w:r>
      <w:tab/>
    </w:r>
    <w:sdt>
      <w:sdtPr>
        <w:id w:val="-407152085"/>
        <w:docPartObj>
          <w:docPartGallery w:val="Page Numbers (Top of Page)"/>
          <w:docPartUnique/>
        </w:docPartObj>
      </w:sdtPr>
      <w:sdtEndPr/>
      <w:sdtContent>
        <w:r>
          <w:t xml:space="preserve">Page </w:t>
        </w:r>
        <w:r>
          <w:fldChar w:fldCharType="begin"/>
        </w:r>
        <w:r>
          <w:instrText xml:space="preserve"> PAGE </w:instrText>
        </w:r>
        <w:r>
          <w:fldChar w:fldCharType="separate"/>
        </w:r>
        <w:r>
          <w:rPr>
            <w:noProof/>
          </w:rPr>
          <w:t>32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60</w:t>
        </w:r>
        <w:r>
          <w:rPr>
            <w:noProof/>
          </w:rPr>
          <w:fldChar w:fldCharType="end"/>
        </w:r>
      </w:sdtContent>
    </w:sdt>
  </w:p>
  <w:p w14:paraId="3699B045" w14:textId="77777777" w:rsidR="000E578D" w:rsidRPr="00662072" w:rsidRDefault="000E578D">
    <w:pPr>
      <w:pStyle w:val="Footer"/>
      <w:rPr>
        <w:lang w:val="en-CA"/>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6CA22" w14:textId="77777777" w:rsidR="000E578D" w:rsidRPr="00BE43F3" w:rsidRDefault="000E578D" w:rsidP="00184751">
    <w:pPr>
      <w:pStyle w:val="Footer"/>
      <w:pBdr>
        <w:top w:val="single" w:sz="4" w:space="0" w:color="auto"/>
      </w:pBdr>
      <w:tabs>
        <w:tab w:val="clear" w:pos="8640"/>
        <w:tab w:val="right" w:pos="9360"/>
      </w:tabs>
      <w:spacing w:after="0"/>
    </w:pPr>
    <w:r>
      <w:tab/>
    </w:r>
    <w:r>
      <w:tab/>
    </w:r>
    <w:r w:rsidRPr="00BE43F3">
      <w:t xml:space="preserve">Page </w:t>
    </w:r>
    <w:r w:rsidRPr="00BE43F3">
      <w:rPr>
        <w:rStyle w:val="PageNumber"/>
        <w:noProof/>
      </w:rPr>
      <w:fldChar w:fldCharType="begin"/>
    </w:r>
    <w:r w:rsidRPr="00BE43F3">
      <w:rPr>
        <w:rStyle w:val="PageNumber"/>
        <w:noProof/>
      </w:rPr>
      <w:instrText xml:space="preserve"> PAGE </w:instrText>
    </w:r>
    <w:r w:rsidRPr="00BE43F3">
      <w:rPr>
        <w:rStyle w:val="PageNumber"/>
        <w:noProof/>
      </w:rPr>
      <w:fldChar w:fldCharType="separate"/>
    </w:r>
    <w:r>
      <w:rPr>
        <w:rStyle w:val="PageNumber"/>
        <w:noProof/>
      </w:rPr>
      <w:t>42</w:t>
    </w:r>
    <w:r w:rsidRPr="00BE43F3">
      <w:rPr>
        <w:rStyle w:val="PageNumber"/>
        <w:noProof/>
      </w:rPr>
      <w:fldChar w:fldCharType="end"/>
    </w:r>
    <w:r w:rsidRPr="00BE43F3">
      <w:rPr>
        <w:rStyle w:val="PageNumber"/>
      </w:rPr>
      <w:t xml:space="preserve"> of </w:t>
    </w:r>
    <w:r w:rsidRPr="00BE43F3">
      <w:rPr>
        <w:rStyle w:val="PageNumber"/>
      </w:rPr>
      <w:fldChar w:fldCharType="begin"/>
    </w:r>
    <w:r w:rsidRPr="00BE43F3">
      <w:rPr>
        <w:rStyle w:val="PageNumber"/>
      </w:rPr>
      <w:instrText xml:space="preserve"> NUMPAGES </w:instrText>
    </w:r>
    <w:r w:rsidRPr="00BE43F3">
      <w:rPr>
        <w:rStyle w:val="PageNumber"/>
      </w:rPr>
      <w:fldChar w:fldCharType="separate"/>
    </w:r>
    <w:r>
      <w:rPr>
        <w:rStyle w:val="PageNumber"/>
        <w:noProof/>
      </w:rPr>
      <w:t>61</w:t>
    </w:r>
    <w:r w:rsidRPr="00BE43F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6FAE8" w14:textId="77777777" w:rsidR="000E578D" w:rsidRDefault="000E578D" w:rsidP="00F1452A">
    <w:pPr>
      <w:pStyle w:val="Footer"/>
      <w:pBdr>
        <w:top w:val="single" w:sz="4" w:space="0" w:color="auto"/>
      </w:pBdr>
      <w:tabs>
        <w:tab w:val="clear" w:pos="8640"/>
        <w:tab w:val="right" w:pos="9360"/>
      </w:tabs>
      <w:spacing w:after="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0175" w14:textId="77777777" w:rsidR="000E578D" w:rsidRDefault="000E57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21910" w14:textId="77777777" w:rsidR="000E578D" w:rsidRDefault="000E578D" w:rsidP="00A71E18">
    <w:pPr>
      <w:pStyle w:val="Footer"/>
      <w:tabs>
        <w:tab w:val="clear" w:pos="4320"/>
        <w:tab w:val="clear" w:pos="8640"/>
        <w:tab w:val="left" w:pos="85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4CA6" w14:textId="77777777" w:rsidR="000E578D" w:rsidRPr="009B53F7" w:rsidRDefault="000E578D" w:rsidP="00A71E18">
    <w:pPr>
      <w:pStyle w:val="Footer"/>
      <w:pBdr>
        <w:top w:val="single" w:sz="4" w:space="0" w:color="auto"/>
      </w:pBdr>
      <w:tabs>
        <w:tab w:val="clear" w:pos="8640"/>
        <w:tab w:val="right" w:pos="9360"/>
      </w:tabs>
      <w:spacing w:after="0"/>
    </w:pPr>
    <w:r>
      <w:tab/>
    </w:r>
    <w:r>
      <w:tab/>
    </w:r>
    <w:r w:rsidRPr="009B53F7">
      <w:t xml:space="preserve">Page </w:t>
    </w:r>
    <w:r w:rsidRPr="009B53F7">
      <w:rPr>
        <w:rStyle w:val="PageNumber"/>
        <w:noProof/>
      </w:rPr>
      <w:fldChar w:fldCharType="begin"/>
    </w:r>
    <w:r w:rsidRPr="009B53F7">
      <w:rPr>
        <w:rStyle w:val="PageNumber"/>
        <w:noProof/>
      </w:rPr>
      <w:instrText xml:space="preserve"> PAGE </w:instrText>
    </w:r>
    <w:r w:rsidRPr="009B53F7">
      <w:rPr>
        <w:rStyle w:val="PageNumber"/>
        <w:noProof/>
      </w:rPr>
      <w:fldChar w:fldCharType="separate"/>
    </w:r>
    <w:r>
      <w:rPr>
        <w:rStyle w:val="PageNumber"/>
        <w:noProof/>
      </w:rPr>
      <w:t>29</w:t>
    </w:r>
    <w:r w:rsidRPr="009B53F7">
      <w:rPr>
        <w:rStyle w:val="PageNumber"/>
        <w:noProof/>
      </w:rPr>
      <w:fldChar w:fldCharType="end"/>
    </w:r>
    <w:r w:rsidRPr="009B53F7">
      <w:rPr>
        <w:rStyle w:val="PageNumber"/>
      </w:rPr>
      <w:t xml:space="preserve"> of </w:t>
    </w:r>
    <w:r w:rsidRPr="009B53F7">
      <w:rPr>
        <w:rStyle w:val="PageNumber"/>
      </w:rPr>
      <w:fldChar w:fldCharType="begin"/>
    </w:r>
    <w:r w:rsidRPr="009B53F7">
      <w:rPr>
        <w:rStyle w:val="PageNumber"/>
      </w:rPr>
      <w:instrText xml:space="preserve"> NUMPAGES </w:instrText>
    </w:r>
    <w:r w:rsidRPr="009B53F7">
      <w:rPr>
        <w:rStyle w:val="PageNumber"/>
      </w:rPr>
      <w:fldChar w:fldCharType="separate"/>
    </w:r>
    <w:r>
      <w:rPr>
        <w:rStyle w:val="PageNumber"/>
      </w:rPr>
      <w:t>60</w:t>
    </w:r>
    <w:r w:rsidRPr="009B53F7">
      <w:rPr>
        <w:rStyle w:val="PageNumber"/>
      </w:rPr>
      <w:fldChar w:fldCharType="end"/>
    </w:r>
  </w:p>
  <w:p w14:paraId="0F9870E5" w14:textId="77777777" w:rsidR="000E578D" w:rsidRDefault="000E578D" w:rsidP="00A71E18">
    <w:pPr>
      <w:pStyle w:val="Footer"/>
      <w:tabs>
        <w:tab w:val="clear" w:pos="4320"/>
        <w:tab w:val="clear" w:pos="8640"/>
        <w:tab w:val="left" w:pos="8580"/>
      </w:tabs>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9F85" w14:textId="77777777" w:rsidR="000E578D" w:rsidRDefault="000E57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6DE35" w14:textId="77777777" w:rsidR="000E578D" w:rsidRPr="009B53F7" w:rsidRDefault="000E578D" w:rsidP="00B74494">
    <w:pPr>
      <w:pStyle w:val="Footer"/>
      <w:pBdr>
        <w:top w:val="single" w:sz="4" w:space="0" w:color="auto"/>
      </w:pBdr>
      <w:tabs>
        <w:tab w:val="clear" w:pos="8640"/>
        <w:tab w:val="right" w:pos="9360"/>
      </w:tabs>
      <w:spacing w:after="0"/>
    </w:pPr>
    <w:r>
      <w:tab/>
    </w:r>
    <w:r>
      <w:tab/>
    </w:r>
    <w:r w:rsidRPr="009B53F7">
      <w:t xml:space="preserve">Page </w:t>
    </w:r>
    <w:r w:rsidRPr="009B53F7">
      <w:rPr>
        <w:rStyle w:val="PageNumber"/>
        <w:noProof/>
      </w:rPr>
      <w:fldChar w:fldCharType="begin"/>
    </w:r>
    <w:r w:rsidRPr="009B53F7">
      <w:rPr>
        <w:rStyle w:val="PageNumber"/>
        <w:noProof/>
      </w:rPr>
      <w:instrText xml:space="preserve"> PAGE </w:instrText>
    </w:r>
    <w:r w:rsidRPr="009B53F7">
      <w:rPr>
        <w:rStyle w:val="PageNumber"/>
        <w:noProof/>
      </w:rPr>
      <w:fldChar w:fldCharType="separate"/>
    </w:r>
    <w:r>
      <w:rPr>
        <w:rStyle w:val="PageNumber"/>
        <w:noProof/>
      </w:rPr>
      <w:t>33</w:t>
    </w:r>
    <w:r w:rsidRPr="009B53F7">
      <w:rPr>
        <w:rStyle w:val="PageNumber"/>
        <w:noProof/>
      </w:rPr>
      <w:fldChar w:fldCharType="end"/>
    </w:r>
    <w:r w:rsidRPr="009B53F7">
      <w:rPr>
        <w:rStyle w:val="PageNumber"/>
      </w:rPr>
      <w:t xml:space="preserve"> of </w:t>
    </w:r>
    <w:r w:rsidRPr="009B53F7">
      <w:rPr>
        <w:rStyle w:val="PageNumber"/>
      </w:rPr>
      <w:fldChar w:fldCharType="begin"/>
    </w:r>
    <w:r w:rsidRPr="009B53F7">
      <w:rPr>
        <w:rStyle w:val="PageNumber"/>
      </w:rPr>
      <w:instrText xml:space="preserve"> NUMPAGES </w:instrText>
    </w:r>
    <w:r w:rsidRPr="009B53F7">
      <w:rPr>
        <w:rStyle w:val="PageNumber"/>
      </w:rPr>
      <w:fldChar w:fldCharType="separate"/>
    </w:r>
    <w:r>
      <w:rPr>
        <w:rStyle w:val="PageNumber"/>
        <w:noProof/>
      </w:rPr>
      <w:t>61</w:t>
    </w:r>
    <w:r w:rsidRPr="009B53F7">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D7E4" w14:textId="77777777" w:rsidR="000E578D" w:rsidRDefault="000E578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545A" w14:textId="77777777" w:rsidR="000E578D" w:rsidRPr="00BE43F3" w:rsidRDefault="000E578D" w:rsidP="00184751">
    <w:pPr>
      <w:pStyle w:val="Footer"/>
      <w:pBdr>
        <w:top w:val="single" w:sz="4" w:space="0" w:color="auto"/>
      </w:pBdr>
      <w:tabs>
        <w:tab w:val="clear" w:pos="8640"/>
        <w:tab w:val="right" w:pos="9360"/>
      </w:tabs>
      <w:spacing w:after="0"/>
    </w:pPr>
    <w:r>
      <w:tab/>
    </w:r>
    <w:r>
      <w:tab/>
    </w:r>
    <w:r w:rsidRPr="00BE43F3">
      <w:t xml:space="preserve">Page </w:t>
    </w:r>
    <w:r w:rsidRPr="00BE43F3">
      <w:rPr>
        <w:rStyle w:val="PageNumber"/>
        <w:noProof/>
      </w:rPr>
      <w:fldChar w:fldCharType="begin"/>
    </w:r>
    <w:r w:rsidRPr="00BE43F3">
      <w:rPr>
        <w:rStyle w:val="PageNumber"/>
        <w:noProof/>
      </w:rPr>
      <w:instrText xml:space="preserve"> PAGE </w:instrText>
    </w:r>
    <w:r w:rsidRPr="00BE43F3">
      <w:rPr>
        <w:rStyle w:val="PageNumber"/>
        <w:noProof/>
      </w:rPr>
      <w:fldChar w:fldCharType="separate"/>
    </w:r>
    <w:r>
      <w:rPr>
        <w:rStyle w:val="PageNumber"/>
        <w:noProof/>
      </w:rPr>
      <w:t>22</w:t>
    </w:r>
    <w:r w:rsidRPr="00BE43F3">
      <w:rPr>
        <w:rStyle w:val="PageNumber"/>
        <w:noProof/>
      </w:rPr>
      <w:fldChar w:fldCharType="end"/>
    </w:r>
    <w:r w:rsidRPr="00BE43F3">
      <w:rPr>
        <w:rStyle w:val="PageNumber"/>
      </w:rPr>
      <w:t xml:space="preserve"> of </w:t>
    </w:r>
    <w:r w:rsidRPr="00BE43F3">
      <w:rPr>
        <w:rStyle w:val="PageNumber"/>
      </w:rPr>
      <w:fldChar w:fldCharType="begin"/>
    </w:r>
    <w:r w:rsidRPr="00BE43F3">
      <w:rPr>
        <w:rStyle w:val="PageNumber"/>
      </w:rPr>
      <w:instrText xml:space="preserve"> NUMPAGES </w:instrText>
    </w:r>
    <w:r w:rsidRPr="00BE43F3">
      <w:rPr>
        <w:rStyle w:val="PageNumber"/>
      </w:rPr>
      <w:fldChar w:fldCharType="separate"/>
    </w:r>
    <w:r>
      <w:rPr>
        <w:rStyle w:val="PageNumber"/>
        <w:noProof/>
      </w:rPr>
      <w:t>60</w:t>
    </w:r>
    <w:r w:rsidRPr="00BE43F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EDE4" w14:textId="77777777" w:rsidR="00104F00" w:rsidRDefault="00104F00">
      <w:r>
        <w:separator/>
      </w:r>
    </w:p>
    <w:p w14:paraId="66170623" w14:textId="77777777" w:rsidR="00104F00" w:rsidRDefault="00104F00"/>
  </w:footnote>
  <w:footnote w:type="continuationSeparator" w:id="0">
    <w:p w14:paraId="46193578" w14:textId="77777777" w:rsidR="00104F00" w:rsidRDefault="00104F00">
      <w:r>
        <w:continuationSeparator/>
      </w:r>
    </w:p>
    <w:p w14:paraId="50250845" w14:textId="77777777" w:rsidR="00104F00" w:rsidRDefault="00104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0CCD" w14:textId="77777777" w:rsidR="000E578D" w:rsidRDefault="000E5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65E6" w14:textId="77777777" w:rsidR="000E578D" w:rsidRDefault="000E5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55A9" w14:textId="77777777" w:rsidR="000E578D" w:rsidRDefault="000E57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2BE4" w14:textId="77777777" w:rsidR="000E578D" w:rsidRPr="001C6A23" w:rsidRDefault="000E578D" w:rsidP="001C6A23">
    <w:pPr>
      <w:rPr>
        <w:b/>
      </w:rPr>
    </w:pPr>
    <w:r w:rsidRPr="003132A3">
      <w:rPr>
        <w:b/>
        <w:sz w:val="28"/>
      </w:rPr>
      <w:t xml:space="preserve">APPENDIX </w:t>
    </w:r>
    <w:r>
      <w:rPr>
        <w:b/>
        <w:sz w:val="28"/>
      </w:rPr>
      <w:t>A.1</w:t>
    </w:r>
    <w:r w:rsidRPr="003132A3">
      <w:rPr>
        <w:b/>
        <w:sz w:val="28"/>
      </w:rPr>
      <w:t xml:space="preserve"> - FORM OF OFFER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DCA3" w14:textId="77777777" w:rsidR="000E578D" w:rsidRDefault="000E578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A7900" w14:textId="77777777" w:rsidR="000E578D" w:rsidRDefault="000E57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DBDD" w14:textId="77777777" w:rsidR="000E578D" w:rsidRDefault="000E57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64081" w14:textId="77777777" w:rsidR="000E578D" w:rsidRDefault="000E5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BCBC72"/>
    <w:lvl w:ilvl="0">
      <w:start w:val="1"/>
      <w:numFmt w:val="decimal"/>
      <w:pStyle w:val="ListNumber5"/>
      <w:lvlText w:val="%1."/>
      <w:lvlJc w:val="left"/>
      <w:pPr>
        <w:tabs>
          <w:tab w:val="num" w:pos="1800"/>
        </w:tabs>
        <w:ind w:left="1800" w:hanging="360"/>
      </w:pPr>
      <w:rPr>
        <w:rFonts w:ascii="Arial" w:hAnsi="Arial" w:cs="Arial"/>
      </w:rPr>
    </w:lvl>
  </w:abstractNum>
  <w:abstractNum w:abstractNumId="1" w15:restartNumberingAfterBreak="0">
    <w:nsid w:val="FFFFFF7D"/>
    <w:multiLevelType w:val="singleLevel"/>
    <w:tmpl w:val="A282F3E4"/>
    <w:lvl w:ilvl="0">
      <w:start w:val="1"/>
      <w:numFmt w:val="decimal"/>
      <w:pStyle w:val="ListNumber4"/>
      <w:lvlText w:val="%1."/>
      <w:lvlJc w:val="left"/>
      <w:pPr>
        <w:tabs>
          <w:tab w:val="num" w:pos="1209"/>
        </w:tabs>
        <w:ind w:left="1209" w:hanging="360"/>
      </w:pPr>
      <w:rPr>
        <w:rFonts w:ascii="Arial" w:hAnsi="Arial" w:cs="Arial"/>
      </w:rPr>
    </w:lvl>
  </w:abstractNum>
  <w:abstractNum w:abstractNumId="2" w15:restartNumberingAfterBreak="0">
    <w:nsid w:val="FFFFFF7E"/>
    <w:multiLevelType w:val="singleLevel"/>
    <w:tmpl w:val="70665A9C"/>
    <w:lvl w:ilvl="0">
      <w:start w:val="1"/>
      <w:numFmt w:val="decimal"/>
      <w:pStyle w:val="ListNumber3"/>
      <w:lvlText w:val="%1."/>
      <w:lvlJc w:val="left"/>
      <w:pPr>
        <w:tabs>
          <w:tab w:val="num" w:pos="360"/>
        </w:tabs>
        <w:ind w:left="360" w:hanging="360"/>
      </w:pPr>
      <w:rPr>
        <w:rFonts w:cs="Times New Roman"/>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0"/>
    <w:multiLevelType w:val="singleLevel"/>
    <w:tmpl w:val="18EA403C"/>
    <w:lvl w:ilvl="0">
      <w:start w:val="1"/>
      <w:numFmt w:val="bullet"/>
      <w:pStyle w:val="ListBullet5"/>
      <w:lvlText w:val=""/>
      <w:lvlJc w:val="left"/>
      <w:pPr>
        <w:tabs>
          <w:tab w:val="num" w:pos="1492"/>
        </w:tabs>
        <w:ind w:left="1492" w:hanging="360"/>
      </w:pPr>
      <w:rPr>
        <w:rFonts w:ascii="Arial" w:hAnsi="Arial" w:cs="Arial" w:hint="default"/>
      </w:rPr>
    </w:lvl>
  </w:abstractNum>
  <w:abstractNum w:abstractNumId="4" w15:restartNumberingAfterBreak="0">
    <w:nsid w:val="FFFFFF81"/>
    <w:multiLevelType w:val="singleLevel"/>
    <w:tmpl w:val="8F5AE5A2"/>
    <w:lvl w:ilvl="0">
      <w:start w:val="1"/>
      <w:numFmt w:val="bullet"/>
      <w:pStyle w:val="ListBullet4"/>
      <w:lvlText w:val=""/>
      <w:lvlJc w:val="left"/>
      <w:pPr>
        <w:tabs>
          <w:tab w:val="num" w:pos="1209"/>
        </w:tabs>
        <w:ind w:left="1209" w:hanging="360"/>
      </w:pPr>
      <w:rPr>
        <w:rFonts w:ascii="Arial" w:hAnsi="Arial" w:cs="Arial" w:hint="default"/>
      </w:rPr>
    </w:lvl>
  </w:abstractNum>
  <w:abstractNum w:abstractNumId="5" w15:restartNumberingAfterBreak="0">
    <w:nsid w:val="FFFFFF89"/>
    <w:multiLevelType w:val="singleLevel"/>
    <w:tmpl w:val="D0524ECC"/>
    <w:lvl w:ilvl="0">
      <w:start w:val="1"/>
      <w:numFmt w:val="bullet"/>
      <w:pStyle w:val="Listbulletnoindent"/>
      <w:lvlText w:val=""/>
      <w:lvlJc w:val="left"/>
      <w:pPr>
        <w:tabs>
          <w:tab w:val="num" w:pos="360"/>
        </w:tabs>
        <w:ind w:left="360" w:hanging="360"/>
      </w:pPr>
      <w:rPr>
        <w:rFonts w:ascii="Symbol" w:hAnsi="Symbol" w:hint="default"/>
      </w:rPr>
    </w:lvl>
  </w:abstractNum>
  <w:abstractNum w:abstractNumId="6" w15:restartNumberingAfterBreak="0">
    <w:nsid w:val="0413721F"/>
    <w:multiLevelType w:val="hybridMultilevel"/>
    <w:tmpl w:val="B1A217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4876835"/>
    <w:multiLevelType w:val="hybridMultilevel"/>
    <w:tmpl w:val="6FB28034"/>
    <w:lvl w:ilvl="0" w:tplc="AF8C2FEA">
      <w:start w:val="1"/>
      <w:numFmt w:val="lowerLetter"/>
      <w:lvlText w:val="(%1)"/>
      <w:lvlJc w:val="left"/>
      <w:pPr>
        <w:ind w:left="1080" w:hanging="360"/>
      </w:pPr>
      <w:rPr>
        <w:rFonts w:cs="Times New Roman" w:hint="default"/>
        <w:b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8" w15:restartNumberingAfterBreak="0">
    <w:nsid w:val="04BF3D03"/>
    <w:multiLevelType w:val="hybridMultilevel"/>
    <w:tmpl w:val="9E6E7644"/>
    <w:lvl w:ilvl="0" w:tplc="14D6A4CE">
      <w:start w:val="1"/>
      <w:numFmt w:val="lowerLetter"/>
      <w:lvlText w:val="(%1)"/>
      <w:lvlJc w:val="left"/>
      <w:pPr>
        <w:ind w:left="1080" w:hanging="360"/>
      </w:pPr>
      <w:rPr>
        <w:rFonts w:ascii="Arial" w:hAnsi="Arial" w:cs="Arial" w:hint="default"/>
        <w:b w:val="0"/>
      </w:rPr>
    </w:lvl>
    <w:lvl w:ilvl="1" w:tplc="8A460EF6">
      <w:start w:val="1"/>
      <w:numFmt w:val="upperLetter"/>
      <w:lvlText w:val="%2."/>
      <w:lvlJc w:val="left"/>
      <w:pPr>
        <w:ind w:left="2160" w:hanging="720"/>
      </w:pPr>
      <w:rPr>
        <w:rFonts w:hint="default"/>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9" w15:restartNumberingAfterBreak="0">
    <w:nsid w:val="06C56170"/>
    <w:multiLevelType w:val="multilevel"/>
    <w:tmpl w:val="9D542D88"/>
    <w:lvl w:ilvl="0">
      <w:start w:val="7"/>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72014CA"/>
    <w:multiLevelType w:val="multilevel"/>
    <w:tmpl w:val="20DE6D1A"/>
    <w:lvl w:ilvl="0">
      <w:start w:val="1"/>
      <w:numFmt w:val="upperLetter"/>
      <w:pStyle w:val="Schedule1L1"/>
      <w:suff w:val="nothing"/>
      <w:lvlText w:val="SCHEDULE %1"/>
      <w:lvlJc w:val="left"/>
      <w:pPr>
        <w:tabs>
          <w:tab w:val="num" w:pos="720"/>
        </w:tabs>
        <w:ind w:left="0" w:firstLine="0"/>
      </w:pPr>
      <w:rPr>
        <w:b/>
        <w:i w:val="0"/>
        <w:caps/>
        <w:smallCaps w:val="0"/>
        <w:u w:val="none"/>
      </w:rPr>
    </w:lvl>
    <w:lvl w:ilvl="1">
      <w:start w:val="1"/>
      <w:numFmt w:val="decimal"/>
      <w:pStyle w:val="Schedule1L2"/>
      <w:lvlText w:val="%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chedule1L4"/>
      <w:lvlText w:val="(%4)"/>
      <w:lvlJc w:val="left"/>
      <w:pPr>
        <w:tabs>
          <w:tab w:val="num" w:pos="2160"/>
        </w:tabs>
        <w:ind w:left="216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Schedule1L5"/>
      <w:lvlText w:val="(%5)"/>
      <w:lvlJc w:val="left"/>
      <w:pPr>
        <w:tabs>
          <w:tab w:val="num" w:pos="2880"/>
        </w:tabs>
        <w:ind w:left="2880" w:hanging="720"/>
      </w:pPr>
      <w:rPr>
        <w:b w:val="0"/>
        <w:i w:val="0"/>
        <w:caps w:val="0"/>
        <w:u w:val="none"/>
      </w:rPr>
    </w:lvl>
    <w:lvl w:ilvl="5">
      <w:start w:val="1"/>
      <w:numFmt w:val="upperRoman"/>
      <w:pStyle w:val="Schedule1L6"/>
      <w:lvlText w:val="(%6)"/>
      <w:lvlJc w:val="left"/>
      <w:pPr>
        <w:tabs>
          <w:tab w:val="num" w:pos="3600"/>
        </w:tabs>
        <w:ind w:left="3600" w:hanging="720"/>
      </w:pPr>
      <w:rPr>
        <w:b w:val="0"/>
        <w:i w:val="0"/>
        <w:caps w:val="0"/>
        <w:u w:val="none"/>
      </w:rPr>
    </w:lvl>
    <w:lvl w:ilvl="6">
      <w:start w:val="1"/>
      <w:numFmt w:val="decimal"/>
      <w:pStyle w:val="Schedule1L7"/>
      <w:lvlText w:val="(%7)"/>
      <w:lvlJc w:val="left"/>
      <w:pPr>
        <w:tabs>
          <w:tab w:val="num" w:pos="4320"/>
        </w:tabs>
        <w:ind w:left="4320" w:hanging="720"/>
      </w:pPr>
      <w:rPr>
        <w:b w:val="0"/>
        <w:i w:val="0"/>
        <w:caps w:val="0"/>
        <w:u w:val="none"/>
      </w:rPr>
    </w:lvl>
    <w:lvl w:ilvl="7">
      <w:start w:val="1"/>
      <w:numFmt w:val="lowerLetter"/>
      <w:pStyle w:val="Schedule1L8"/>
      <w:lvlText w:val="%8."/>
      <w:lvlJc w:val="left"/>
      <w:pPr>
        <w:tabs>
          <w:tab w:val="num" w:pos="5040"/>
        </w:tabs>
        <w:ind w:left="5040" w:hanging="720"/>
      </w:pPr>
      <w:rPr>
        <w:b w:val="0"/>
        <w:i w:val="0"/>
        <w:caps w:val="0"/>
        <w:u w:val="none"/>
      </w:rPr>
    </w:lvl>
    <w:lvl w:ilvl="8">
      <w:start w:val="1"/>
      <w:numFmt w:val="lowerRoman"/>
      <w:pStyle w:val="Schedule1L9"/>
      <w:lvlText w:val="%9."/>
      <w:lvlJc w:val="left"/>
      <w:pPr>
        <w:tabs>
          <w:tab w:val="num" w:pos="5760"/>
        </w:tabs>
        <w:ind w:left="5760" w:hanging="720"/>
      </w:pPr>
      <w:rPr>
        <w:b w:val="0"/>
        <w:i w:val="0"/>
        <w:caps w:val="0"/>
        <w:u w:val="none"/>
      </w:rPr>
    </w:lvl>
  </w:abstractNum>
  <w:abstractNum w:abstractNumId="11" w15:restartNumberingAfterBreak="0">
    <w:nsid w:val="075C14C4"/>
    <w:multiLevelType w:val="multilevel"/>
    <w:tmpl w:val="1E62D930"/>
    <w:name w:val="zzmpSchedule1||Schedule 1|2|3|1|4|2|41||1|2|32||1|2|32||1|10|32||1|2|32||1|2|32||1|2|32||1|2|32||1|2|32||"/>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0D7D29D3"/>
    <w:multiLevelType w:val="hybridMultilevel"/>
    <w:tmpl w:val="6892153E"/>
    <w:lvl w:ilvl="0" w:tplc="1D686196">
      <w:start w:val="1"/>
      <w:numFmt w:val="lowerRoman"/>
      <w:pStyle w:val="ABL5"/>
      <w:lvlText w:val="(%1)"/>
      <w:lvlJc w:val="left"/>
      <w:pPr>
        <w:ind w:left="360" w:hanging="360"/>
      </w:pPr>
      <w:rPr>
        <w:rFonts w:hint="default"/>
        <w:b w:val="0"/>
      </w:rPr>
    </w:lvl>
    <w:lvl w:ilvl="1" w:tplc="BB30968E">
      <w:start w:val="1"/>
      <w:numFmt w:val="lowerRoman"/>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0F4E6706"/>
    <w:multiLevelType w:val="multilevel"/>
    <w:tmpl w:val="33F237A2"/>
    <w:lvl w:ilvl="0">
      <w:start w:val="4"/>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0F8646F6"/>
    <w:multiLevelType w:val="multilevel"/>
    <w:tmpl w:val="7908A660"/>
    <w:lvl w:ilvl="0">
      <w:start w:val="18"/>
      <w:numFmt w:val="decimal"/>
      <w:pStyle w:val="TableIndentedBullets"/>
      <w:lvlText w:val="%1."/>
      <w:lvlJc w:val="left"/>
      <w:pPr>
        <w:tabs>
          <w:tab w:val="num" w:pos="360"/>
        </w:tabs>
        <w:ind w:left="360" w:hanging="360"/>
      </w:pPr>
      <w:rPr>
        <w:rFonts w:ascii="Arial" w:hAnsi="Arial" w:cs="Arial"/>
        <w:b w:val="0"/>
        <w:i w:val="0"/>
      </w:rPr>
    </w:lvl>
    <w:lvl w:ilvl="1">
      <w:start w:val="1"/>
      <w:numFmt w:val="decimal"/>
      <w:lvlText w:val="%1.%2."/>
      <w:lvlJc w:val="left"/>
      <w:pPr>
        <w:tabs>
          <w:tab w:val="num" w:pos="792"/>
        </w:tabs>
        <w:ind w:left="792" w:hanging="792"/>
      </w:pPr>
      <w:rPr>
        <w:rFonts w:ascii="Arial" w:hAnsi="Arial" w:cs="Arial"/>
      </w:rPr>
    </w:lvl>
    <w:lvl w:ilvl="2">
      <w:start w:val="1"/>
      <w:numFmt w:val="decimal"/>
      <w:lvlText w:val="%1.%2.%3"/>
      <w:lvlJc w:val="left"/>
      <w:pPr>
        <w:tabs>
          <w:tab w:val="num" w:pos="1440"/>
        </w:tabs>
        <w:ind w:left="1440" w:hanging="648"/>
      </w:pPr>
      <w:rPr>
        <w:rFonts w:ascii="Arial" w:hAnsi="Arial" w:cs="Arial"/>
      </w:rPr>
    </w:lvl>
    <w:lvl w:ilvl="3">
      <w:start w:val="1"/>
      <w:numFmt w:val="decimal"/>
      <w:lvlText w:val="%1.%2.%3.%4."/>
      <w:lvlJc w:val="left"/>
      <w:pPr>
        <w:tabs>
          <w:tab w:val="num" w:pos="2304"/>
        </w:tabs>
        <w:ind w:left="1728" w:hanging="504"/>
      </w:pPr>
      <w:rPr>
        <w:rFonts w:ascii="Arial" w:hAnsi="Arial" w:cs="Arial"/>
      </w:rPr>
    </w:lvl>
    <w:lvl w:ilvl="4">
      <w:start w:val="1"/>
      <w:numFmt w:val="decimal"/>
      <w:lvlText w:val="%1.%2.%3.%4.%5."/>
      <w:lvlJc w:val="left"/>
      <w:pPr>
        <w:tabs>
          <w:tab w:val="num" w:pos="2520"/>
        </w:tabs>
        <w:ind w:left="2232" w:hanging="792"/>
      </w:pPr>
      <w:rPr>
        <w:rFonts w:ascii="Arial" w:hAnsi="Arial" w:cs="Arial"/>
      </w:rPr>
    </w:lvl>
    <w:lvl w:ilvl="5">
      <w:start w:val="1"/>
      <w:numFmt w:val="decimal"/>
      <w:lvlText w:val="%1.%2.%3.%4.%5.%6."/>
      <w:lvlJc w:val="left"/>
      <w:pPr>
        <w:tabs>
          <w:tab w:val="num" w:pos="3240"/>
        </w:tabs>
        <w:ind w:left="2736" w:hanging="936"/>
      </w:pPr>
      <w:rPr>
        <w:rFonts w:ascii="Arial" w:hAnsi="Arial" w:cs="Arial"/>
      </w:rPr>
    </w:lvl>
    <w:lvl w:ilvl="6">
      <w:start w:val="1"/>
      <w:numFmt w:val="decimal"/>
      <w:lvlText w:val="%1.%2.%3.%4.%5.%6.%7."/>
      <w:lvlJc w:val="left"/>
      <w:pPr>
        <w:tabs>
          <w:tab w:val="num" w:pos="3600"/>
        </w:tabs>
        <w:ind w:left="3240" w:hanging="1080"/>
      </w:pPr>
      <w:rPr>
        <w:rFonts w:ascii="Arial" w:hAnsi="Arial" w:cs="Arial"/>
      </w:rPr>
    </w:lvl>
    <w:lvl w:ilvl="7">
      <w:start w:val="1"/>
      <w:numFmt w:val="bullet"/>
      <w:lvlText w:val=""/>
      <w:lvlJc w:val="left"/>
      <w:pPr>
        <w:tabs>
          <w:tab w:val="num" w:pos="2952"/>
        </w:tabs>
        <w:ind w:left="2952" w:hanging="432"/>
      </w:pPr>
      <w:rPr>
        <w:rFonts w:ascii="Arial" w:hAnsi="Arial" w:cs="Arial" w:hint="default"/>
      </w:rPr>
    </w:lvl>
    <w:lvl w:ilvl="8">
      <w:start w:val="1"/>
      <w:numFmt w:val="lowerLetter"/>
      <w:lvlText w:val="%9)"/>
      <w:lvlJc w:val="left"/>
      <w:pPr>
        <w:tabs>
          <w:tab w:val="num" w:pos="4320"/>
        </w:tabs>
        <w:ind w:left="4320" w:hanging="1440"/>
      </w:pPr>
      <w:rPr>
        <w:rFonts w:ascii="Arial" w:hAnsi="Arial" w:cs="Arial" w:hint="default"/>
      </w:rPr>
    </w:lvl>
  </w:abstractNum>
  <w:abstractNum w:abstractNumId="15" w15:restartNumberingAfterBreak="0">
    <w:nsid w:val="10937E09"/>
    <w:multiLevelType w:val="hybridMultilevel"/>
    <w:tmpl w:val="F9D04CE0"/>
    <w:lvl w:ilvl="0" w:tplc="19228E1C">
      <w:start w:val="1"/>
      <w:numFmt w:val="decimal"/>
      <w:lvlText w:val="1.0%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35150DD"/>
    <w:multiLevelType w:val="multilevel"/>
    <w:tmpl w:val="9D542D88"/>
    <w:lvl w:ilvl="0">
      <w:start w:val="6"/>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3BA6D2B"/>
    <w:multiLevelType w:val="hybridMultilevel"/>
    <w:tmpl w:val="92A8CB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6002A31"/>
    <w:multiLevelType w:val="hybridMultilevel"/>
    <w:tmpl w:val="C1348EE8"/>
    <w:lvl w:ilvl="0" w:tplc="F7F64904">
      <w:start w:val="1"/>
      <w:numFmt w:val="lowerLetter"/>
      <w:lvlText w:val="(%1)"/>
      <w:lvlJc w:val="left"/>
      <w:pPr>
        <w:tabs>
          <w:tab w:val="num" w:pos="1440"/>
        </w:tabs>
        <w:ind w:left="1440" w:hanging="720"/>
      </w:pPr>
      <w:rPr>
        <w:rFonts w:ascii="Arial" w:hAnsi="Arial" w:cs="Times New Roman" w:hint="default"/>
        <w:b w:val="0"/>
        <w:sz w:val="24"/>
        <w:szCs w:val="24"/>
      </w:r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180358EA"/>
    <w:multiLevelType w:val="multilevel"/>
    <w:tmpl w:val="40405506"/>
    <w:lvl w:ilvl="0">
      <w:start w:val="1"/>
      <w:numFmt w:val="decimal"/>
      <w:pStyle w:val="Heading1"/>
      <w:isLgl/>
      <w:lvlText w:val="%1"/>
      <w:lvlJc w:val="left"/>
      <w:pPr>
        <w:tabs>
          <w:tab w:val="num" w:pos="864"/>
        </w:tabs>
        <w:ind w:left="864" w:hanging="86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1584"/>
        </w:tabs>
        <w:ind w:left="1584" w:hanging="864"/>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lvlText w:val="%1.%2.%3.%4"/>
      <w:lvlJc w:val="left"/>
      <w:pPr>
        <w:tabs>
          <w:tab w:val="num" w:pos="1152"/>
        </w:tabs>
        <w:ind w:left="1152" w:hanging="1152"/>
      </w:pPr>
      <w:rPr>
        <w:rFonts w:ascii="Arial" w:hAnsi="Arial" w:cs="Arial" w:hint="default"/>
      </w:rPr>
    </w:lvl>
    <w:lvl w:ilvl="4">
      <w:start w:val="1"/>
      <w:numFmt w:val="decimal"/>
      <w:pStyle w:val="Heading5"/>
      <w:isLgl/>
      <w:lvlText w:val="%1.%2.%3.%4.%5"/>
      <w:lvlJc w:val="left"/>
      <w:pPr>
        <w:tabs>
          <w:tab w:val="num" w:pos="1008"/>
        </w:tabs>
        <w:ind w:left="1008" w:hanging="1008"/>
      </w:pPr>
      <w:rPr>
        <w:rFonts w:ascii="Arial" w:hAnsi="Arial" w:cs="Arial" w:hint="default"/>
      </w:rPr>
    </w:lvl>
    <w:lvl w:ilvl="5">
      <w:start w:val="1"/>
      <w:numFmt w:val="decimal"/>
      <w:pStyle w:val="Heading6"/>
      <w:lvlText w:val="%1.%2.%3.%4.%5.%6"/>
      <w:lvlJc w:val="left"/>
      <w:pPr>
        <w:tabs>
          <w:tab w:val="num" w:pos="1152"/>
        </w:tabs>
        <w:ind w:left="1152" w:hanging="1152"/>
      </w:pPr>
      <w:rPr>
        <w:rFonts w:ascii="Arial" w:hAnsi="Arial" w:cs="Arial" w:hint="default"/>
      </w:rPr>
    </w:lvl>
    <w:lvl w:ilvl="6">
      <w:start w:val="1"/>
      <w:numFmt w:val="decimal"/>
      <w:pStyle w:val="Heading7"/>
      <w:lvlText w:val="%1.%2.%3.%4.%5.%6.%7"/>
      <w:lvlJc w:val="left"/>
      <w:pPr>
        <w:tabs>
          <w:tab w:val="num" w:pos="1296"/>
        </w:tabs>
        <w:ind w:left="1296" w:hanging="1296"/>
      </w:pPr>
      <w:rPr>
        <w:rFonts w:ascii="Arial" w:hAnsi="Arial" w:cs="Arial" w:hint="default"/>
      </w:rPr>
    </w:lvl>
    <w:lvl w:ilvl="7">
      <w:start w:val="1"/>
      <w:numFmt w:val="decimal"/>
      <w:pStyle w:val="Heading8"/>
      <w:lvlText w:val="%1.%2.%3.%4.%5.%6.%7.%8"/>
      <w:lvlJc w:val="left"/>
      <w:pPr>
        <w:tabs>
          <w:tab w:val="num" w:pos="1440"/>
        </w:tabs>
        <w:ind w:left="1440" w:hanging="1440"/>
      </w:pPr>
      <w:rPr>
        <w:rFonts w:ascii="Arial" w:hAnsi="Arial" w:cs="Arial" w:hint="default"/>
      </w:rPr>
    </w:lvl>
    <w:lvl w:ilvl="8">
      <w:start w:val="1"/>
      <w:numFmt w:val="decimal"/>
      <w:pStyle w:val="Heading9"/>
      <w:lvlText w:val="%1.%2.%3.%4.%5.%6.%7.%8.%9"/>
      <w:lvlJc w:val="left"/>
      <w:pPr>
        <w:tabs>
          <w:tab w:val="num" w:pos="1584"/>
        </w:tabs>
        <w:ind w:left="1584" w:hanging="1584"/>
      </w:pPr>
      <w:rPr>
        <w:rFonts w:ascii="Arial" w:hAnsi="Arial" w:cs="Arial" w:hint="default"/>
      </w:rPr>
    </w:lvl>
  </w:abstractNum>
  <w:abstractNum w:abstractNumId="20" w15:restartNumberingAfterBreak="0">
    <w:nsid w:val="18164106"/>
    <w:multiLevelType w:val="multilevel"/>
    <w:tmpl w:val="1E62D930"/>
    <w:name w:val="HeadingStyles||Heading|3|3|0|1|0|41||1|0|49||1|0|48||1|0|49||1|0|32||1|0|33||1|0|34||1|0|34||1|0|34||"/>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BC5056B"/>
    <w:multiLevelType w:val="hybridMultilevel"/>
    <w:tmpl w:val="0B1CAB60"/>
    <w:lvl w:ilvl="0" w:tplc="D4CAE808">
      <w:start w:val="1"/>
      <w:numFmt w:val="lowerLetter"/>
      <w:pStyle w:val="listbullet-letter"/>
      <w:lvlText w:val="(%1)"/>
      <w:lvlJc w:val="left"/>
      <w:pPr>
        <w:tabs>
          <w:tab w:val="num" w:pos="1080"/>
        </w:tabs>
        <w:ind w:left="1080" w:hanging="720"/>
      </w:pPr>
      <w:rPr>
        <w:rFonts w:hint="default"/>
        <w:sz w:val="22"/>
      </w:rPr>
    </w:lvl>
    <w:lvl w:ilvl="1" w:tplc="D4CAE808">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2" w15:restartNumberingAfterBreak="0">
    <w:nsid w:val="1EC7616B"/>
    <w:multiLevelType w:val="hybridMultilevel"/>
    <w:tmpl w:val="1672924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1CE0EE0"/>
    <w:multiLevelType w:val="multilevel"/>
    <w:tmpl w:val="9D542D88"/>
    <w:lvl w:ilvl="0">
      <w:start w:val="5"/>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24032DA5"/>
    <w:multiLevelType w:val="multilevel"/>
    <w:tmpl w:val="21563702"/>
    <w:lvl w:ilvl="0">
      <w:start w:val="7"/>
      <w:numFmt w:val="decimal"/>
      <w:pStyle w:val="ListNumbereda"/>
      <w:lvlText w:val="%1"/>
      <w:lvlJc w:val="left"/>
      <w:pPr>
        <w:tabs>
          <w:tab w:val="num" w:pos="720"/>
        </w:tabs>
        <w:ind w:left="720" w:hanging="720"/>
      </w:pPr>
      <w:rPr>
        <w:rFonts w:ascii="Arial" w:hAnsi="Arial" w:cs="Arial" w:hint="default"/>
      </w:rPr>
    </w:lvl>
    <w:lvl w:ilvl="1">
      <w:start w:val="1"/>
      <w:numFmt w:val="decimal"/>
      <w:pStyle w:val="ListBullet2"/>
      <w:lvlText w:val="%1.%2"/>
      <w:lvlJc w:val="left"/>
      <w:pPr>
        <w:tabs>
          <w:tab w:val="num" w:pos="720"/>
        </w:tabs>
        <w:ind w:left="720" w:hanging="720"/>
      </w:pPr>
      <w:rPr>
        <w:rFonts w:ascii="Arial" w:hAnsi="Arial" w:cs="Arial" w:hint="default"/>
      </w:rPr>
    </w:lvl>
    <w:lvl w:ilvl="2">
      <w:start w:val="3"/>
      <w:numFmt w:val="decimal"/>
      <w:pStyle w:val="ListBullet3"/>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25" w15:restartNumberingAfterBreak="0">
    <w:nsid w:val="26D73857"/>
    <w:multiLevelType w:val="hybridMultilevel"/>
    <w:tmpl w:val="D462384C"/>
    <w:lvl w:ilvl="0" w:tplc="031EDBFC">
      <w:start w:val="1"/>
      <w:numFmt w:val="lowerLetter"/>
      <w:lvlText w:val="%1."/>
      <w:lvlJc w:val="left"/>
      <w:pPr>
        <w:tabs>
          <w:tab w:val="num" w:pos="360"/>
        </w:tabs>
        <w:ind w:left="360" w:hanging="360"/>
      </w:pPr>
      <w:rPr>
        <w:rFonts w:ascii="Arial" w:eastAsia="Calibri" w:hAnsi="Arial" w:cs="Arial"/>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BBA3577"/>
    <w:multiLevelType w:val="multilevel"/>
    <w:tmpl w:val="9D8C7272"/>
    <w:lvl w:ilvl="0">
      <w:start w:val="1"/>
      <w:numFmt w:val="decimal"/>
      <w:lvlRestart w:val="0"/>
      <w:pStyle w:val="ABL1"/>
      <w:lvlText w:val="%1."/>
      <w:lvlJc w:val="left"/>
      <w:pPr>
        <w:tabs>
          <w:tab w:val="num" w:pos="0"/>
        </w:tabs>
        <w:ind w:left="720" w:hanging="720"/>
      </w:pPr>
      <w:rPr>
        <w:rFonts w:ascii="Arial" w:hAnsi="Arial" w:cs="Arial" w:hint="default"/>
        <w:b/>
        <w:i w:val="0"/>
        <w:caps w:val="0"/>
        <w:sz w:val="24"/>
        <w:szCs w:val="24"/>
        <w:u w:val="none"/>
      </w:rPr>
    </w:lvl>
    <w:lvl w:ilvl="1">
      <w:start w:val="1"/>
      <w:numFmt w:val="decimal"/>
      <w:pStyle w:val="ABL2"/>
      <w:lvlText w:val="%1.%2"/>
      <w:lvlJc w:val="left"/>
      <w:pPr>
        <w:tabs>
          <w:tab w:val="num" w:pos="0"/>
        </w:tabs>
        <w:ind w:left="720" w:hanging="720"/>
      </w:pPr>
      <w:rPr>
        <w:rFonts w:ascii="Arial" w:hAnsi="Arial" w:cs="Arial" w:hint="default"/>
        <w:b/>
        <w:i w:val="0"/>
        <w:caps w:val="0"/>
        <w:color w:val="auto"/>
        <w:sz w:val="24"/>
        <w:szCs w:val="24"/>
        <w:u w:val="none"/>
      </w:rPr>
    </w:lvl>
    <w:lvl w:ilvl="2">
      <w:start w:val="1"/>
      <w:numFmt w:val="decimal"/>
      <w:pStyle w:val="ABL3"/>
      <w:lvlText w:val="%1.%2.%3"/>
      <w:lvlJc w:val="left"/>
      <w:pPr>
        <w:tabs>
          <w:tab w:val="num" w:pos="0"/>
        </w:tabs>
        <w:ind w:left="1440" w:hanging="720"/>
      </w:pPr>
      <w:rPr>
        <w:rFonts w:ascii="Arial" w:hAnsi="Arial" w:cs="Arial" w:hint="default"/>
        <w:b/>
        <w:i w:val="0"/>
        <w:caps w:val="0"/>
        <w:sz w:val="24"/>
        <w:szCs w:val="24"/>
        <w:u w:val="none"/>
      </w:rPr>
    </w:lvl>
    <w:lvl w:ilvl="3">
      <w:start w:val="1"/>
      <w:numFmt w:val="upperLetter"/>
      <w:pStyle w:val="ABL4"/>
      <w:lvlText w:val="(%4)"/>
      <w:lvlJc w:val="left"/>
      <w:pPr>
        <w:tabs>
          <w:tab w:val="num" w:pos="0"/>
        </w:tabs>
        <w:ind w:left="2160" w:hanging="720"/>
      </w:pPr>
      <w:rPr>
        <w:rFonts w:ascii="Arial" w:hAnsi="Arial" w:cs="Arial" w:hint="default"/>
        <w:b w:val="0"/>
        <w:i w:val="0"/>
        <w:caps w:val="0"/>
        <w:sz w:val="24"/>
        <w:szCs w:val="24"/>
        <w:u w:val="none"/>
      </w:rPr>
    </w:lvl>
    <w:lvl w:ilvl="4">
      <w:start w:val="1"/>
      <w:numFmt w:val="lowerRoman"/>
      <w:lvlText w:val="(%5)"/>
      <w:lvlJc w:val="left"/>
      <w:pPr>
        <w:tabs>
          <w:tab w:val="num" w:pos="0"/>
        </w:tabs>
        <w:ind w:left="1440" w:hanging="720"/>
      </w:pPr>
      <w:rPr>
        <w:rFonts w:ascii="Arial" w:hAnsi="Arial" w:cs="Arial" w:hint="default"/>
        <w:b w:val="0"/>
        <w:i w:val="0"/>
        <w:caps w:val="0"/>
        <w:sz w:val="24"/>
        <w:szCs w:val="24"/>
        <w:u w:val="none"/>
      </w:rPr>
    </w:lvl>
    <w:lvl w:ilvl="5">
      <w:start w:val="1"/>
      <w:numFmt w:val="upperRoman"/>
      <w:pStyle w:val="ABL6"/>
      <w:lvlText w:val="(%6)"/>
      <w:lvlJc w:val="left"/>
      <w:pPr>
        <w:tabs>
          <w:tab w:val="num" w:pos="0"/>
        </w:tabs>
        <w:ind w:left="4320" w:hanging="720"/>
      </w:pPr>
      <w:rPr>
        <w:rFonts w:ascii="Arial" w:hAnsi="Arial" w:cs="Arial" w:hint="default"/>
        <w:b w:val="0"/>
        <w:i w:val="0"/>
        <w:caps w:val="0"/>
        <w:sz w:val="24"/>
        <w:szCs w:val="24"/>
        <w:u w:val="none"/>
      </w:rPr>
    </w:lvl>
    <w:lvl w:ilvl="6">
      <w:start w:val="1"/>
      <w:numFmt w:val="decimal"/>
      <w:pStyle w:val="ABL7"/>
      <w:lvlText w:val="%7)"/>
      <w:lvlJc w:val="left"/>
      <w:pPr>
        <w:tabs>
          <w:tab w:val="num" w:pos="0"/>
        </w:tabs>
        <w:ind w:left="5040" w:hanging="720"/>
      </w:pPr>
      <w:rPr>
        <w:rFonts w:ascii="Arial" w:hAnsi="Arial" w:cs="Arial" w:hint="default"/>
        <w:b w:val="0"/>
        <w:i w:val="0"/>
        <w:caps w:val="0"/>
        <w:sz w:val="24"/>
        <w:szCs w:val="24"/>
        <w:u w:val="none"/>
      </w:rPr>
    </w:lvl>
    <w:lvl w:ilvl="7">
      <w:start w:val="1"/>
      <w:numFmt w:val="lowerLetter"/>
      <w:pStyle w:val="ABL8"/>
      <w:lvlText w:val="%8)"/>
      <w:lvlJc w:val="left"/>
      <w:pPr>
        <w:tabs>
          <w:tab w:val="num" w:pos="0"/>
        </w:tabs>
        <w:ind w:left="5760" w:hanging="720"/>
      </w:pPr>
      <w:rPr>
        <w:rFonts w:ascii="Arial" w:hAnsi="Arial" w:cs="Arial" w:hint="default"/>
        <w:b w:val="0"/>
        <w:i w:val="0"/>
        <w:caps w:val="0"/>
        <w:sz w:val="24"/>
        <w:szCs w:val="24"/>
        <w:u w:val="none"/>
      </w:rPr>
    </w:lvl>
    <w:lvl w:ilvl="8">
      <w:start w:val="1"/>
      <w:numFmt w:val="lowerRoman"/>
      <w:pStyle w:val="ABL9"/>
      <w:lvlText w:val="%9)"/>
      <w:lvlJc w:val="left"/>
      <w:pPr>
        <w:tabs>
          <w:tab w:val="num" w:pos="0"/>
        </w:tabs>
        <w:ind w:left="6480" w:hanging="720"/>
      </w:pPr>
      <w:rPr>
        <w:rFonts w:ascii="Arial" w:hAnsi="Arial" w:cs="Arial" w:hint="default"/>
        <w:b w:val="0"/>
        <w:i w:val="0"/>
        <w:caps w:val="0"/>
        <w:sz w:val="24"/>
        <w:szCs w:val="24"/>
        <w:u w:val="none"/>
      </w:rPr>
    </w:lvl>
  </w:abstractNum>
  <w:abstractNum w:abstractNumId="27" w15:restartNumberingAfterBreak="0">
    <w:nsid w:val="2C100AD4"/>
    <w:multiLevelType w:val="hybridMultilevel"/>
    <w:tmpl w:val="50F8BC42"/>
    <w:lvl w:ilvl="0" w:tplc="A6B2736A">
      <w:start w:val="1"/>
      <w:numFmt w:val="lowerLetter"/>
      <w:lvlText w:val="(%1)"/>
      <w:lvlJc w:val="left"/>
      <w:pPr>
        <w:ind w:left="1080" w:hanging="360"/>
      </w:pPr>
      <w:rPr>
        <w:rFonts w:ascii="Arial" w:hAnsi="Arial" w:cs="Arial" w:hint="default"/>
        <w:b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8" w15:restartNumberingAfterBreak="0">
    <w:nsid w:val="2C446BE9"/>
    <w:multiLevelType w:val="multilevel"/>
    <w:tmpl w:val="9D542D88"/>
    <w:lvl w:ilvl="0">
      <w:start w:val="4"/>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10E2BB7"/>
    <w:multiLevelType w:val="hybridMultilevel"/>
    <w:tmpl w:val="76FAF042"/>
    <w:lvl w:ilvl="0" w:tplc="1BA27BF8">
      <w:start w:val="10"/>
      <w:numFmt w:val="decimal"/>
      <w:lvlText w:val="1. %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26E69C5"/>
    <w:multiLevelType w:val="hybridMultilevel"/>
    <w:tmpl w:val="0348453A"/>
    <w:lvl w:ilvl="0" w:tplc="539E34A4">
      <w:start w:val="1"/>
      <w:numFmt w:val="lowerLetter"/>
      <w:pStyle w:val="alistbullet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34584B60"/>
    <w:multiLevelType w:val="multilevel"/>
    <w:tmpl w:val="CBFC3DBC"/>
    <w:lvl w:ilvl="0">
      <w:start w:val="1"/>
      <w:numFmt w:val="bullet"/>
      <w:pStyle w:val="BulletIndent"/>
      <w:lvlText w:val=""/>
      <w:lvlJc w:val="left"/>
      <w:pPr>
        <w:tabs>
          <w:tab w:val="num" w:pos="153"/>
        </w:tabs>
        <w:ind w:left="502" w:hanging="142"/>
      </w:pPr>
      <w:rPr>
        <w:rFonts w:ascii="Arial" w:hAnsi="Arial" w:cs="Arial" w:hint="default"/>
        <w:sz w:val="20"/>
      </w:rPr>
    </w:lvl>
    <w:lvl w:ilvl="1">
      <w:start w:val="1"/>
      <w:numFmt w:val="lowerRoman"/>
      <w:lvlText w:val="%2."/>
      <w:lvlJc w:val="left"/>
      <w:pPr>
        <w:tabs>
          <w:tab w:val="num" w:pos="1440"/>
        </w:tabs>
        <w:ind w:left="1440" w:hanging="360"/>
      </w:pPr>
      <w:rPr>
        <w:rFonts w:ascii="Arial" w:hAnsi="Arial" w:cs="Arial" w:hint="default"/>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Arial" w:hAnsi="Arial" w:cs="Arial" w:hint="default"/>
      </w:rPr>
    </w:lvl>
    <w:lvl w:ilvl="5">
      <w:start w:val="1"/>
      <w:numFmt w:val="lowerRoman"/>
      <w:lvlText w:val="%6."/>
      <w:lvlJc w:val="right"/>
      <w:pPr>
        <w:tabs>
          <w:tab w:val="num" w:pos="4320"/>
        </w:tabs>
        <w:ind w:left="4320" w:hanging="180"/>
      </w:pPr>
      <w:rPr>
        <w:rFonts w:ascii="Arial" w:hAnsi="Arial" w:cs="Arial"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Arial" w:hAnsi="Arial" w:cs="Arial" w:hint="default"/>
      </w:rPr>
    </w:lvl>
    <w:lvl w:ilvl="8">
      <w:start w:val="1"/>
      <w:numFmt w:val="lowerRoman"/>
      <w:lvlText w:val="%9."/>
      <w:lvlJc w:val="right"/>
      <w:pPr>
        <w:tabs>
          <w:tab w:val="num" w:pos="6480"/>
        </w:tabs>
        <w:ind w:left="6480" w:hanging="180"/>
      </w:pPr>
      <w:rPr>
        <w:rFonts w:ascii="Arial" w:hAnsi="Arial" w:cs="Arial" w:hint="default"/>
      </w:rPr>
    </w:lvl>
  </w:abstractNum>
  <w:abstractNum w:abstractNumId="32" w15:restartNumberingAfterBreak="0">
    <w:nsid w:val="346A00BE"/>
    <w:multiLevelType w:val="multilevel"/>
    <w:tmpl w:val="F9968B42"/>
    <w:lvl w:ilvl="0">
      <w:start w:val="1"/>
      <w:numFmt w:val="decimal"/>
      <w:pStyle w:val="ListNumbered1"/>
      <w:lvlText w:val="%1)"/>
      <w:lvlJc w:val="left"/>
      <w:pPr>
        <w:ind w:left="360" w:hanging="360"/>
      </w:pPr>
      <w:rPr>
        <w:rFonts w:hint="default"/>
      </w:rPr>
    </w:lvl>
    <w:lvl w:ilvl="1">
      <w:start w:val="1"/>
      <w:numFmt w:val="lowerRoman"/>
      <w:lvlText w:val="%2"/>
      <w:lvlJc w:val="left"/>
      <w:pPr>
        <w:tabs>
          <w:tab w:val="num" w:pos="720"/>
        </w:tabs>
        <w:ind w:left="720" w:hanging="288"/>
      </w:pPr>
      <w:rPr>
        <w:rFonts w:ascii="Arial" w:hAnsi="Arial" w:cs="Arial" w:hint="default"/>
      </w:rPr>
    </w:lvl>
    <w:lvl w:ilvl="2">
      <w:start w:val="1"/>
      <w:numFmt w:val="lowerRoman"/>
      <w:lvlText w:val="%3."/>
      <w:lvlJc w:val="right"/>
      <w:pPr>
        <w:tabs>
          <w:tab w:val="num" w:pos="1800"/>
        </w:tabs>
        <w:ind w:left="1800" w:hanging="180"/>
      </w:pPr>
      <w:rPr>
        <w:rFonts w:ascii="Arial" w:hAnsi="Arial" w:cs="Arial" w:hint="default"/>
      </w:rPr>
    </w:lvl>
    <w:lvl w:ilvl="3">
      <w:start w:val="1"/>
      <w:numFmt w:val="decimal"/>
      <w:lvlText w:val="%4."/>
      <w:lvlJc w:val="left"/>
      <w:pPr>
        <w:tabs>
          <w:tab w:val="num" w:pos="2520"/>
        </w:tabs>
        <w:ind w:left="2520" w:hanging="360"/>
      </w:pPr>
      <w:rPr>
        <w:rFonts w:ascii="Arial" w:hAnsi="Arial" w:cs="Arial" w:hint="default"/>
      </w:rPr>
    </w:lvl>
    <w:lvl w:ilvl="4">
      <w:start w:val="1"/>
      <w:numFmt w:val="lowerLetter"/>
      <w:lvlText w:val="%5."/>
      <w:lvlJc w:val="left"/>
      <w:pPr>
        <w:tabs>
          <w:tab w:val="num" w:pos="3240"/>
        </w:tabs>
        <w:ind w:left="3240" w:hanging="360"/>
      </w:pPr>
      <w:rPr>
        <w:rFonts w:ascii="Arial" w:hAnsi="Arial" w:cs="Arial" w:hint="default"/>
      </w:rPr>
    </w:lvl>
    <w:lvl w:ilvl="5">
      <w:start w:val="1"/>
      <w:numFmt w:val="lowerRoman"/>
      <w:lvlText w:val="%6."/>
      <w:lvlJc w:val="right"/>
      <w:pPr>
        <w:tabs>
          <w:tab w:val="num" w:pos="3960"/>
        </w:tabs>
        <w:ind w:left="3960" w:hanging="180"/>
      </w:pPr>
      <w:rPr>
        <w:rFonts w:ascii="Arial" w:hAnsi="Arial" w:cs="Arial" w:hint="default"/>
      </w:rPr>
    </w:lvl>
    <w:lvl w:ilvl="6">
      <w:start w:val="1"/>
      <w:numFmt w:val="decimal"/>
      <w:lvlText w:val="%7."/>
      <w:lvlJc w:val="left"/>
      <w:pPr>
        <w:tabs>
          <w:tab w:val="num" w:pos="4680"/>
        </w:tabs>
        <w:ind w:left="4680" w:hanging="360"/>
      </w:pPr>
      <w:rPr>
        <w:rFonts w:ascii="Arial" w:hAnsi="Arial" w:cs="Arial" w:hint="default"/>
      </w:rPr>
    </w:lvl>
    <w:lvl w:ilvl="7">
      <w:start w:val="1"/>
      <w:numFmt w:val="lowerLetter"/>
      <w:lvlText w:val="%8."/>
      <w:lvlJc w:val="left"/>
      <w:pPr>
        <w:tabs>
          <w:tab w:val="num" w:pos="5400"/>
        </w:tabs>
        <w:ind w:left="5400" w:hanging="360"/>
      </w:pPr>
      <w:rPr>
        <w:rFonts w:ascii="Arial" w:hAnsi="Arial" w:cs="Arial" w:hint="default"/>
      </w:rPr>
    </w:lvl>
    <w:lvl w:ilvl="8">
      <w:start w:val="1"/>
      <w:numFmt w:val="lowerRoman"/>
      <w:lvlText w:val="%9."/>
      <w:lvlJc w:val="right"/>
      <w:pPr>
        <w:tabs>
          <w:tab w:val="num" w:pos="6120"/>
        </w:tabs>
        <w:ind w:left="6120" w:hanging="180"/>
      </w:pPr>
      <w:rPr>
        <w:rFonts w:ascii="Arial" w:hAnsi="Arial" w:cs="Arial" w:hint="default"/>
      </w:rPr>
    </w:lvl>
  </w:abstractNum>
  <w:abstractNum w:abstractNumId="33" w15:restartNumberingAfterBreak="0">
    <w:nsid w:val="37417ECB"/>
    <w:multiLevelType w:val="hybridMultilevel"/>
    <w:tmpl w:val="D462384C"/>
    <w:lvl w:ilvl="0" w:tplc="031EDBFC">
      <w:start w:val="1"/>
      <w:numFmt w:val="lowerLetter"/>
      <w:lvlText w:val="%1."/>
      <w:lvlJc w:val="left"/>
      <w:pPr>
        <w:tabs>
          <w:tab w:val="num" w:pos="360"/>
        </w:tabs>
        <w:ind w:left="360" w:hanging="360"/>
      </w:pPr>
      <w:rPr>
        <w:rFonts w:ascii="Arial" w:eastAsia="Calibri" w:hAnsi="Arial" w:cs="Arial"/>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9052DB4"/>
    <w:multiLevelType w:val="hybridMultilevel"/>
    <w:tmpl w:val="5D667CD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9D439A2"/>
    <w:multiLevelType w:val="singleLevel"/>
    <w:tmpl w:val="BA8AF306"/>
    <w:lvl w:ilvl="0">
      <w:start w:val="1"/>
      <w:numFmt w:val="bullet"/>
      <w:pStyle w:val="ListBullet6"/>
      <w:lvlText w:val=""/>
      <w:lvlJc w:val="left"/>
      <w:pPr>
        <w:tabs>
          <w:tab w:val="num" w:pos="1800"/>
        </w:tabs>
        <w:ind w:left="1800" w:hanging="360"/>
      </w:pPr>
      <w:rPr>
        <w:rFonts w:ascii="Arial" w:hAnsi="Arial" w:cs="Arial" w:hint="default"/>
        <w:sz w:val="12"/>
      </w:rPr>
    </w:lvl>
  </w:abstractNum>
  <w:abstractNum w:abstractNumId="36" w15:restartNumberingAfterBreak="0">
    <w:nsid w:val="3A7C6781"/>
    <w:multiLevelType w:val="multilevel"/>
    <w:tmpl w:val="56043298"/>
    <w:lvl w:ilvl="0">
      <w:start w:val="1"/>
      <w:numFmt w:val="upperLetter"/>
      <w:lvlText w:val="%1."/>
      <w:lvlJc w:val="left"/>
      <w:pPr>
        <w:tabs>
          <w:tab w:val="num" w:pos="360"/>
        </w:tabs>
        <w:ind w:left="360" w:hanging="360"/>
      </w:pPr>
      <w:rPr>
        <w:rFonts w:ascii="Arial" w:hAnsi="Arial" w:cs="Arial" w:hint="default"/>
        <w:b/>
        <w:i w:val="0"/>
        <w:sz w:val="24"/>
      </w:rPr>
    </w:lvl>
    <w:lvl w:ilvl="1">
      <w:start w:val="1"/>
      <w:numFmt w:val="decimal"/>
      <w:lvlText w:val="%1.%2."/>
      <w:lvlJc w:val="left"/>
      <w:pPr>
        <w:tabs>
          <w:tab w:val="num" w:pos="792"/>
        </w:tabs>
        <w:ind w:left="792" w:hanging="792"/>
      </w:pPr>
      <w:rPr>
        <w:rFonts w:ascii="Arial" w:hAnsi="Arial" w:cs="Arial" w:hint="default"/>
        <w:b/>
        <w:i w:val="0"/>
        <w:sz w:val="24"/>
      </w:rPr>
    </w:lvl>
    <w:lvl w:ilvl="2">
      <w:start w:val="1"/>
      <w:numFmt w:val="decimal"/>
      <w:lvlText w:val="%1.%2.%3."/>
      <w:lvlJc w:val="left"/>
      <w:pPr>
        <w:tabs>
          <w:tab w:val="num" w:pos="1224"/>
        </w:tabs>
        <w:ind w:left="1224" w:hanging="1224"/>
      </w:pPr>
      <w:rPr>
        <w:rFonts w:ascii="Arial" w:hAnsi="Arial" w:cs="Arial" w:hint="default"/>
        <w:b/>
        <w:i w:val="0"/>
        <w:sz w:val="24"/>
      </w:rPr>
    </w:lvl>
    <w:lvl w:ilvl="3">
      <w:start w:val="1"/>
      <w:numFmt w:val="decimal"/>
      <w:lvlText w:val="%1.%2.%3.%4."/>
      <w:lvlJc w:val="left"/>
      <w:pPr>
        <w:tabs>
          <w:tab w:val="num" w:pos="1728"/>
        </w:tabs>
        <w:ind w:left="1728" w:hanging="1728"/>
      </w:pPr>
      <w:rPr>
        <w:rFonts w:ascii="Arial" w:hAnsi="Arial" w:cs="Arial" w:hint="default"/>
        <w:b/>
        <w:i w:val="0"/>
        <w:sz w:val="24"/>
      </w:rPr>
    </w:lvl>
    <w:lvl w:ilvl="4">
      <w:start w:val="1"/>
      <w:numFmt w:val="decimal"/>
      <w:pStyle w:val="Style6"/>
      <w:lvlText w:val="%1.%2.%3.%4.%5."/>
      <w:lvlJc w:val="left"/>
      <w:pPr>
        <w:tabs>
          <w:tab w:val="num" w:pos="2232"/>
        </w:tabs>
        <w:ind w:left="2232" w:hanging="792"/>
      </w:pPr>
      <w:rPr>
        <w:rFonts w:ascii="Arial" w:hAnsi="Arial" w:cs="Arial"/>
      </w:rPr>
    </w:lvl>
    <w:lvl w:ilvl="5">
      <w:start w:val="1"/>
      <w:numFmt w:val="decimal"/>
      <w:lvlText w:val="%1.%2.%3.%4.%5.%6."/>
      <w:lvlJc w:val="left"/>
      <w:pPr>
        <w:tabs>
          <w:tab w:val="num" w:pos="2736"/>
        </w:tabs>
        <w:ind w:left="2736" w:hanging="936"/>
      </w:pPr>
      <w:rPr>
        <w:rFonts w:ascii="Arial" w:hAnsi="Arial" w:cs="Arial"/>
      </w:rPr>
    </w:lvl>
    <w:lvl w:ilvl="6">
      <w:start w:val="1"/>
      <w:numFmt w:val="decimal"/>
      <w:lvlText w:val="%1.%2.%3.%4.%5.%6.%7."/>
      <w:lvlJc w:val="left"/>
      <w:pPr>
        <w:tabs>
          <w:tab w:val="num" w:pos="3240"/>
        </w:tabs>
        <w:ind w:left="3240" w:hanging="1080"/>
      </w:pPr>
      <w:rPr>
        <w:rFonts w:ascii="Arial" w:hAnsi="Arial" w:cs="Arial"/>
      </w:rPr>
    </w:lvl>
    <w:lvl w:ilvl="7">
      <w:start w:val="1"/>
      <w:numFmt w:val="decimal"/>
      <w:lvlText w:val="%1.%2.%3.%4.%5.%6.%7.%8."/>
      <w:lvlJc w:val="left"/>
      <w:pPr>
        <w:tabs>
          <w:tab w:val="num" w:pos="3744"/>
        </w:tabs>
        <w:ind w:left="3744" w:hanging="1224"/>
      </w:pPr>
      <w:rPr>
        <w:rFonts w:ascii="Arial" w:hAnsi="Arial" w:cs="Arial"/>
      </w:rPr>
    </w:lvl>
    <w:lvl w:ilvl="8">
      <w:start w:val="1"/>
      <w:numFmt w:val="decimal"/>
      <w:lvlText w:val="%1.%2.%3.%4.%5.%6.%7.%8.%9."/>
      <w:lvlJc w:val="left"/>
      <w:pPr>
        <w:tabs>
          <w:tab w:val="num" w:pos="4320"/>
        </w:tabs>
        <w:ind w:left="4320" w:hanging="1440"/>
      </w:pPr>
      <w:rPr>
        <w:rFonts w:ascii="Arial" w:hAnsi="Arial" w:cs="Arial"/>
      </w:rPr>
    </w:lvl>
  </w:abstractNum>
  <w:abstractNum w:abstractNumId="37" w15:restartNumberingAfterBreak="0">
    <w:nsid w:val="3C6403B5"/>
    <w:multiLevelType w:val="hybridMultilevel"/>
    <w:tmpl w:val="AF9EE064"/>
    <w:lvl w:ilvl="0" w:tplc="F7F64904">
      <w:start w:val="1"/>
      <w:numFmt w:val="lowerLetter"/>
      <w:lvlText w:val="(%1)"/>
      <w:lvlJc w:val="left"/>
      <w:pPr>
        <w:tabs>
          <w:tab w:val="num" w:pos="1440"/>
        </w:tabs>
        <w:ind w:left="1440" w:hanging="720"/>
      </w:pPr>
      <w:rPr>
        <w:rFonts w:ascii="Arial" w:hAnsi="Arial" w:cs="Times New Roman" w:hint="default"/>
        <w:b w:val="0"/>
        <w:sz w:val="24"/>
        <w:szCs w:val="24"/>
      </w:rPr>
    </w:lvl>
    <w:lvl w:ilvl="1" w:tplc="1009001B">
      <w:start w:val="1"/>
      <w:numFmt w:val="lowerRoman"/>
      <w:lvlText w:val="%2."/>
      <w:lvlJc w:val="right"/>
      <w:pPr>
        <w:tabs>
          <w:tab w:val="num" w:pos="2160"/>
        </w:tabs>
        <w:ind w:left="2160" w:hanging="360"/>
      </w:p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8" w15:restartNumberingAfterBreak="0">
    <w:nsid w:val="3C733AF4"/>
    <w:multiLevelType w:val="singleLevel"/>
    <w:tmpl w:val="B34AB4A8"/>
    <w:lvl w:ilvl="0">
      <w:start w:val="1"/>
      <w:numFmt w:val="bullet"/>
      <w:pStyle w:val="BULLET1LAST"/>
      <w:lvlText w:val=""/>
      <w:lvlJc w:val="left"/>
      <w:pPr>
        <w:tabs>
          <w:tab w:val="num" w:pos="360"/>
        </w:tabs>
        <w:ind w:left="360" w:hanging="360"/>
      </w:pPr>
      <w:rPr>
        <w:rFonts w:ascii="Arial" w:hAnsi="Arial" w:cs="Arial" w:hint="default"/>
      </w:rPr>
    </w:lvl>
  </w:abstractNum>
  <w:abstractNum w:abstractNumId="39" w15:restartNumberingAfterBreak="0">
    <w:nsid w:val="3D2162B5"/>
    <w:multiLevelType w:val="multilevel"/>
    <w:tmpl w:val="81F8AAA0"/>
    <w:lvl w:ilvl="0">
      <w:start w:val="1"/>
      <w:numFmt w:val="decimal"/>
      <w:pStyle w:val="Bullet2"/>
      <w:lvlText w:val="%1."/>
      <w:lvlJc w:val="left"/>
      <w:pPr>
        <w:tabs>
          <w:tab w:val="num" w:pos="-359"/>
        </w:tabs>
        <w:ind w:left="-359" w:hanging="360"/>
      </w:pPr>
      <w:rPr>
        <w:rFonts w:ascii="Arial" w:hAnsi="Arial" w:cs="Arial"/>
      </w:rPr>
    </w:lvl>
    <w:lvl w:ilvl="1">
      <w:start w:val="1"/>
      <w:numFmt w:val="lowerLetter"/>
      <w:lvlText w:val="%2."/>
      <w:lvlJc w:val="left"/>
      <w:pPr>
        <w:tabs>
          <w:tab w:val="num" w:pos="361"/>
        </w:tabs>
        <w:ind w:left="361" w:hanging="360"/>
      </w:pPr>
      <w:rPr>
        <w:rFonts w:ascii="Arial" w:hAnsi="Arial" w:cs="Arial"/>
      </w:rPr>
    </w:lvl>
    <w:lvl w:ilvl="2">
      <w:start w:val="1"/>
      <w:numFmt w:val="lowerRoman"/>
      <w:lvlText w:val="%3."/>
      <w:lvlJc w:val="right"/>
      <w:pPr>
        <w:tabs>
          <w:tab w:val="num" w:pos="1081"/>
        </w:tabs>
        <w:ind w:left="1081" w:hanging="180"/>
      </w:pPr>
      <w:rPr>
        <w:rFonts w:ascii="Arial" w:hAnsi="Arial" w:cs="Arial"/>
      </w:rPr>
    </w:lvl>
    <w:lvl w:ilvl="3">
      <w:start w:val="1"/>
      <w:numFmt w:val="decimal"/>
      <w:lvlText w:val="%4."/>
      <w:lvlJc w:val="left"/>
      <w:pPr>
        <w:tabs>
          <w:tab w:val="num" w:pos="1801"/>
        </w:tabs>
        <w:ind w:left="1801" w:hanging="360"/>
      </w:pPr>
      <w:rPr>
        <w:rFonts w:ascii="Arial" w:hAnsi="Arial" w:cs="Arial"/>
      </w:rPr>
    </w:lvl>
    <w:lvl w:ilvl="4">
      <w:start w:val="1"/>
      <w:numFmt w:val="lowerLetter"/>
      <w:lvlText w:val="%5."/>
      <w:lvlJc w:val="left"/>
      <w:pPr>
        <w:tabs>
          <w:tab w:val="num" w:pos="2521"/>
        </w:tabs>
        <w:ind w:left="2521" w:hanging="360"/>
      </w:pPr>
      <w:rPr>
        <w:rFonts w:ascii="Arial" w:hAnsi="Arial" w:cs="Arial"/>
      </w:rPr>
    </w:lvl>
    <w:lvl w:ilvl="5">
      <w:start w:val="1"/>
      <w:numFmt w:val="lowerRoman"/>
      <w:lvlText w:val="%6."/>
      <w:lvlJc w:val="right"/>
      <w:pPr>
        <w:tabs>
          <w:tab w:val="num" w:pos="3241"/>
        </w:tabs>
        <w:ind w:left="3241" w:hanging="180"/>
      </w:pPr>
      <w:rPr>
        <w:rFonts w:ascii="Arial" w:hAnsi="Arial" w:cs="Arial"/>
      </w:rPr>
    </w:lvl>
    <w:lvl w:ilvl="6">
      <w:start w:val="1"/>
      <w:numFmt w:val="decimal"/>
      <w:lvlText w:val="%7."/>
      <w:lvlJc w:val="left"/>
      <w:pPr>
        <w:tabs>
          <w:tab w:val="num" w:pos="3961"/>
        </w:tabs>
        <w:ind w:left="3961" w:hanging="360"/>
      </w:pPr>
      <w:rPr>
        <w:rFonts w:ascii="Arial" w:hAnsi="Arial" w:cs="Arial"/>
      </w:rPr>
    </w:lvl>
    <w:lvl w:ilvl="7">
      <w:start w:val="1"/>
      <w:numFmt w:val="lowerLetter"/>
      <w:lvlText w:val="%8."/>
      <w:lvlJc w:val="left"/>
      <w:pPr>
        <w:tabs>
          <w:tab w:val="num" w:pos="4681"/>
        </w:tabs>
        <w:ind w:left="4681" w:hanging="360"/>
      </w:pPr>
      <w:rPr>
        <w:rFonts w:ascii="Arial" w:hAnsi="Arial" w:cs="Arial"/>
      </w:rPr>
    </w:lvl>
    <w:lvl w:ilvl="8">
      <w:start w:val="1"/>
      <w:numFmt w:val="lowerRoman"/>
      <w:lvlText w:val="%9."/>
      <w:lvlJc w:val="right"/>
      <w:pPr>
        <w:tabs>
          <w:tab w:val="num" w:pos="5401"/>
        </w:tabs>
        <w:ind w:left="5401" w:hanging="180"/>
      </w:pPr>
      <w:rPr>
        <w:rFonts w:ascii="Arial" w:hAnsi="Arial" w:cs="Arial"/>
      </w:rPr>
    </w:lvl>
  </w:abstractNum>
  <w:abstractNum w:abstractNumId="40" w15:restartNumberingAfterBreak="0">
    <w:nsid w:val="3DC27E47"/>
    <w:multiLevelType w:val="hybridMultilevel"/>
    <w:tmpl w:val="61E03EF2"/>
    <w:lvl w:ilvl="0" w:tplc="5A2A8894">
      <w:start w:val="1"/>
      <w:numFmt w:val="lowerLetter"/>
      <w:lvlText w:val="(%1)"/>
      <w:lvlJc w:val="left"/>
      <w:pPr>
        <w:ind w:left="1080" w:hanging="360"/>
      </w:pPr>
      <w:rPr>
        <w:rFonts w:cs="Times New Roman" w:hint="default"/>
        <w:b w:val="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1" w15:restartNumberingAfterBreak="0">
    <w:nsid w:val="3ED36ECD"/>
    <w:multiLevelType w:val="multilevel"/>
    <w:tmpl w:val="23A02398"/>
    <w:lvl w:ilvl="0">
      <w:start w:val="19"/>
      <w:numFmt w:val="decimal"/>
      <w:pStyle w:val="Bullet"/>
      <w:lvlText w:val="%1"/>
      <w:lvlJc w:val="left"/>
      <w:pPr>
        <w:tabs>
          <w:tab w:val="num" w:pos="720"/>
        </w:tabs>
        <w:ind w:left="720" w:hanging="72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42" w15:restartNumberingAfterBreak="0">
    <w:nsid w:val="416E4D22"/>
    <w:multiLevelType w:val="hybridMultilevel"/>
    <w:tmpl w:val="D9EAA296"/>
    <w:lvl w:ilvl="0" w:tplc="04090001">
      <w:start w:val="1"/>
      <w:numFmt w:val="bullet"/>
      <w:pStyle w:val="ListBullet"/>
      <w:lvlText w:val=""/>
      <w:lvlJc w:val="left"/>
      <w:pPr>
        <w:tabs>
          <w:tab w:val="num" w:pos="720"/>
        </w:tabs>
        <w:ind w:left="720" w:hanging="360"/>
      </w:pPr>
      <w:rPr>
        <w:rFonts w:ascii="Arial" w:hAnsi="Arial" w:cs="Arial" w:hint="default"/>
      </w:rPr>
    </w:lvl>
    <w:lvl w:ilvl="1" w:tplc="C93EC738" w:tentative="1">
      <w:start w:val="1"/>
      <w:numFmt w:val="bullet"/>
      <w:lvlText w:val="o"/>
      <w:lvlJc w:val="left"/>
      <w:pPr>
        <w:tabs>
          <w:tab w:val="num" w:pos="1440"/>
        </w:tabs>
        <w:ind w:left="1440" w:hanging="360"/>
      </w:pPr>
      <w:rPr>
        <w:rFonts w:ascii="Arial" w:hAnsi="Arial" w:cs="Arial" w:hint="default"/>
      </w:rPr>
    </w:lvl>
    <w:lvl w:ilvl="2" w:tplc="B37668E2" w:tentative="1">
      <w:start w:val="1"/>
      <w:numFmt w:val="bullet"/>
      <w:lvlText w:val=""/>
      <w:lvlJc w:val="left"/>
      <w:pPr>
        <w:tabs>
          <w:tab w:val="num" w:pos="2160"/>
        </w:tabs>
        <w:ind w:left="2160" w:hanging="360"/>
      </w:pPr>
      <w:rPr>
        <w:rFonts w:ascii="Arial" w:hAnsi="Arial" w:cs="Arial" w:hint="default"/>
      </w:rPr>
    </w:lvl>
    <w:lvl w:ilvl="3" w:tplc="F822D626" w:tentative="1">
      <w:start w:val="1"/>
      <w:numFmt w:val="bullet"/>
      <w:lvlText w:val=""/>
      <w:lvlJc w:val="left"/>
      <w:pPr>
        <w:tabs>
          <w:tab w:val="num" w:pos="2880"/>
        </w:tabs>
        <w:ind w:left="2880" w:hanging="360"/>
      </w:pPr>
      <w:rPr>
        <w:rFonts w:ascii="Arial" w:hAnsi="Arial" w:cs="Arial" w:hint="default"/>
      </w:rPr>
    </w:lvl>
    <w:lvl w:ilvl="4" w:tplc="EAC0553E" w:tentative="1">
      <w:start w:val="1"/>
      <w:numFmt w:val="bullet"/>
      <w:lvlText w:val="o"/>
      <w:lvlJc w:val="left"/>
      <w:pPr>
        <w:tabs>
          <w:tab w:val="num" w:pos="3600"/>
        </w:tabs>
        <w:ind w:left="3600" w:hanging="360"/>
      </w:pPr>
      <w:rPr>
        <w:rFonts w:ascii="Arial" w:hAnsi="Arial" w:cs="Arial" w:hint="default"/>
      </w:rPr>
    </w:lvl>
    <w:lvl w:ilvl="5" w:tplc="C4C8D42E" w:tentative="1">
      <w:start w:val="1"/>
      <w:numFmt w:val="bullet"/>
      <w:lvlText w:val=""/>
      <w:lvlJc w:val="left"/>
      <w:pPr>
        <w:tabs>
          <w:tab w:val="num" w:pos="4320"/>
        </w:tabs>
        <w:ind w:left="4320" w:hanging="360"/>
      </w:pPr>
      <w:rPr>
        <w:rFonts w:ascii="Arial" w:hAnsi="Arial" w:cs="Arial" w:hint="default"/>
      </w:rPr>
    </w:lvl>
    <w:lvl w:ilvl="6" w:tplc="9420FAD4" w:tentative="1">
      <w:start w:val="1"/>
      <w:numFmt w:val="bullet"/>
      <w:lvlText w:val=""/>
      <w:lvlJc w:val="left"/>
      <w:pPr>
        <w:tabs>
          <w:tab w:val="num" w:pos="5040"/>
        </w:tabs>
        <w:ind w:left="5040" w:hanging="360"/>
      </w:pPr>
      <w:rPr>
        <w:rFonts w:ascii="Arial" w:hAnsi="Arial" w:cs="Arial" w:hint="default"/>
      </w:rPr>
    </w:lvl>
    <w:lvl w:ilvl="7" w:tplc="A502E73E" w:tentative="1">
      <w:start w:val="1"/>
      <w:numFmt w:val="bullet"/>
      <w:lvlText w:val="o"/>
      <w:lvlJc w:val="left"/>
      <w:pPr>
        <w:tabs>
          <w:tab w:val="num" w:pos="5760"/>
        </w:tabs>
        <w:ind w:left="5760" w:hanging="360"/>
      </w:pPr>
      <w:rPr>
        <w:rFonts w:ascii="Arial" w:hAnsi="Arial" w:cs="Arial" w:hint="default"/>
      </w:rPr>
    </w:lvl>
    <w:lvl w:ilvl="8" w:tplc="DDF6DD5E" w:tentative="1">
      <w:start w:val="1"/>
      <w:numFmt w:val="bullet"/>
      <w:lvlText w:val=""/>
      <w:lvlJc w:val="left"/>
      <w:pPr>
        <w:tabs>
          <w:tab w:val="num" w:pos="6480"/>
        </w:tabs>
        <w:ind w:left="6480" w:hanging="360"/>
      </w:pPr>
      <w:rPr>
        <w:rFonts w:ascii="Arial" w:hAnsi="Arial" w:cs="Arial" w:hint="default"/>
      </w:rPr>
    </w:lvl>
  </w:abstractNum>
  <w:abstractNum w:abstractNumId="43" w15:restartNumberingAfterBreak="0">
    <w:nsid w:val="420C1865"/>
    <w:multiLevelType w:val="hybridMultilevel"/>
    <w:tmpl w:val="12466172"/>
    <w:lvl w:ilvl="0" w:tplc="C660C5F0">
      <w:start w:val="1"/>
      <w:numFmt w:val="lowerLetter"/>
      <w:lvlText w:val="(%1)"/>
      <w:lvlJc w:val="left"/>
      <w:pPr>
        <w:ind w:left="1440" w:hanging="720"/>
      </w:pPr>
      <w:rPr>
        <w:rFonts w:ascii="Arial" w:hAnsi="Arial" w:cs="Arial" w:hint="default"/>
        <w:b w:val="0"/>
        <w:sz w:val="24"/>
        <w:szCs w:val="24"/>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4" w15:restartNumberingAfterBreak="0">
    <w:nsid w:val="42935564"/>
    <w:multiLevelType w:val="multilevel"/>
    <w:tmpl w:val="A0C8A4E6"/>
    <w:lvl w:ilvl="0">
      <w:start w:val="1"/>
      <w:numFmt w:val="bullet"/>
      <w:pStyle w:val="listbullet11"/>
      <w:lvlText w:val=""/>
      <w:lvlJc w:val="left"/>
      <w:pPr>
        <w:tabs>
          <w:tab w:val="num" w:pos="720"/>
        </w:tabs>
        <w:ind w:left="720" w:hanging="360"/>
      </w:pPr>
      <w:rPr>
        <w:rFonts w:ascii="Arial" w:hAnsi="Arial" w:cs="Arial" w:hint="default"/>
      </w:rPr>
    </w:lvl>
    <w:lvl w:ilvl="1" w:tentative="1">
      <w:start w:val="1"/>
      <w:numFmt w:val="bullet"/>
      <w:lvlText w:val="o"/>
      <w:lvlJc w:val="left"/>
      <w:pPr>
        <w:tabs>
          <w:tab w:val="num" w:pos="1440"/>
        </w:tabs>
        <w:ind w:left="1440" w:hanging="360"/>
      </w:pPr>
      <w:rPr>
        <w:rFonts w:ascii="Arial" w:hAnsi="Arial" w:cs="Arial" w:hint="default"/>
      </w:rPr>
    </w:lvl>
    <w:lvl w:ilvl="2" w:tentative="1">
      <w:start w:val="1"/>
      <w:numFmt w:val="bullet"/>
      <w:lvlText w:val=""/>
      <w:lvlJc w:val="left"/>
      <w:pPr>
        <w:tabs>
          <w:tab w:val="num" w:pos="2160"/>
        </w:tabs>
        <w:ind w:left="2160" w:hanging="360"/>
      </w:pPr>
      <w:rPr>
        <w:rFonts w:ascii="Arial" w:hAnsi="Arial" w:cs="Arial" w:hint="default"/>
      </w:rPr>
    </w:lvl>
    <w:lvl w:ilvl="3" w:tentative="1">
      <w:start w:val="1"/>
      <w:numFmt w:val="bullet"/>
      <w:lvlText w:val=""/>
      <w:lvlJc w:val="left"/>
      <w:pPr>
        <w:tabs>
          <w:tab w:val="num" w:pos="2880"/>
        </w:tabs>
        <w:ind w:left="2880" w:hanging="360"/>
      </w:pPr>
      <w:rPr>
        <w:rFonts w:ascii="Arial" w:hAnsi="Arial" w:cs="Arial" w:hint="default"/>
      </w:rPr>
    </w:lvl>
    <w:lvl w:ilvl="4" w:tentative="1">
      <w:start w:val="1"/>
      <w:numFmt w:val="bullet"/>
      <w:lvlText w:val="o"/>
      <w:lvlJc w:val="left"/>
      <w:pPr>
        <w:tabs>
          <w:tab w:val="num" w:pos="3600"/>
        </w:tabs>
        <w:ind w:left="3600" w:hanging="360"/>
      </w:pPr>
      <w:rPr>
        <w:rFonts w:ascii="Arial" w:hAnsi="Arial" w:cs="Arial" w:hint="default"/>
      </w:rPr>
    </w:lvl>
    <w:lvl w:ilvl="5" w:tentative="1">
      <w:start w:val="1"/>
      <w:numFmt w:val="bullet"/>
      <w:lvlText w:val=""/>
      <w:lvlJc w:val="left"/>
      <w:pPr>
        <w:tabs>
          <w:tab w:val="num" w:pos="4320"/>
        </w:tabs>
        <w:ind w:left="4320" w:hanging="360"/>
      </w:pPr>
      <w:rPr>
        <w:rFonts w:ascii="Arial" w:hAnsi="Arial" w:cs="Arial" w:hint="default"/>
      </w:rPr>
    </w:lvl>
    <w:lvl w:ilvl="6" w:tentative="1">
      <w:start w:val="1"/>
      <w:numFmt w:val="bullet"/>
      <w:lvlText w:val=""/>
      <w:lvlJc w:val="left"/>
      <w:pPr>
        <w:tabs>
          <w:tab w:val="num" w:pos="5040"/>
        </w:tabs>
        <w:ind w:left="5040" w:hanging="360"/>
      </w:pPr>
      <w:rPr>
        <w:rFonts w:ascii="Arial" w:hAnsi="Arial" w:cs="Arial" w:hint="default"/>
      </w:rPr>
    </w:lvl>
    <w:lvl w:ilvl="7" w:tentative="1">
      <w:start w:val="1"/>
      <w:numFmt w:val="bullet"/>
      <w:lvlText w:val="o"/>
      <w:lvlJc w:val="left"/>
      <w:pPr>
        <w:tabs>
          <w:tab w:val="num" w:pos="5760"/>
        </w:tabs>
        <w:ind w:left="5760" w:hanging="360"/>
      </w:pPr>
      <w:rPr>
        <w:rFonts w:ascii="Arial" w:hAnsi="Arial" w:cs="Arial" w:hint="default"/>
      </w:rPr>
    </w:lvl>
    <w:lvl w:ilvl="8" w:tentative="1">
      <w:start w:val="1"/>
      <w:numFmt w:val="bullet"/>
      <w:lvlText w:val=""/>
      <w:lvlJc w:val="left"/>
      <w:pPr>
        <w:tabs>
          <w:tab w:val="num" w:pos="6480"/>
        </w:tabs>
        <w:ind w:left="6480" w:hanging="360"/>
      </w:pPr>
      <w:rPr>
        <w:rFonts w:ascii="Arial" w:hAnsi="Arial" w:cs="Arial" w:hint="default"/>
      </w:rPr>
    </w:lvl>
  </w:abstractNum>
  <w:abstractNum w:abstractNumId="45" w15:restartNumberingAfterBreak="0">
    <w:nsid w:val="47A0180E"/>
    <w:multiLevelType w:val="hybridMultilevel"/>
    <w:tmpl w:val="2EE0CE26"/>
    <w:lvl w:ilvl="0" w:tplc="1009001B">
      <w:start w:val="1"/>
      <w:numFmt w:val="lowerRoman"/>
      <w:lvlText w:val="%1."/>
      <w:lvlJc w:val="right"/>
      <w:pPr>
        <w:ind w:left="1800" w:hanging="360"/>
      </w:pPr>
      <w:rPr>
        <w:rFonts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6" w15:restartNumberingAfterBreak="0">
    <w:nsid w:val="47A248FA"/>
    <w:multiLevelType w:val="multilevel"/>
    <w:tmpl w:val="EEF6D44E"/>
    <w:lvl w:ilvl="0">
      <w:start w:val="6"/>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7" w15:restartNumberingAfterBreak="0">
    <w:nsid w:val="4A1963C5"/>
    <w:multiLevelType w:val="multilevel"/>
    <w:tmpl w:val="6F50B30A"/>
    <w:lvl w:ilvl="0">
      <w:start w:val="21"/>
      <w:numFmt w:val="decimal"/>
      <w:pStyle w:val="ListNumber"/>
      <w:lvlText w:val="%1."/>
      <w:lvlJc w:val="left"/>
      <w:pPr>
        <w:tabs>
          <w:tab w:val="num" w:pos="360"/>
        </w:tabs>
        <w:ind w:left="360" w:hanging="360"/>
      </w:pPr>
      <w:rPr>
        <w:rFonts w:ascii="Arial" w:hAnsi="Arial" w:cs="Arial"/>
        <w:b w:val="0"/>
        <w:i w:val="0"/>
      </w:rPr>
    </w:lvl>
    <w:lvl w:ilvl="1">
      <w:start w:val="1"/>
      <w:numFmt w:val="decimal"/>
      <w:lvlText w:val="%1.%2."/>
      <w:lvlJc w:val="left"/>
      <w:pPr>
        <w:tabs>
          <w:tab w:val="num" w:pos="792"/>
        </w:tabs>
        <w:ind w:left="792" w:hanging="792"/>
      </w:pPr>
      <w:rPr>
        <w:rFonts w:ascii="Arial" w:hAnsi="Arial" w:cs="Arial"/>
      </w:rPr>
    </w:lvl>
    <w:lvl w:ilvl="2">
      <w:start w:val="1"/>
      <w:numFmt w:val="decimal"/>
      <w:lvlText w:val="%1.%2.%3."/>
      <w:lvlJc w:val="left"/>
      <w:pPr>
        <w:tabs>
          <w:tab w:val="num" w:pos="1440"/>
        </w:tabs>
        <w:ind w:left="1440" w:hanging="648"/>
      </w:pPr>
      <w:rPr>
        <w:rFonts w:ascii="Arial" w:hAnsi="Arial" w:cs="Arial"/>
      </w:rPr>
    </w:lvl>
    <w:lvl w:ilvl="3">
      <w:start w:val="1"/>
      <w:numFmt w:val="decimal"/>
      <w:lvlText w:val="%1.%2.%3.%4."/>
      <w:lvlJc w:val="left"/>
      <w:pPr>
        <w:tabs>
          <w:tab w:val="num" w:pos="2304"/>
        </w:tabs>
        <w:ind w:left="1728" w:hanging="504"/>
      </w:pPr>
      <w:rPr>
        <w:rFonts w:ascii="Arial" w:hAnsi="Arial" w:cs="Arial"/>
      </w:rPr>
    </w:lvl>
    <w:lvl w:ilvl="4">
      <w:start w:val="1"/>
      <w:numFmt w:val="decimal"/>
      <w:lvlText w:val="%1.%2.%3.%4.%5."/>
      <w:lvlJc w:val="left"/>
      <w:pPr>
        <w:tabs>
          <w:tab w:val="num" w:pos="2520"/>
        </w:tabs>
        <w:ind w:left="2232" w:hanging="792"/>
      </w:pPr>
      <w:rPr>
        <w:rFonts w:ascii="Arial" w:hAnsi="Arial" w:cs="Arial"/>
      </w:rPr>
    </w:lvl>
    <w:lvl w:ilvl="5">
      <w:start w:val="1"/>
      <w:numFmt w:val="decimal"/>
      <w:lvlText w:val="%1.%2.%3.%4.%5.%6."/>
      <w:lvlJc w:val="left"/>
      <w:pPr>
        <w:tabs>
          <w:tab w:val="num" w:pos="3240"/>
        </w:tabs>
        <w:ind w:left="2736" w:hanging="936"/>
      </w:pPr>
      <w:rPr>
        <w:rFonts w:ascii="Arial" w:hAnsi="Arial" w:cs="Arial"/>
      </w:rPr>
    </w:lvl>
    <w:lvl w:ilvl="6">
      <w:start w:val="1"/>
      <w:numFmt w:val="decimal"/>
      <w:lvlText w:val="%1.%2.%3.%4.%5.%6.%7."/>
      <w:lvlJc w:val="left"/>
      <w:pPr>
        <w:tabs>
          <w:tab w:val="num" w:pos="3600"/>
        </w:tabs>
        <w:ind w:left="3240" w:hanging="1080"/>
      </w:pPr>
      <w:rPr>
        <w:rFonts w:ascii="Arial" w:hAnsi="Arial" w:cs="Arial"/>
      </w:rPr>
    </w:lvl>
    <w:lvl w:ilvl="7">
      <w:start w:val="1"/>
      <w:numFmt w:val="bullet"/>
      <w:lvlText w:val=""/>
      <w:lvlJc w:val="left"/>
      <w:pPr>
        <w:tabs>
          <w:tab w:val="num" w:pos="2952"/>
        </w:tabs>
        <w:ind w:left="2952" w:hanging="432"/>
      </w:pPr>
      <w:rPr>
        <w:rFonts w:ascii="Arial" w:hAnsi="Arial" w:cs="Arial" w:hint="default"/>
      </w:rPr>
    </w:lvl>
    <w:lvl w:ilvl="8">
      <w:start w:val="1"/>
      <w:numFmt w:val="lowerLetter"/>
      <w:lvlText w:val="%9"/>
      <w:lvlJc w:val="left"/>
      <w:pPr>
        <w:tabs>
          <w:tab w:val="num" w:pos="4320"/>
        </w:tabs>
        <w:ind w:left="4320" w:hanging="1440"/>
      </w:pPr>
      <w:rPr>
        <w:rFonts w:ascii="Arial" w:hAnsi="Arial" w:cs="Arial" w:hint="default"/>
      </w:rPr>
    </w:lvl>
  </w:abstractNum>
  <w:abstractNum w:abstractNumId="48" w15:restartNumberingAfterBreak="0">
    <w:nsid w:val="4E236290"/>
    <w:multiLevelType w:val="multilevel"/>
    <w:tmpl w:val="9440D67C"/>
    <w:lvl w:ilvl="0">
      <w:start w:val="8"/>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9" w15:restartNumberingAfterBreak="0">
    <w:nsid w:val="55253335"/>
    <w:multiLevelType w:val="multilevel"/>
    <w:tmpl w:val="9D542D88"/>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572456F5"/>
    <w:multiLevelType w:val="multilevel"/>
    <w:tmpl w:val="0284F49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580323E6"/>
    <w:multiLevelType w:val="multilevel"/>
    <w:tmpl w:val="66040A3C"/>
    <w:lvl w:ilvl="0">
      <w:start w:val="20"/>
      <w:numFmt w:val="decimal"/>
      <w:pStyle w:val="Bulleta"/>
      <w:lvlText w:val="%1"/>
      <w:lvlJc w:val="left"/>
      <w:pPr>
        <w:tabs>
          <w:tab w:val="num" w:pos="720"/>
        </w:tabs>
        <w:ind w:left="720" w:hanging="720"/>
      </w:pPr>
      <w:rPr>
        <w:rFonts w:ascii="Arial" w:hAnsi="Arial" w:cs="Arial" w:hint="default"/>
      </w:rPr>
    </w:lvl>
    <w:lvl w:ilvl="1">
      <w:start w:val="1"/>
      <w:numFmt w:val="decimal"/>
      <w:lvlText w:val="%1.%2"/>
      <w:lvlJc w:val="left"/>
      <w:pPr>
        <w:tabs>
          <w:tab w:val="num" w:pos="720"/>
        </w:tabs>
        <w:ind w:left="720" w:hanging="720"/>
      </w:pPr>
      <w:rPr>
        <w:rFonts w:ascii="Arial" w:hAnsi="Arial" w:cs="Arial" w:hint="default"/>
      </w:rPr>
    </w:lvl>
    <w:lvl w:ilvl="2">
      <w:start w:val="1"/>
      <w:numFmt w:val="decimal"/>
      <w:lvlText w:val="%1.%2.%3"/>
      <w:lvlJc w:val="left"/>
      <w:pPr>
        <w:tabs>
          <w:tab w:val="num" w:pos="1008"/>
        </w:tabs>
        <w:ind w:left="1008" w:hanging="1008"/>
      </w:pPr>
      <w:rPr>
        <w:rFonts w:ascii="Arial" w:hAnsi="Arial" w:cs="Arial" w:hint="default"/>
      </w:rPr>
    </w:lvl>
    <w:lvl w:ilvl="3">
      <w:start w:val="1"/>
      <w:numFmt w:val="decimal"/>
      <w:lvlText w:val="%1.%2.%3.%4"/>
      <w:lvlJc w:val="left"/>
      <w:pPr>
        <w:tabs>
          <w:tab w:val="num" w:pos="1080"/>
        </w:tabs>
        <w:ind w:left="1080" w:hanging="1080"/>
      </w:pPr>
      <w:rPr>
        <w:rFonts w:ascii="Arial" w:hAnsi="Arial" w:cs="Arial" w:hint="default"/>
      </w:rPr>
    </w:lvl>
    <w:lvl w:ilvl="4">
      <w:start w:val="1"/>
      <w:numFmt w:val="decimal"/>
      <w:lvlText w:val="%1.%2.%3.%4.%5"/>
      <w:lvlJc w:val="left"/>
      <w:pPr>
        <w:tabs>
          <w:tab w:val="num" w:pos="1080"/>
        </w:tabs>
        <w:ind w:left="1080" w:hanging="1080"/>
      </w:pPr>
      <w:rPr>
        <w:rFonts w:ascii="Arial" w:hAnsi="Arial" w:cs="Arial" w:hint="default"/>
      </w:rPr>
    </w:lvl>
    <w:lvl w:ilvl="5">
      <w:start w:val="1"/>
      <w:numFmt w:val="decimal"/>
      <w:lvlText w:val="%1.%2.%3.%4.%5.%6"/>
      <w:lvlJc w:val="left"/>
      <w:pPr>
        <w:tabs>
          <w:tab w:val="num" w:pos="1440"/>
        </w:tabs>
        <w:ind w:left="1440" w:hanging="1440"/>
      </w:pPr>
      <w:rPr>
        <w:rFonts w:ascii="Arial" w:hAnsi="Arial" w:cs="Arial" w:hint="default"/>
      </w:rPr>
    </w:lvl>
    <w:lvl w:ilvl="6">
      <w:start w:val="1"/>
      <w:numFmt w:val="decimal"/>
      <w:lvlText w:val="%1.%2.%3.%4.%5.%6.%7"/>
      <w:lvlJc w:val="left"/>
      <w:pPr>
        <w:tabs>
          <w:tab w:val="num" w:pos="1440"/>
        </w:tabs>
        <w:ind w:left="1440" w:hanging="1440"/>
      </w:pPr>
      <w:rPr>
        <w:rFonts w:ascii="Arial" w:hAnsi="Arial" w:cs="Arial" w:hint="default"/>
      </w:rPr>
    </w:lvl>
    <w:lvl w:ilvl="7">
      <w:start w:val="1"/>
      <w:numFmt w:val="decimal"/>
      <w:lvlText w:val="%1.%2.%3.%4.%5.%6.%7.%8"/>
      <w:lvlJc w:val="left"/>
      <w:pPr>
        <w:tabs>
          <w:tab w:val="num" w:pos="1800"/>
        </w:tabs>
        <w:ind w:left="1800" w:hanging="1800"/>
      </w:pPr>
      <w:rPr>
        <w:rFonts w:ascii="Arial" w:hAnsi="Arial" w:cs="Arial" w:hint="default"/>
      </w:rPr>
    </w:lvl>
    <w:lvl w:ilvl="8">
      <w:start w:val="1"/>
      <w:numFmt w:val="decimal"/>
      <w:lvlText w:val="%1.%2.%3.%4.%5.%6.%7.%8.%9"/>
      <w:lvlJc w:val="left"/>
      <w:pPr>
        <w:tabs>
          <w:tab w:val="num" w:pos="1800"/>
        </w:tabs>
        <w:ind w:left="1800" w:hanging="1800"/>
      </w:pPr>
      <w:rPr>
        <w:rFonts w:ascii="Arial" w:hAnsi="Arial" w:cs="Arial" w:hint="default"/>
      </w:rPr>
    </w:lvl>
  </w:abstractNum>
  <w:abstractNum w:abstractNumId="52" w15:restartNumberingAfterBreak="0">
    <w:nsid w:val="581B3DD9"/>
    <w:multiLevelType w:val="multilevel"/>
    <w:tmpl w:val="C5FE21CA"/>
    <w:styleLink w:val="1ai"/>
    <w:lvl w:ilvl="0">
      <w:start w:val="1"/>
      <w:numFmt w:val="decimal"/>
      <w:lvlText w:val="%1"/>
      <w:lvlJc w:val="left"/>
      <w:pPr>
        <w:tabs>
          <w:tab w:val="num" w:pos="360"/>
        </w:tabs>
        <w:ind w:left="360" w:hanging="360"/>
      </w:pPr>
      <w:rPr>
        <w:rFonts w:ascii="Arial" w:hAnsi="Arial" w:cs="Arial" w:hint="default"/>
        <w:sz w:val="22"/>
      </w:rPr>
    </w:lvl>
    <w:lvl w:ilvl="1">
      <w:start w:val="1"/>
      <w:numFmt w:val="lowerLetter"/>
      <w:lvlText w:val="%2)"/>
      <w:lvlJc w:val="left"/>
      <w:pPr>
        <w:tabs>
          <w:tab w:val="num" w:pos="720"/>
        </w:tabs>
        <w:ind w:left="720" w:hanging="360"/>
      </w:pPr>
      <w:rPr>
        <w:rFonts w:ascii="Arial" w:hAnsi="Arial" w:cs="Arial"/>
      </w:rPr>
    </w:lvl>
    <w:lvl w:ilvl="2">
      <w:start w:val="1"/>
      <w:numFmt w:val="lowerRoman"/>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lowerLetter"/>
      <w:lvlText w:val="(%5)"/>
      <w:lvlJc w:val="left"/>
      <w:pPr>
        <w:tabs>
          <w:tab w:val="num" w:pos="1800"/>
        </w:tabs>
        <w:ind w:left="1800" w:hanging="360"/>
      </w:pPr>
      <w:rPr>
        <w:rFonts w:ascii="Arial" w:hAnsi="Arial" w:cs="Arial"/>
      </w:rPr>
    </w:lvl>
    <w:lvl w:ilvl="5">
      <w:start w:val="1"/>
      <w:numFmt w:val="lowerRoman"/>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lowerLetter"/>
      <w:lvlText w:val="%8."/>
      <w:lvlJc w:val="left"/>
      <w:pPr>
        <w:tabs>
          <w:tab w:val="num" w:pos="2880"/>
        </w:tabs>
        <w:ind w:left="2880" w:hanging="360"/>
      </w:pPr>
      <w:rPr>
        <w:rFonts w:ascii="Arial" w:hAnsi="Arial" w:cs="Arial"/>
      </w:rPr>
    </w:lvl>
    <w:lvl w:ilvl="8">
      <w:start w:val="1"/>
      <w:numFmt w:val="lowerRoman"/>
      <w:lvlText w:val="%9."/>
      <w:lvlJc w:val="left"/>
      <w:pPr>
        <w:tabs>
          <w:tab w:val="num" w:pos="3240"/>
        </w:tabs>
        <w:ind w:left="3240" w:hanging="360"/>
      </w:pPr>
      <w:rPr>
        <w:rFonts w:ascii="Arial" w:hAnsi="Arial" w:cs="Arial"/>
      </w:rPr>
    </w:lvl>
  </w:abstractNum>
  <w:abstractNum w:abstractNumId="53" w15:restartNumberingAfterBreak="0">
    <w:nsid w:val="593B6BFF"/>
    <w:multiLevelType w:val="hybridMultilevel"/>
    <w:tmpl w:val="5C04655E"/>
    <w:lvl w:ilvl="0" w:tplc="46569FA4">
      <w:start w:val="1"/>
      <w:numFmt w:val="lowerLetter"/>
      <w:pStyle w:val="aListbulle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ABF0853"/>
    <w:multiLevelType w:val="hybridMultilevel"/>
    <w:tmpl w:val="D462384C"/>
    <w:lvl w:ilvl="0" w:tplc="031EDBFC">
      <w:start w:val="1"/>
      <w:numFmt w:val="lowerLetter"/>
      <w:lvlText w:val="%1."/>
      <w:lvlJc w:val="left"/>
      <w:pPr>
        <w:tabs>
          <w:tab w:val="num" w:pos="360"/>
        </w:tabs>
        <w:ind w:left="360" w:hanging="360"/>
      </w:pPr>
      <w:rPr>
        <w:rFonts w:ascii="Arial" w:eastAsia="Calibri" w:hAnsi="Arial" w:cs="Arial"/>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B103773"/>
    <w:multiLevelType w:val="hybridMultilevel"/>
    <w:tmpl w:val="066CCC36"/>
    <w:lvl w:ilvl="0" w:tplc="D09215AA">
      <w:start w:val="1"/>
      <w:numFmt w:val="bullet"/>
      <w:pStyle w:val="listbulletindented"/>
      <w:lvlText w:val=""/>
      <w:lvlJc w:val="left"/>
      <w:pPr>
        <w:ind w:left="360" w:hanging="360"/>
      </w:pPr>
      <w:rPr>
        <w:rFonts w:ascii="Symbol" w:hAnsi="Symbol" w:hint="default"/>
        <w:lang w:val="en-GB"/>
      </w:rPr>
    </w:lvl>
    <w:lvl w:ilvl="1" w:tplc="5A2A6322">
      <w:start w:val="1"/>
      <w:numFmt w:val="decimal"/>
      <w:lvlText w:val="%2."/>
      <w:lvlJc w:val="left"/>
      <w:pPr>
        <w:tabs>
          <w:tab w:val="num" w:pos="720"/>
        </w:tabs>
        <w:ind w:left="720" w:hanging="360"/>
      </w:pPr>
    </w:lvl>
    <w:lvl w:ilvl="2" w:tplc="88C8F78E">
      <w:start w:val="1"/>
      <w:numFmt w:val="decimal"/>
      <w:lvlText w:val="%3."/>
      <w:lvlJc w:val="left"/>
      <w:pPr>
        <w:tabs>
          <w:tab w:val="num" w:pos="1440"/>
        </w:tabs>
        <w:ind w:left="1440" w:hanging="360"/>
      </w:pPr>
    </w:lvl>
    <w:lvl w:ilvl="3" w:tplc="B02E683C">
      <w:start w:val="1"/>
      <w:numFmt w:val="decimal"/>
      <w:lvlText w:val="%4."/>
      <w:lvlJc w:val="left"/>
      <w:pPr>
        <w:tabs>
          <w:tab w:val="num" w:pos="2160"/>
        </w:tabs>
        <w:ind w:left="2160" w:hanging="360"/>
      </w:pPr>
    </w:lvl>
    <w:lvl w:ilvl="4" w:tplc="41F4909C">
      <w:start w:val="1"/>
      <w:numFmt w:val="decimal"/>
      <w:lvlText w:val="%5."/>
      <w:lvlJc w:val="left"/>
      <w:pPr>
        <w:tabs>
          <w:tab w:val="num" w:pos="2880"/>
        </w:tabs>
        <w:ind w:left="2880" w:hanging="360"/>
      </w:pPr>
    </w:lvl>
    <w:lvl w:ilvl="5" w:tplc="450421E4">
      <w:start w:val="1"/>
      <w:numFmt w:val="decimal"/>
      <w:lvlText w:val="%6."/>
      <w:lvlJc w:val="left"/>
      <w:pPr>
        <w:tabs>
          <w:tab w:val="num" w:pos="3600"/>
        </w:tabs>
        <w:ind w:left="3600" w:hanging="360"/>
      </w:pPr>
    </w:lvl>
    <w:lvl w:ilvl="6" w:tplc="9E1ADB54">
      <w:start w:val="1"/>
      <w:numFmt w:val="decimal"/>
      <w:lvlText w:val="%7."/>
      <w:lvlJc w:val="left"/>
      <w:pPr>
        <w:tabs>
          <w:tab w:val="num" w:pos="4320"/>
        </w:tabs>
        <w:ind w:left="4320" w:hanging="360"/>
      </w:pPr>
    </w:lvl>
    <w:lvl w:ilvl="7" w:tplc="C6729EE4">
      <w:start w:val="1"/>
      <w:numFmt w:val="decimal"/>
      <w:lvlText w:val="%8."/>
      <w:lvlJc w:val="left"/>
      <w:pPr>
        <w:tabs>
          <w:tab w:val="num" w:pos="5040"/>
        </w:tabs>
        <w:ind w:left="5040" w:hanging="360"/>
      </w:pPr>
    </w:lvl>
    <w:lvl w:ilvl="8" w:tplc="0F9C2D44">
      <w:start w:val="1"/>
      <w:numFmt w:val="decimal"/>
      <w:lvlText w:val="%9."/>
      <w:lvlJc w:val="left"/>
      <w:pPr>
        <w:tabs>
          <w:tab w:val="num" w:pos="5760"/>
        </w:tabs>
        <w:ind w:left="5760" w:hanging="360"/>
      </w:pPr>
    </w:lvl>
  </w:abstractNum>
  <w:abstractNum w:abstractNumId="56" w15:restartNumberingAfterBreak="0">
    <w:nsid w:val="5CE512B2"/>
    <w:multiLevelType w:val="hybridMultilevel"/>
    <w:tmpl w:val="CE72A5F0"/>
    <w:lvl w:ilvl="0" w:tplc="BB30968E">
      <w:start w:val="1"/>
      <w:numFmt w:val="lowerRoman"/>
      <w:lvlText w:val="(%1)"/>
      <w:lvlJc w:val="left"/>
      <w:pPr>
        <w:ind w:left="1440" w:hanging="720"/>
      </w:pPr>
      <w:rPr>
        <w:rFonts w:hint="default"/>
        <w:b w:val="0"/>
        <w:sz w:val="24"/>
        <w:szCs w:val="24"/>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7" w15:restartNumberingAfterBreak="0">
    <w:nsid w:val="60AC61BF"/>
    <w:multiLevelType w:val="multilevel"/>
    <w:tmpl w:val="760E61BA"/>
    <w:styleLink w:val="111111"/>
    <w:lvl w:ilvl="0">
      <w:start w:val="1"/>
      <w:numFmt w:val="decimal"/>
      <w:lvlText w:val="%1."/>
      <w:lvlJc w:val="left"/>
      <w:pPr>
        <w:tabs>
          <w:tab w:val="num" w:pos="360"/>
        </w:tabs>
        <w:ind w:left="360" w:hanging="360"/>
      </w:pPr>
      <w:rPr>
        <w:rFonts w:ascii="Arial" w:hAnsi="Arial" w:cs="Arial"/>
        <w:sz w:val="22"/>
      </w:rPr>
    </w:lvl>
    <w:lvl w:ilvl="1">
      <w:start w:val="1"/>
      <w:numFmt w:val="decimal"/>
      <w:lvlText w:val="%1.%2."/>
      <w:lvlJc w:val="left"/>
      <w:pPr>
        <w:tabs>
          <w:tab w:val="num" w:pos="792"/>
        </w:tabs>
        <w:ind w:left="792" w:hanging="432"/>
      </w:pPr>
      <w:rPr>
        <w:rFonts w:ascii="Arial" w:hAnsi="Arial" w:cs="Arial"/>
      </w:rPr>
    </w:lvl>
    <w:lvl w:ilvl="2">
      <w:start w:val="1"/>
      <w:numFmt w:val="decimal"/>
      <w:lvlText w:val="%1.%2.%3."/>
      <w:lvlJc w:val="left"/>
      <w:pPr>
        <w:tabs>
          <w:tab w:val="num" w:pos="1440"/>
        </w:tabs>
        <w:ind w:left="1224" w:hanging="504"/>
      </w:pPr>
      <w:rPr>
        <w:rFonts w:ascii="Arial" w:hAnsi="Arial" w:cs="Arial"/>
      </w:rPr>
    </w:lvl>
    <w:lvl w:ilvl="3">
      <w:start w:val="1"/>
      <w:numFmt w:val="decimal"/>
      <w:lvlText w:val="%1.%2.%3.%4."/>
      <w:lvlJc w:val="left"/>
      <w:pPr>
        <w:tabs>
          <w:tab w:val="num" w:pos="2160"/>
        </w:tabs>
        <w:ind w:left="1728" w:hanging="648"/>
      </w:pPr>
      <w:rPr>
        <w:rFonts w:ascii="Arial" w:hAnsi="Arial" w:cs="Arial"/>
      </w:rPr>
    </w:lvl>
    <w:lvl w:ilvl="4">
      <w:start w:val="1"/>
      <w:numFmt w:val="decimal"/>
      <w:lvlText w:val="%1.%2.%3.%4.%5."/>
      <w:lvlJc w:val="left"/>
      <w:pPr>
        <w:tabs>
          <w:tab w:val="num" w:pos="2520"/>
        </w:tabs>
        <w:ind w:left="2232" w:hanging="792"/>
      </w:pPr>
      <w:rPr>
        <w:rFonts w:ascii="Arial" w:hAnsi="Arial" w:cs="Arial"/>
      </w:rPr>
    </w:lvl>
    <w:lvl w:ilvl="5">
      <w:start w:val="1"/>
      <w:numFmt w:val="decimal"/>
      <w:lvlText w:val="%1.%2.%3.%4.%5.%6."/>
      <w:lvlJc w:val="left"/>
      <w:pPr>
        <w:tabs>
          <w:tab w:val="num" w:pos="3240"/>
        </w:tabs>
        <w:ind w:left="2736" w:hanging="936"/>
      </w:pPr>
      <w:rPr>
        <w:rFonts w:ascii="Arial" w:hAnsi="Arial" w:cs="Arial"/>
      </w:rPr>
    </w:lvl>
    <w:lvl w:ilvl="6">
      <w:start w:val="1"/>
      <w:numFmt w:val="decimal"/>
      <w:lvlText w:val="%1.%2.%3.%4.%5.%6.%7."/>
      <w:lvlJc w:val="left"/>
      <w:pPr>
        <w:tabs>
          <w:tab w:val="num" w:pos="3600"/>
        </w:tabs>
        <w:ind w:left="3240" w:hanging="1080"/>
      </w:pPr>
      <w:rPr>
        <w:rFonts w:ascii="Arial" w:hAnsi="Arial" w:cs="Arial"/>
      </w:rPr>
    </w:lvl>
    <w:lvl w:ilvl="7">
      <w:start w:val="1"/>
      <w:numFmt w:val="decimal"/>
      <w:lvlText w:val="%1.%2.%3.%4.%5.%6.%7.%8."/>
      <w:lvlJc w:val="left"/>
      <w:pPr>
        <w:tabs>
          <w:tab w:val="num" w:pos="4320"/>
        </w:tabs>
        <w:ind w:left="3744" w:hanging="1224"/>
      </w:pPr>
      <w:rPr>
        <w:rFonts w:ascii="Arial" w:hAnsi="Arial" w:cs="Arial"/>
      </w:rPr>
    </w:lvl>
    <w:lvl w:ilvl="8">
      <w:start w:val="1"/>
      <w:numFmt w:val="decimal"/>
      <w:lvlText w:val="%1.%2.%3.%4.%5.%6.%7.%8.%9."/>
      <w:lvlJc w:val="left"/>
      <w:pPr>
        <w:tabs>
          <w:tab w:val="num" w:pos="4680"/>
        </w:tabs>
        <w:ind w:left="4320" w:hanging="1440"/>
      </w:pPr>
      <w:rPr>
        <w:rFonts w:ascii="Arial" w:hAnsi="Arial" w:cs="Arial"/>
      </w:rPr>
    </w:lvl>
  </w:abstractNum>
  <w:abstractNum w:abstractNumId="58" w15:restartNumberingAfterBreak="0">
    <w:nsid w:val="615B1BF5"/>
    <w:multiLevelType w:val="hybridMultilevel"/>
    <w:tmpl w:val="67C67314"/>
    <w:lvl w:ilvl="0" w:tplc="85382CAE">
      <w:start w:val="1"/>
      <w:numFmt w:val="lowerLetter"/>
      <w:lvlText w:val="(%1)"/>
      <w:lvlJc w:val="left"/>
      <w:pPr>
        <w:ind w:left="720" w:hanging="360"/>
      </w:pPr>
      <w:rPr>
        <w:rFonts w:eastAsia="Times New Roman" w:cs="Arial" w:hint="default"/>
        <w:b w:val="0"/>
        <w:color w:val="000000"/>
      </w:rPr>
    </w:lvl>
    <w:lvl w:ilvl="1" w:tplc="BB30968E">
      <w:start w:val="1"/>
      <w:numFmt w:val="lowerRoman"/>
      <w:lvlText w:val="(%2)"/>
      <w:lvlJc w:val="left"/>
      <w:pPr>
        <w:ind w:left="1440" w:hanging="360"/>
      </w:pPr>
      <w:rPr>
        <w:rFonts w:hint="default"/>
        <w:b w:val="0"/>
        <w:color w:val="00000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63C55B2C"/>
    <w:multiLevelType w:val="hybridMultilevel"/>
    <w:tmpl w:val="3C18CA10"/>
    <w:lvl w:ilvl="0" w:tplc="85382CAE">
      <w:start w:val="1"/>
      <w:numFmt w:val="lowerLetter"/>
      <w:lvlText w:val="(%1)"/>
      <w:lvlJc w:val="left"/>
      <w:pPr>
        <w:ind w:left="1080" w:hanging="360"/>
      </w:pPr>
      <w:rPr>
        <w:rFonts w:eastAsia="Times New Roman" w:cs="Arial" w:hint="default"/>
        <w:b w:val="0"/>
        <w:color w:val="000000"/>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0" w15:restartNumberingAfterBreak="0">
    <w:nsid w:val="646D7576"/>
    <w:multiLevelType w:val="multilevel"/>
    <w:tmpl w:val="702E10E6"/>
    <w:lvl w:ilvl="0">
      <w:start w:val="10"/>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rPr>
        <w:rFonts w:ascii="Arial" w:hAnsi="Arial" w:cs="Arial"/>
      </w:rPr>
    </w:lvl>
    <w:lvl w:ilvl="3">
      <w:start w:val="1"/>
      <w:numFmt w:val="decimal"/>
      <w:pStyle w:val="UnnumberedHeading"/>
      <w:lvlText w:val="%4."/>
      <w:lvlJc w:val="left"/>
      <w:pPr>
        <w:tabs>
          <w:tab w:val="num" w:pos="2880"/>
        </w:tabs>
        <w:ind w:left="2880" w:hanging="360"/>
      </w:pPr>
      <w:rPr>
        <w:rFonts w:ascii="Arial" w:hAnsi="Arial" w:cs="Arial"/>
      </w:rPr>
    </w:lvl>
    <w:lvl w:ilvl="4">
      <w:start w:val="1"/>
      <w:numFmt w:val="lowerLetter"/>
      <w:lvlText w:val="%5."/>
      <w:lvlJc w:val="left"/>
      <w:pPr>
        <w:tabs>
          <w:tab w:val="num" w:pos="3600"/>
        </w:tabs>
        <w:ind w:left="3600" w:hanging="360"/>
      </w:pPr>
      <w:rPr>
        <w:rFonts w:ascii="Arial" w:hAnsi="Arial" w:cs="Arial"/>
      </w:rPr>
    </w:lvl>
    <w:lvl w:ilvl="5">
      <w:start w:val="1"/>
      <w:numFmt w:val="lowerRoman"/>
      <w:lvlText w:val="%6."/>
      <w:lvlJc w:val="right"/>
      <w:pPr>
        <w:tabs>
          <w:tab w:val="num" w:pos="4320"/>
        </w:tabs>
        <w:ind w:left="4320" w:hanging="180"/>
      </w:pPr>
      <w:rPr>
        <w:rFonts w:ascii="Arial" w:hAnsi="Arial" w:cs="Arial"/>
      </w:rPr>
    </w:lvl>
    <w:lvl w:ilvl="6">
      <w:start w:val="1"/>
      <w:numFmt w:val="decimal"/>
      <w:lvlText w:val="%7."/>
      <w:lvlJc w:val="left"/>
      <w:pPr>
        <w:tabs>
          <w:tab w:val="num" w:pos="5040"/>
        </w:tabs>
        <w:ind w:left="5040" w:hanging="360"/>
      </w:pPr>
      <w:rPr>
        <w:rFonts w:ascii="Arial" w:hAnsi="Arial" w:cs="Arial"/>
      </w:rPr>
    </w:lvl>
    <w:lvl w:ilvl="7">
      <w:start w:val="1"/>
      <w:numFmt w:val="lowerLetter"/>
      <w:lvlText w:val="%8."/>
      <w:lvlJc w:val="left"/>
      <w:pPr>
        <w:tabs>
          <w:tab w:val="num" w:pos="5760"/>
        </w:tabs>
        <w:ind w:left="5760" w:hanging="360"/>
      </w:pPr>
      <w:rPr>
        <w:rFonts w:ascii="Arial" w:hAnsi="Arial" w:cs="Arial"/>
      </w:rPr>
    </w:lvl>
    <w:lvl w:ilvl="8">
      <w:start w:val="1"/>
      <w:numFmt w:val="lowerRoman"/>
      <w:lvlText w:val="%9."/>
      <w:lvlJc w:val="right"/>
      <w:pPr>
        <w:tabs>
          <w:tab w:val="num" w:pos="6480"/>
        </w:tabs>
        <w:ind w:left="6480" w:hanging="180"/>
      </w:pPr>
      <w:rPr>
        <w:rFonts w:ascii="Arial" w:hAnsi="Arial" w:cs="Arial"/>
      </w:rPr>
    </w:lvl>
  </w:abstractNum>
  <w:abstractNum w:abstractNumId="61" w15:restartNumberingAfterBreak="0">
    <w:nsid w:val="6621411C"/>
    <w:multiLevelType w:val="hybridMultilevel"/>
    <w:tmpl w:val="9198E4A4"/>
    <w:lvl w:ilvl="0" w:tplc="7CE62B94">
      <w:start w:val="1"/>
      <w:numFmt w:val="decimal"/>
      <w:lvlText w:val="2.0%1"/>
      <w:lvlJc w:val="left"/>
      <w:pPr>
        <w:tabs>
          <w:tab w:val="num" w:pos="0"/>
        </w:tabs>
        <w:ind w:left="360" w:hanging="360"/>
      </w:pPr>
      <w:rPr>
        <w:rFonts w:cs="Times New Roman" w:hint="default"/>
        <w:b/>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6AE6548"/>
    <w:multiLevelType w:val="multilevel"/>
    <w:tmpl w:val="9D542D88"/>
    <w:lvl w:ilvl="0">
      <w:start w:val="1"/>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3" w15:restartNumberingAfterBreak="0">
    <w:nsid w:val="66FE638E"/>
    <w:multiLevelType w:val="hybridMultilevel"/>
    <w:tmpl w:val="2292B42A"/>
    <w:lvl w:ilvl="0" w:tplc="10090017">
      <w:start w:val="1"/>
      <w:numFmt w:val="lowerLetter"/>
      <w:lvlText w:val="%1)"/>
      <w:lvlJc w:val="left"/>
      <w:pPr>
        <w:ind w:left="720" w:hanging="360"/>
      </w:pPr>
    </w:lvl>
    <w:lvl w:ilvl="1" w:tplc="10090013">
      <w:start w:val="1"/>
      <w:numFmt w:val="upp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781192B"/>
    <w:multiLevelType w:val="multilevel"/>
    <w:tmpl w:val="871008E2"/>
    <w:lvl w:ilvl="0">
      <w:start w:val="10"/>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B54327F"/>
    <w:multiLevelType w:val="hybridMultilevel"/>
    <w:tmpl w:val="92A8CB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6DCF5EC6"/>
    <w:multiLevelType w:val="multilevel"/>
    <w:tmpl w:val="9D542D88"/>
    <w:lvl w:ilvl="0">
      <w:start w:val="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715A58DE"/>
    <w:multiLevelType w:val="hybridMultilevel"/>
    <w:tmpl w:val="D462384C"/>
    <w:lvl w:ilvl="0" w:tplc="031EDBFC">
      <w:start w:val="1"/>
      <w:numFmt w:val="lowerLetter"/>
      <w:lvlText w:val="%1."/>
      <w:lvlJc w:val="left"/>
      <w:pPr>
        <w:tabs>
          <w:tab w:val="num" w:pos="360"/>
        </w:tabs>
        <w:ind w:left="360" w:hanging="360"/>
      </w:pPr>
      <w:rPr>
        <w:rFonts w:ascii="Arial" w:eastAsia="Calibri" w:hAnsi="Arial" w:cs="Arial"/>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2655984"/>
    <w:multiLevelType w:val="multilevel"/>
    <w:tmpl w:val="3A8C9B6E"/>
    <w:lvl w:ilvl="0">
      <w:start w:val="5"/>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73C51416"/>
    <w:multiLevelType w:val="hybridMultilevel"/>
    <w:tmpl w:val="7AC2E4DA"/>
    <w:lvl w:ilvl="0" w:tplc="1F8A70F8">
      <w:start w:val="1"/>
      <w:numFmt w:val="upperLetter"/>
      <w:pStyle w:val="Part"/>
      <w:lvlText w:val="Part %1: "/>
      <w:lvlJc w:val="left"/>
      <w:pPr>
        <w:tabs>
          <w:tab w:val="num" w:pos="1440"/>
        </w:tabs>
        <w:ind w:left="0" w:firstLine="0"/>
      </w:pPr>
      <w:rPr>
        <w:rFonts w:ascii="Arial" w:hAnsi="Arial" w:cs="Arial" w:hint="default"/>
      </w:rPr>
    </w:lvl>
    <w:lvl w:ilvl="1" w:tplc="6032C3C6" w:tentative="1">
      <w:start w:val="1"/>
      <w:numFmt w:val="lowerLetter"/>
      <w:lvlText w:val="%2."/>
      <w:lvlJc w:val="left"/>
      <w:pPr>
        <w:tabs>
          <w:tab w:val="num" w:pos="1440"/>
        </w:tabs>
        <w:ind w:left="1440" w:hanging="360"/>
      </w:pPr>
      <w:rPr>
        <w:rFonts w:ascii="Arial" w:hAnsi="Arial" w:cs="Arial"/>
      </w:rPr>
    </w:lvl>
    <w:lvl w:ilvl="2" w:tplc="3D868F00" w:tentative="1">
      <w:start w:val="1"/>
      <w:numFmt w:val="lowerRoman"/>
      <w:lvlText w:val="%3."/>
      <w:lvlJc w:val="right"/>
      <w:pPr>
        <w:tabs>
          <w:tab w:val="num" w:pos="2160"/>
        </w:tabs>
        <w:ind w:left="2160" w:hanging="180"/>
      </w:pPr>
      <w:rPr>
        <w:rFonts w:ascii="Arial" w:hAnsi="Arial" w:cs="Arial"/>
      </w:rPr>
    </w:lvl>
    <w:lvl w:ilvl="3" w:tplc="7396B676" w:tentative="1">
      <w:start w:val="1"/>
      <w:numFmt w:val="decimal"/>
      <w:lvlText w:val="%4."/>
      <w:lvlJc w:val="left"/>
      <w:pPr>
        <w:tabs>
          <w:tab w:val="num" w:pos="2880"/>
        </w:tabs>
        <w:ind w:left="2880" w:hanging="360"/>
      </w:pPr>
      <w:rPr>
        <w:rFonts w:ascii="Arial" w:hAnsi="Arial" w:cs="Arial"/>
      </w:rPr>
    </w:lvl>
    <w:lvl w:ilvl="4" w:tplc="70FE4730" w:tentative="1">
      <w:start w:val="1"/>
      <w:numFmt w:val="lowerLetter"/>
      <w:lvlText w:val="%5."/>
      <w:lvlJc w:val="left"/>
      <w:pPr>
        <w:tabs>
          <w:tab w:val="num" w:pos="3600"/>
        </w:tabs>
        <w:ind w:left="3600" w:hanging="360"/>
      </w:pPr>
      <w:rPr>
        <w:rFonts w:ascii="Arial" w:hAnsi="Arial" w:cs="Arial"/>
      </w:rPr>
    </w:lvl>
    <w:lvl w:ilvl="5" w:tplc="90BADC74" w:tentative="1">
      <w:start w:val="1"/>
      <w:numFmt w:val="lowerRoman"/>
      <w:lvlText w:val="%6."/>
      <w:lvlJc w:val="right"/>
      <w:pPr>
        <w:tabs>
          <w:tab w:val="num" w:pos="4320"/>
        </w:tabs>
        <w:ind w:left="4320" w:hanging="180"/>
      </w:pPr>
      <w:rPr>
        <w:rFonts w:ascii="Arial" w:hAnsi="Arial" w:cs="Arial"/>
      </w:rPr>
    </w:lvl>
    <w:lvl w:ilvl="6" w:tplc="07E88E72" w:tentative="1">
      <w:start w:val="1"/>
      <w:numFmt w:val="decimal"/>
      <w:lvlText w:val="%7."/>
      <w:lvlJc w:val="left"/>
      <w:pPr>
        <w:tabs>
          <w:tab w:val="num" w:pos="5040"/>
        </w:tabs>
        <w:ind w:left="5040" w:hanging="360"/>
      </w:pPr>
      <w:rPr>
        <w:rFonts w:ascii="Arial" w:hAnsi="Arial" w:cs="Arial"/>
      </w:rPr>
    </w:lvl>
    <w:lvl w:ilvl="7" w:tplc="47F636FA" w:tentative="1">
      <w:start w:val="1"/>
      <w:numFmt w:val="lowerLetter"/>
      <w:lvlText w:val="%8."/>
      <w:lvlJc w:val="left"/>
      <w:pPr>
        <w:tabs>
          <w:tab w:val="num" w:pos="5760"/>
        </w:tabs>
        <w:ind w:left="5760" w:hanging="360"/>
      </w:pPr>
      <w:rPr>
        <w:rFonts w:ascii="Arial" w:hAnsi="Arial" w:cs="Arial"/>
      </w:rPr>
    </w:lvl>
    <w:lvl w:ilvl="8" w:tplc="5FA6ED74" w:tentative="1">
      <w:start w:val="1"/>
      <w:numFmt w:val="lowerRoman"/>
      <w:lvlText w:val="%9."/>
      <w:lvlJc w:val="right"/>
      <w:pPr>
        <w:tabs>
          <w:tab w:val="num" w:pos="6480"/>
        </w:tabs>
        <w:ind w:left="6480" w:hanging="180"/>
      </w:pPr>
      <w:rPr>
        <w:rFonts w:ascii="Arial" w:hAnsi="Arial" w:cs="Arial"/>
      </w:rPr>
    </w:lvl>
  </w:abstractNum>
  <w:abstractNum w:abstractNumId="70" w15:restartNumberingAfterBreak="0">
    <w:nsid w:val="742B5862"/>
    <w:multiLevelType w:val="hybridMultilevel"/>
    <w:tmpl w:val="D462384C"/>
    <w:lvl w:ilvl="0" w:tplc="031EDBFC">
      <w:start w:val="1"/>
      <w:numFmt w:val="lowerLetter"/>
      <w:lvlText w:val="%1."/>
      <w:lvlJc w:val="left"/>
      <w:pPr>
        <w:tabs>
          <w:tab w:val="num" w:pos="360"/>
        </w:tabs>
        <w:ind w:left="360" w:hanging="360"/>
      </w:pPr>
      <w:rPr>
        <w:rFonts w:ascii="Arial" w:eastAsia="Calibri" w:hAnsi="Arial" w:cs="Arial"/>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486777F"/>
    <w:multiLevelType w:val="multilevel"/>
    <w:tmpl w:val="8A649EA0"/>
    <w:styleLink w:val="ArticleSection"/>
    <w:lvl w:ilvl="0">
      <w:start w:val="1"/>
      <w:numFmt w:val="upperRoman"/>
      <w:lvlText w:val="Article %1."/>
      <w:lvlJc w:val="left"/>
      <w:pPr>
        <w:tabs>
          <w:tab w:val="num" w:pos="1440"/>
        </w:tabs>
        <w:ind w:left="0" w:firstLine="0"/>
      </w:pPr>
      <w:rPr>
        <w:rFonts w:ascii="Arial" w:hAnsi="Arial" w:cs="Arial"/>
        <w:sz w:val="22"/>
      </w:rPr>
    </w:lvl>
    <w:lvl w:ilvl="1">
      <w:start w:val="1"/>
      <w:numFmt w:val="decimalZero"/>
      <w:isLgl/>
      <w:lvlText w:val="Section %1.%2"/>
      <w:lvlJc w:val="left"/>
      <w:pPr>
        <w:tabs>
          <w:tab w:val="num" w:pos="1440"/>
        </w:tabs>
        <w:ind w:left="0" w:firstLine="0"/>
      </w:pPr>
      <w:rPr>
        <w:rFonts w:ascii="Arial" w:hAnsi="Arial" w:cs="Arial"/>
      </w:rPr>
    </w:lvl>
    <w:lvl w:ilvl="2">
      <w:start w:val="1"/>
      <w:numFmt w:val="lowerLetter"/>
      <w:lvlText w:val="(%3)"/>
      <w:lvlJc w:val="left"/>
      <w:pPr>
        <w:tabs>
          <w:tab w:val="num" w:pos="720"/>
        </w:tabs>
        <w:ind w:left="720" w:hanging="432"/>
      </w:pPr>
      <w:rPr>
        <w:rFonts w:ascii="Arial" w:hAnsi="Arial" w:cs="Arial"/>
      </w:rPr>
    </w:lvl>
    <w:lvl w:ilvl="3">
      <w:start w:val="1"/>
      <w:numFmt w:val="lowerRoman"/>
      <w:lvlText w:val="(%4)"/>
      <w:lvlJc w:val="right"/>
      <w:pPr>
        <w:tabs>
          <w:tab w:val="num" w:pos="864"/>
        </w:tabs>
        <w:ind w:left="864" w:hanging="144"/>
      </w:pPr>
      <w:rPr>
        <w:rFonts w:ascii="Arial" w:hAnsi="Arial" w:cs="Arial"/>
      </w:rPr>
    </w:lvl>
    <w:lvl w:ilvl="4">
      <w:start w:val="1"/>
      <w:numFmt w:val="decimal"/>
      <w:lvlText w:val="%5)"/>
      <w:lvlJc w:val="left"/>
      <w:pPr>
        <w:tabs>
          <w:tab w:val="num" w:pos="1008"/>
        </w:tabs>
        <w:ind w:left="1008" w:hanging="432"/>
      </w:pPr>
      <w:rPr>
        <w:rFonts w:ascii="Arial" w:hAnsi="Arial" w:cs="Arial"/>
      </w:rPr>
    </w:lvl>
    <w:lvl w:ilvl="5">
      <w:start w:val="1"/>
      <w:numFmt w:val="lowerLetter"/>
      <w:lvlText w:val="%6)"/>
      <w:lvlJc w:val="left"/>
      <w:pPr>
        <w:tabs>
          <w:tab w:val="num" w:pos="1152"/>
        </w:tabs>
        <w:ind w:left="1152" w:hanging="432"/>
      </w:pPr>
      <w:rPr>
        <w:rFonts w:ascii="Arial" w:hAnsi="Arial" w:cs="Arial"/>
      </w:rPr>
    </w:lvl>
    <w:lvl w:ilvl="6">
      <w:start w:val="1"/>
      <w:numFmt w:val="lowerRoman"/>
      <w:lvlText w:val="%7)"/>
      <w:lvlJc w:val="right"/>
      <w:pPr>
        <w:tabs>
          <w:tab w:val="num" w:pos="1296"/>
        </w:tabs>
        <w:ind w:left="1296" w:hanging="288"/>
      </w:pPr>
      <w:rPr>
        <w:rFonts w:ascii="Arial" w:hAnsi="Arial" w:cs="Arial"/>
      </w:rPr>
    </w:lvl>
    <w:lvl w:ilvl="7">
      <w:start w:val="1"/>
      <w:numFmt w:val="lowerLetter"/>
      <w:lvlText w:val="%8."/>
      <w:lvlJc w:val="left"/>
      <w:pPr>
        <w:tabs>
          <w:tab w:val="num" w:pos="1440"/>
        </w:tabs>
        <w:ind w:left="1440" w:hanging="432"/>
      </w:pPr>
      <w:rPr>
        <w:rFonts w:ascii="Arial" w:hAnsi="Arial" w:cs="Arial"/>
      </w:rPr>
    </w:lvl>
    <w:lvl w:ilvl="8">
      <w:start w:val="1"/>
      <w:numFmt w:val="lowerRoman"/>
      <w:lvlText w:val="%9."/>
      <w:lvlJc w:val="right"/>
      <w:pPr>
        <w:tabs>
          <w:tab w:val="num" w:pos="1584"/>
        </w:tabs>
        <w:ind w:left="1584" w:hanging="144"/>
      </w:pPr>
      <w:rPr>
        <w:rFonts w:ascii="Arial" w:hAnsi="Arial" w:cs="Arial"/>
      </w:rPr>
    </w:lvl>
  </w:abstractNum>
  <w:abstractNum w:abstractNumId="72" w15:restartNumberingAfterBreak="0">
    <w:nsid w:val="765E5600"/>
    <w:multiLevelType w:val="hybridMultilevel"/>
    <w:tmpl w:val="F99452DA"/>
    <w:lvl w:ilvl="0" w:tplc="D0B2E26E">
      <w:start w:val="1"/>
      <w:numFmt w:val="decimal"/>
      <w:lvlText w:val="%1."/>
      <w:lvlJc w:val="left"/>
      <w:pPr>
        <w:tabs>
          <w:tab w:val="num" w:pos="720"/>
        </w:tabs>
        <w:ind w:left="720" w:hanging="360"/>
      </w:pPr>
    </w:lvl>
    <w:lvl w:ilvl="1" w:tplc="2CD2F034" w:tentative="1">
      <w:start w:val="1"/>
      <w:numFmt w:val="decimal"/>
      <w:lvlText w:val="%2."/>
      <w:lvlJc w:val="left"/>
      <w:pPr>
        <w:tabs>
          <w:tab w:val="num" w:pos="1440"/>
        </w:tabs>
        <w:ind w:left="1440" w:hanging="360"/>
      </w:pPr>
    </w:lvl>
    <w:lvl w:ilvl="2" w:tplc="BE30EF5E" w:tentative="1">
      <w:start w:val="1"/>
      <w:numFmt w:val="decimal"/>
      <w:lvlText w:val="%3."/>
      <w:lvlJc w:val="left"/>
      <w:pPr>
        <w:tabs>
          <w:tab w:val="num" w:pos="2160"/>
        </w:tabs>
        <w:ind w:left="2160" w:hanging="360"/>
      </w:pPr>
    </w:lvl>
    <w:lvl w:ilvl="3" w:tplc="77C645CA" w:tentative="1">
      <w:start w:val="1"/>
      <w:numFmt w:val="decimal"/>
      <w:lvlText w:val="%4."/>
      <w:lvlJc w:val="left"/>
      <w:pPr>
        <w:tabs>
          <w:tab w:val="num" w:pos="2880"/>
        </w:tabs>
        <w:ind w:left="2880" w:hanging="360"/>
      </w:pPr>
    </w:lvl>
    <w:lvl w:ilvl="4" w:tplc="B81A4902" w:tentative="1">
      <w:start w:val="1"/>
      <w:numFmt w:val="decimal"/>
      <w:lvlText w:val="%5."/>
      <w:lvlJc w:val="left"/>
      <w:pPr>
        <w:tabs>
          <w:tab w:val="num" w:pos="3600"/>
        </w:tabs>
        <w:ind w:left="3600" w:hanging="360"/>
      </w:pPr>
    </w:lvl>
    <w:lvl w:ilvl="5" w:tplc="5AF26BB6" w:tentative="1">
      <w:start w:val="1"/>
      <w:numFmt w:val="decimal"/>
      <w:lvlText w:val="%6."/>
      <w:lvlJc w:val="left"/>
      <w:pPr>
        <w:tabs>
          <w:tab w:val="num" w:pos="4320"/>
        </w:tabs>
        <w:ind w:left="4320" w:hanging="360"/>
      </w:pPr>
    </w:lvl>
    <w:lvl w:ilvl="6" w:tplc="9036E14A" w:tentative="1">
      <w:start w:val="1"/>
      <w:numFmt w:val="decimal"/>
      <w:lvlText w:val="%7."/>
      <w:lvlJc w:val="left"/>
      <w:pPr>
        <w:tabs>
          <w:tab w:val="num" w:pos="5040"/>
        </w:tabs>
        <w:ind w:left="5040" w:hanging="360"/>
      </w:pPr>
    </w:lvl>
    <w:lvl w:ilvl="7" w:tplc="936CFD3E" w:tentative="1">
      <w:start w:val="1"/>
      <w:numFmt w:val="decimal"/>
      <w:lvlText w:val="%8."/>
      <w:lvlJc w:val="left"/>
      <w:pPr>
        <w:tabs>
          <w:tab w:val="num" w:pos="5760"/>
        </w:tabs>
        <w:ind w:left="5760" w:hanging="360"/>
      </w:pPr>
    </w:lvl>
    <w:lvl w:ilvl="8" w:tplc="EA5A0078" w:tentative="1">
      <w:start w:val="1"/>
      <w:numFmt w:val="decimal"/>
      <w:lvlText w:val="%9."/>
      <w:lvlJc w:val="left"/>
      <w:pPr>
        <w:tabs>
          <w:tab w:val="num" w:pos="6480"/>
        </w:tabs>
        <w:ind w:left="6480" w:hanging="360"/>
      </w:pPr>
    </w:lvl>
  </w:abstractNum>
  <w:abstractNum w:abstractNumId="73" w15:restartNumberingAfterBreak="0">
    <w:nsid w:val="787B6AD3"/>
    <w:multiLevelType w:val="singleLevel"/>
    <w:tmpl w:val="EFAE9046"/>
    <w:lvl w:ilvl="0">
      <w:start w:val="1"/>
      <w:numFmt w:val="bullet"/>
      <w:pStyle w:val="Bullet1"/>
      <w:lvlText w:val=""/>
      <w:lvlJc w:val="left"/>
      <w:pPr>
        <w:tabs>
          <w:tab w:val="num" w:pos="360"/>
        </w:tabs>
        <w:ind w:left="360" w:hanging="360"/>
      </w:pPr>
      <w:rPr>
        <w:rFonts w:ascii="Arial" w:hAnsi="Arial" w:cs="Arial" w:hint="default"/>
      </w:rPr>
    </w:lvl>
  </w:abstractNum>
  <w:abstractNum w:abstractNumId="74" w15:restartNumberingAfterBreak="0">
    <w:nsid w:val="78B6310C"/>
    <w:multiLevelType w:val="multilevel"/>
    <w:tmpl w:val="DFBCE2BC"/>
    <w:lvl w:ilvl="0">
      <w:start w:val="7"/>
      <w:numFmt w:val="decimal"/>
      <w:lvlText w:val="%1"/>
      <w:lvlJc w:val="left"/>
      <w:pPr>
        <w:tabs>
          <w:tab w:val="num" w:pos="720"/>
        </w:tabs>
        <w:ind w:left="720" w:hanging="720"/>
      </w:pPr>
      <w:rPr>
        <w:rFonts w:cs="Times New Roman" w:hint="default"/>
        <w:b w:val="0"/>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5" w15:restartNumberingAfterBreak="0">
    <w:nsid w:val="793F43D0"/>
    <w:multiLevelType w:val="hybridMultilevel"/>
    <w:tmpl w:val="D462384C"/>
    <w:lvl w:ilvl="0" w:tplc="031EDBFC">
      <w:start w:val="1"/>
      <w:numFmt w:val="lowerLetter"/>
      <w:lvlText w:val="%1."/>
      <w:lvlJc w:val="left"/>
      <w:pPr>
        <w:tabs>
          <w:tab w:val="num" w:pos="360"/>
        </w:tabs>
        <w:ind w:left="360" w:hanging="360"/>
      </w:pPr>
      <w:rPr>
        <w:rFonts w:ascii="Arial" w:eastAsia="Calibri" w:hAnsi="Arial" w:cs="Arial"/>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7A3F078A"/>
    <w:multiLevelType w:val="hybridMultilevel"/>
    <w:tmpl w:val="BEA8CD5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B007EA3"/>
    <w:multiLevelType w:val="multilevel"/>
    <w:tmpl w:val="F1DC3830"/>
    <w:lvl w:ilvl="0">
      <w:start w:val="1"/>
      <w:numFmt w:val="bullet"/>
      <w:pStyle w:val="bullets"/>
      <w:lvlText w:val=""/>
      <w:lvlJc w:val="left"/>
      <w:pPr>
        <w:tabs>
          <w:tab w:val="num" w:pos="360"/>
        </w:tabs>
        <w:ind w:left="360" w:hanging="360"/>
      </w:pPr>
      <w:rPr>
        <w:rFonts w:ascii="Arial" w:hAnsi="Arial" w:cs="Arial" w:hint="default"/>
      </w:rPr>
    </w:lvl>
    <w:lvl w:ilvl="1">
      <w:start w:val="1"/>
      <w:numFmt w:val="bullet"/>
      <w:lvlText w:val="o"/>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o"/>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o"/>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78" w15:restartNumberingAfterBreak="0">
    <w:nsid w:val="7C67562D"/>
    <w:multiLevelType w:val="multilevel"/>
    <w:tmpl w:val="9D542D88"/>
    <w:lvl w:ilvl="0">
      <w:start w:val="8"/>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9" w15:restartNumberingAfterBreak="0">
    <w:nsid w:val="7E2F3611"/>
    <w:multiLevelType w:val="multilevel"/>
    <w:tmpl w:val="018EF3FA"/>
    <w:lvl w:ilvl="0">
      <w:start w:val="3"/>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39"/>
  </w:num>
  <w:num w:numId="4">
    <w:abstractNumId w:val="60"/>
  </w:num>
  <w:num w:numId="5">
    <w:abstractNumId w:val="35"/>
  </w:num>
  <w:num w:numId="6">
    <w:abstractNumId w:val="73"/>
  </w:num>
  <w:num w:numId="7">
    <w:abstractNumId w:val="0"/>
  </w:num>
  <w:num w:numId="8">
    <w:abstractNumId w:val="38"/>
  </w:num>
  <w:num w:numId="9">
    <w:abstractNumId w:val="77"/>
  </w:num>
  <w:num w:numId="10">
    <w:abstractNumId w:val="44"/>
  </w:num>
  <w:num w:numId="11">
    <w:abstractNumId w:val="69"/>
  </w:num>
  <w:num w:numId="12">
    <w:abstractNumId w:val="14"/>
  </w:num>
  <w:num w:numId="13">
    <w:abstractNumId w:val="41"/>
  </w:num>
  <w:num w:numId="14">
    <w:abstractNumId w:val="24"/>
  </w:num>
  <w:num w:numId="15">
    <w:abstractNumId w:val="47"/>
  </w:num>
  <w:num w:numId="16">
    <w:abstractNumId w:val="51"/>
  </w:num>
  <w:num w:numId="17">
    <w:abstractNumId w:val="32"/>
  </w:num>
  <w:num w:numId="18">
    <w:abstractNumId w:val="42"/>
  </w:num>
  <w:num w:numId="19">
    <w:abstractNumId w:val="36"/>
  </w:num>
  <w:num w:numId="20">
    <w:abstractNumId w:val="26"/>
  </w:num>
  <w:num w:numId="21">
    <w:abstractNumId w:val="10"/>
  </w:num>
  <w:num w:numId="22">
    <w:abstractNumId w:val="19"/>
  </w:num>
  <w:num w:numId="23">
    <w:abstractNumId w:val="52"/>
  </w:num>
  <w:num w:numId="24">
    <w:abstractNumId w:val="31"/>
  </w:num>
  <w:num w:numId="25">
    <w:abstractNumId w:val="57"/>
  </w:num>
  <w:num w:numId="26">
    <w:abstractNumId w:val="71"/>
  </w:num>
  <w:num w:numId="27">
    <w:abstractNumId w:val="2"/>
  </w:num>
  <w:num w:numId="28">
    <w:abstractNumId w:val="1"/>
  </w:num>
  <w:num w:numId="29">
    <w:abstractNumId w:val="5"/>
  </w:num>
  <w:num w:numId="30">
    <w:abstractNumId w:val="55"/>
  </w:num>
  <w:num w:numId="31">
    <w:abstractNumId w:val="21"/>
  </w:num>
  <w:num w:numId="32">
    <w:abstractNumId w:val="12"/>
  </w:num>
  <w:num w:numId="33">
    <w:abstractNumId w:val="5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9"/>
  </w:num>
  <w:num w:numId="42">
    <w:abstractNumId w:val="61"/>
  </w:num>
  <w:num w:numId="43">
    <w:abstractNumId w:val="79"/>
  </w:num>
  <w:num w:numId="44">
    <w:abstractNumId w:val="13"/>
  </w:num>
  <w:num w:numId="45">
    <w:abstractNumId w:val="46"/>
  </w:num>
  <w:num w:numId="46">
    <w:abstractNumId w:val="74"/>
  </w:num>
  <w:num w:numId="47">
    <w:abstractNumId w:val="18"/>
  </w:num>
  <w:num w:numId="48">
    <w:abstractNumId w:val="62"/>
  </w:num>
  <w:num w:numId="49">
    <w:abstractNumId w:val="49"/>
  </w:num>
  <w:num w:numId="50">
    <w:abstractNumId w:val="66"/>
  </w:num>
  <w:num w:numId="51">
    <w:abstractNumId w:val="28"/>
  </w:num>
  <w:num w:numId="52">
    <w:abstractNumId w:val="23"/>
  </w:num>
  <w:num w:numId="53">
    <w:abstractNumId w:val="16"/>
  </w:num>
  <w:num w:numId="54">
    <w:abstractNumId w:val="9"/>
  </w:num>
  <w:num w:numId="55">
    <w:abstractNumId w:val="78"/>
  </w:num>
  <w:num w:numId="56">
    <w:abstractNumId w:val="7"/>
  </w:num>
  <w:num w:numId="57">
    <w:abstractNumId w:val="27"/>
  </w:num>
  <w:num w:numId="58">
    <w:abstractNumId w:val="40"/>
  </w:num>
  <w:num w:numId="59">
    <w:abstractNumId w:val="43"/>
  </w:num>
  <w:num w:numId="60">
    <w:abstractNumId w:val="8"/>
  </w:num>
  <w:num w:numId="61">
    <w:abstractNumId w:val="68"/>
  </w:num>
  <w:num w:numId="62">
    <w:abstractNumId w:val="48"/>
  </w:num>
  <w:num w:numId="63">
    <w:abstractNumId w:val="58"/>
  </w:num>
  <w:num w:numId="64">
    <w:abstractNumId w:val="15"/>
  </w:num>
  <w:num w:numId="65">
    <w:abstractNumId w:val="29"/>
  </w:num>
  <w:num w:numId="66">
    <w:abstractNumId w:val="37"/>
  </w:num>
  <w:num w:numId="67">
    <w:abstractNumId w:val="22"/>
  </w:num>
  <w:num w:numId="68">
    <w:abstractNumId w:val="34"/>
  </w:num>
  <w:num w:numId="69">
    <w:abstractNumId w:val="65"/>
  </w:num>
  <w:num w:numId="70">
    <w:abstractNumId w:val="76"/>
  </w:num>
  <w:num w:numId="71">
    <w:abstractNumId w:val="63"/>
  </w:num>
  <w:num w:numId="72">
    <w:abstractNumId w:val="64"/>
  </w:num>
  <w:num w:numId="73">
    <w:abstractNumId w:val="56"/>
  </w:num>
  <w:num w:numId="74">
    <w:abstractNumId w:val="45"/>
  </w:num>
  <w:num w:numId="75">
    <w:abstractNumId w:val="72"/>
  </w:num>
  <w:num w:numId="76">
    <w:abstractNumId w:val="17"/>
  </w:num>
  <w:num w:numId="77">
    <w:abstractNumId w:val="50"/>
  </w:num>
  <w:num w:numId="78">
    <w:abstractNumId w:val="6"/>
  </w:num>
  <w:num w:numId="79">
    <w:abstractNumId w:val="25"/>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num>
  <w:num w:numId="82">
    <w:abstractNumId w:val="67"/>
  </w:num>
  <w:num w:numId="83">
    <w:abstractNumId w:val="70"/>
  </w:num>
  <w:num w:numId="84">
    <w:abstractNumId w:val="75"/>
  </w:num>
  <w:num w:numId="85">
    <w:abstractNumId w:val="3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en-C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85"/>
    <w:rsid w:val="00003E11"/>
    <w:rsid w:val="00005DF7"/>
    <w:rsid w:val="0000620F"/>
    <w:rsid w:val="00010F14"/>
    <w:rsid w:val="000112D7"/>
    <w:rsid w:val="00012332"/>
    <w:rsid w:val="00012557"/>
    <w:rsid w:val="00012D7F"/>
    <w:rsid w:val="0001343C"/>
    <w:rsid w:val="000168A4"/>
    <w:rsid w:val="00017145"/>
    <w:rsid w:val="00017D48"/>
    <w:rsid w:val="0002165A"/>
    <w:rsid w:val="00022041"/>
    <w:rsid w:val="00022607"/>
    <w:rsid w:val="00022C11"/>
    <w:rsid w:val="00023CE4"/>
    <w:rsid w:val="00025C7D"/>
    <w:rsid w:val="00025E3E"/>
    <w:rsid w:val="000304DA"/>
    <w:rsid w:val="00032A6C"/>
    <w:rsid w:val="00033908"/>
    <w:rsid w:val="0003461A"/>
    <w:rsid w:val="00034688"/>
    <w:rsid w:val="00034A7D"/>
    <w:rsid w:val="00034B21"/>
    <w:rsid w:val="000362D7"/>
    <w:rsid w:val="00036396"/>
    <w:rsid w:val="0003790D"/>
    <w:rsid w:val="00037E01"/>
    <w:rsid w:val="000400D3"/>
    <w:rsid w:val="00042322"/>
    <w:rsid w:val="00042D07"/>
    <w:rsid w:val="00043215"/>
    <w:rsid w:val="00043E74"/>
    <w:rsid w:val="0004660A"/>
    <w:rsid w:val="000472B1"/>
    <w:rsid w:val="00050038"/>
    <w:rsid w:val="00051C5F"/>
    <w:rsid w:val="000531D7"/>
    <w:rsid w:val="00053D79"/>
    <w:rsid w:val="00054047"/>
    <w:rsid w:val="00054A69"/>
    <w:rsid w:val="00055BA6"/>
    <w:rsid w:val="00055D09"/>
    <w:rsid w:val="00056319"/>
    <w:rsid w:val="00057FF6"/>
    <w:rsid w:val="00061911"/>
    <w:rsid w:val="0006451E"/>
    <w:rsid w:val="00064772"/>
    <w:rsid w:val="000707DB"/>
    <w:rsid w:val="00074441"/>
    <w:rsid w:val="0007596A"/>
    <w:rsid w:val="00075C4E"/>
    <w:rsid w:val="0007769F"/>
    <w:rsid w:val="0008146D"/>
    <w:rsid w:val="00082F71"/>
    <w:rsid w:val="000845BE"/>
    <w:rsid w:val="00085A79"/>
    <w:rsid w:val="00085B42"/>
    <w:rsid w:val="00085CB0"/>
    <w:rsid w:val="00085D54"/>
    <w:rsid w:val="00087649"/>
    <w:rsid w:val="00087AB8"/>
    <w:rsid w:val="00090217"/>
    <w:rsid w:val="00090E30"/>
    <w:rsid w:val="00093BF1"/>
    <w:rsid w:val="00094051"/>
    <w:rsid w:val="000949B8"/>
    <w:rsid w:val="00095DB5"/>
    <w:rsid w:val="000976EA"/>
    <w:rsid w:val="00097D47"/>
    <w:rsid w:val="000A0535"/>
    <w:rsid w:val="000A0A86"/>
    <w:rsid w:val="000A2E6F"/>
    <w:rsid w:val="000A3348"/>
    <w:rsid w:val="000A4238"/>
    <w:rsid w:val="000A59E5"/>
    <w:rsid w:val="000A6335"/>
    <w:rsid w:val="000A6B51"/>
    <w:rsid w:val="000A7E2C"/>
    <w:rsid w:val="000B0328"/>
    <w:rsid w:val="000B1869"/>
    <w:rsid w:val="000B20C6"/>
    <w:rsid w:val="000B5B3B"/>
    <w:rsid w:val="000B681D"/>
    <w:rsid w:val="000C0D5E"/>
    <w:rsid w:val="000C242D"/>
    <w:rsid w:val="000C2830"/>
    <w:rsid w:val="000C37E9"/>
    <w:rsid w:val="000C4201"/>
    <w:rsid w:val="000C4631"/>
    <w:rsid w:val="000C536E"/>
    <w:rsid w:val="000C7792"/>
    <w:rsid w:val="000D0BE8"/>
    <w:rsid w:val="000D1B59"/>
    <w:rsid w:val="000D2F1F"/>
    <w:rsid w:val="000D48B6"/>
    <w:rsid w:val="000D6E62"/>
    <w:rsid w:val="000E0764"/>
    <w:rsid w:val="000E1AC9"/>
    <w:rsid w:val="000E2CFE"/>
    <w:rsid w:val="000E3C66"/>
    <w:rsid w:val="000E4178"/>
    <w:rsid w:val="000E51F1"/>
    <w:rsid w:val="000E55B9"/>
    <w:rsid w:val="000E578D"/>
    <w:rsid w:val="000E5BC3"/>
    <w:rsid w:val="000F209C"/>
    <w:rsid w:val="000F2D88"/>
    <w:rsid w:val="000F321C"/>
    <w:rsid w:val="000F3A95"/>
    <w:rsid w:val="000F6113"/>
    <w:rsid w:val="000F63AD"/>
    <w:rsid w:val="000F7F75"/>
    <w:rsid w:val="001005A7"/>
    <w:rsid w:val="001008C9"/>
    <w:rsid w:val="00100CE1"/>
    <w:rsid w:val="00102303"/>
    <w:rsid w:val="00103A90"/>
    <w:rsid w:val="00104F00"/>
    <w:rsid w:val="00105247"/>
    <w:rsid w:val="00105703"/>
    <w:rsid w:val="001120C1"/>
    <w:rsid w:val="00113B98"/>
    <w:rsid w:val="00115F01"/>
    <w:rsid w:val="001174CA"/>
    <w:rsid w:val="0011780D"/>
    <w:rsid w:val="00120E18"/>
    <w:rsid w:val="00121590"/>
    <w:rsid w:val="00123956"/>
    <w:rsid w:val="001246EB"/>
    <w:rsid w:val="001250DA"/>
    <w:rsid w:val="00126E36"/>
    <w:rsid w:val="00134B27"/>
    <w:rsid w:val="001354D1"/>
    <w:rsid w:val="001379F6"/>
    <w:rsid w:val="00137B05"/>
    <w:rsid w:val="0014037B"/>
    <w:rsid w:val="00140FFF"/>
    <w:rsid w:val="00141394"/>
    <w:rsid w:val="001420DD"/>
    <w:rsid w:val="00142592"/>
    <w:rsid w:val="001438B1"/>
    <w:rsid w:val="001443FD"/>
    <w:rsid w:val="0014536F"/>
    <w:rsid w:val="00146318"/>
    <w:rsid w:val="00146615"/>
    <w:rsid w:val="0015049B"/>
    <w:rsid w:val="00151373"/>
    <w:rsid w:val="001534C1"/>
    <w:rsid w:val="00154D1E"/>
    <w:rsid w:val="001551DD"/>
    <w:rsid w:val="00162D5C"/>
    <w:rsid w:val="00165397"/>
    <w:rsid w:val="0017036F"/>
    <w:rsid w:val="0017084E"/>
    <w:rsid w:val="00171849"/>
    <w:rsid w:val="00172128"/>
    <w:rsid w:val="001734F0"/>
    <w:rsid w:val="001737E2"/>
    <w:rsid w:val="00174224"/>
    <w:rsid w:val="0017521E"/>
    <w:rsid w:val="00175ABD"/>
    <w:rsid w:val="00175B87"/>
    <w:rsid w:val="001764B3"/>
    <w:rsid w:val="00177C7F"/>
    <w:rsid w:val="001808EF"/>
    <w:rsid w:val="0018119A"/>
    <w:rsid w:val="00181788"/>
    <w:rsid w:val="00181C01"/>
    <w:rsid w:val="00182891"/>
    <w:rsid w:val="00182B75"/>
    <w:rsid w:val="00183DE3"/>
    <w:rsid w:val="00184751"/>
    <w:rsid w:val="00185D5C"/>
    <w:rsid w:val="001861F0"/>
    <w:rsid w:val="00187576"/>
    <w:rsid w:val="00190BE4"/>
    <w:rsid w:val="00190FC5"/>
    <w:rsid w:val="001915A6"/>
    <w:rsid w:val="00192AFB"/>
    <w:rsid w:val="001932AB"/>
    <w:rsid w:val="0019449F"/>
    <w:rsid w:val="00196474"/>
    <w:rsid w:val="00196EF5"/>
    <w:rsid w:val="00197715"/>
    <w:rsid w:val="001A17BC"/>
    <w:rsid w:val="001A212C"/>
    <w:rsid w:val="001A3492"/>
    <w:rsid w:val="001A3990"/>
    <w:rsid w:val="001A5619"/>
    <w:rsid w:val="001A74A3"/>
    <w:rsid w:val="001B04D9"/>
    <w:rsid w:val="001B0C93"/>
    <w:rsid w:val="001B1292"/>
    <w:rsid w:val="001B1EFC"/>
    <w:rsid w:val="001B215B"/>
    <w:rsid w:val="001B35DF"/>
    <w:rsid w:val="001B46E9"/>
    <w:rsid w:val="001B6874"/>
    <w:rsid w:val="001B68E2"/>
    <w:rsid w:val="001B6C7E"/>
    <w:rsid w:val="001B7107"/>
    <w:rsid w:val="001B7B2C"/>
    <w:rsid w:val="001C11A4"/>
    <w:rsid w:val="001C144A"/>
    <w:rsid w:val="001C2FAC"/>
    <w:rsid w:val="001C6923"/>
    <w:rsid w:val="001C6A23"/>
    <w:rsid w:val="001C6A41"/>
    <w:rsid w:val="001C7A16"/>
    <w:rsid w:val="001C7E71"/>
    <w:rsid w:val="001D07E6"/>
    <w:rsid w:val="001D13C1"/>
    <w:rsid w:val="001D60FD"/>
    <w:rsid w:val="001D6B15"/>
    <w:rsid w:val="001D71F1"/>
    <w:rsid w:val="001D75EC"/>
    <w:rsid w:val="001E0702"/>
    <w:rsid w:val="001E0BDC"/>
    <w:rsid w:val="001E10B6"/>
    <w:rsid w:val="001E292F"/>
    <w:rsid w:val="001E29C4"/>
    <w:rsid w:val="001E33FF"/>
    <w:rsid w:val="001E3B7F"/>
    <w:rsid w:val="001E586F"/>
    <w:rsid w:val="001F1AD9"/>
    <w:rsid w:val="001F1D05"/>
    <w:rsid w:val="001F5E48"/>
    <w:rsid w:val="001F5F0D"/>
    <w:rsid w:val="001F65FB"/>
    <w:rsid w:val="001F797A"/>
    <w:rsid w:val="001F7C42"/>
    <w:rsid w:val="00201F04"/>
    <w:rsid w:val="00203A23"/>
    <w:rsid w:val="0020457E"/>
    <w:rsid w:val="002059F6"/>
    <w:rsid w:val="002069DB"/>
    <w:rsid w:val="00210187"/>
    <w:rsid w:val="00211D2F"/>
    <w:rsid w:val="0021303B"/>
    <w:rsid w:val="00215EC8"/>
    <w:rsid w:val="0021644B"/>
    <w:rsid w:val="00217172"/>
    <w:rsid w:val="002215DC"/>
    <w:rsid w:val="00225515"/>
    <w:rsid w:val="00225F2E"/>
    <w:rsid w:val="00227E3B"/>
    <w:rsid w:val="0023185C"/>
    <w:rsid w:val="002367D0"/>
    <w:rsid w:val="00237A35"/>
    <w:rsid w:val="0024028B"/>
    <w:rsid w:val="00241C1C"/>
    <w:rsid w:val="00241C4D"/>
    <w:rsid w:val="00243163"/>
    <w:rsid w:val="002431E2"/>
    <w:rsid w:val="00245910"/>
    <w:rsid w:val="00245F3F"/>
    <w:rsid w:val="00246D90"/>
    <w:rsid w:val="00247C39"/>
    <w:rsid w:val="00250928"/>
    <w:rsid w:val="00252F5D"/>
    <w:rsid w:val="002536BE"/>
    <w:rsid w:val="00254C20"/>
    <w:rsid w:val="00255421"/>
    <w:rsid w:val="0025784D"/>
    <w:rsid w:val="00257CBB"/>
    <w:rsid w:val="0026088D"/>
    <w:rsid w:val="002629D7"/>
    <w:rsid w:val="0026302C"/>
    <w:rsid w:val="0026315B"/>
    <w:rsid w:val="00265BE2"/>
    <w:rsid w:val="002660BC"/>
    <w:rsid w:val="002719DB"/>
    <w:rsid w:val="00272405"/>
    <w:rsid w:val="002727B4"/>
    <w:rsid w:val="00274B2D"/>
    <w:rsid w:val="00274BC2"/>
    <w:rsid w:val="00275287"/>
    <w:rsid w:val="00275DDF"/>
    <w:rsid w:val="00281A19"/>
    <w:rsid w:val="002827E6"/>
    <w:rsid w:val="00282D81"/>
    <w:rsid w:val="002838F3"/>
    <w:rsid w:val="00283CB7"/>
    <w:rsid w:val="00283D78"/>
    <w:rsid w:val="00284096"/>
    <w:rsid w:val="00284B51"/>
    <w:rsid w:val="0029076D"/>
    <w:rsid w:val="00290853"/>
    <w:rsid w:val="00292373"/>
    <w:rsid w:val="00293DB5"/>
    <w:rsid w:val="00294485"/>
    <w:rsid w:val="00294712"/>
    <w:rsid w:val="002959F7"/>
    <w:rsid w:val="0029600F"/>
    <w:rsid w:val="002A01B2"/>
    <w:rsid w:val="002A09AA"/>
    <w:rsid w:val="002A3EC0"/>
    <w:rsid w:val="002A723C"/>
    <w:rsid w:val="002B06E3"/>
    <w:rsid w:val="002B08DD"/>
    <w:rsid w:val="002B11CC"/>
    <w:rsid w:val="002B5718"/>
    <w:rsid w:val="002B608B"/>
    <w:rsid w:val="002B7763"/>
    <w:rsid w:val="002C015B"/>
    <w:rsid w:val="002C033F"/>
    <w:rsid w:val="002C12CF"/>
    <w:rsid w:val="002C1B7D"/>
    <w:rsid w:val="002C1D63"/>
    <w:rsid w:val="002C2D4E"/>
    <w:rsid w:val="002C31C9"/>
    <w:rsid w:val="002C3495"/>
    <w:rsid w:val="002C6C3D"/>
    <w:rsid w:val="002D106B"/>
    <w:rsid w:val="002D121F"/>
    <w:rsid w:val="002D278C"/>
    <w:rsid w:val="002D2A51"/>
    <w:rsid w:val="002D4703"/>
    <w:rsid w:val="002D4AAF"/>
    <w:rsid w:val="002D511A"/>
    <w:rsid w:val="002D5E3F"/>
    <w:rsid w:val="002D6608"/>
    <w:rsid w:val="002E147F"/>
    <w:rsid w:val="002E1B33"/>
    <w:rsid w:val="002E2199"/>
    <w:rsid w:val="002E23CB"/>
    <w:rsid w:val="002E3B59"/>
    <w:rsid w:val="002E3DFA"/>
    <w:rsid w:val="002E4410"/>
    <w:rsid w:val="002E4DEC"/>
    <w:rsid w:val="002F01E6"/>
    <w:rsid w:val="002F2486"/>
    <w:rsid w:val="002F34F5"/>
    <w:rsid w:val="002F3824"/>
    <w:rsid w:val="002F5292"/>
    <w:rsid w:val="002F52DB"/>
    <w:rsid w:val="00300A2E"/>
    <w:rsid w:val="00300F4B"/>
    <w:rsid w:val="00303247"/>
    <w:rsid w:val="003037A7"/>
    <w:rsid w:val="00303806"/>
    <w:rsid w:val="00303E4D"/>
    <w:rsid w:val="00304B36"/>
    <w:rsid w:val="003067A8"/>
    <w:rsid w:val="00310486"/>
    <w:rsid w:val="00310D42"/>
    <w:rsid w:val="00311F6E"/>
    <w:rsid w:val="00312D1C"/>
    <w:rsid w:val="003132A3"/>
    <w:rsid w:val="00313F65"/>
    <w:rsid w:val="00314940"/>
    <w:rsid w:val="003153CE"/>
    <w:rsid w:val="0031713D"/>
    <w:rsid w:val="00317AC2"/>
    <w:rsid w:val="00317BCC"/>
    <w:rsid w:val="003210D7"/>
    <w:rsid w:val="0032119D"/>
    <w:rsid w:val="00321CC2"/>
    <w:rsid w:val="003231A1"/>
    <w:rsid w:val="00324B89"/>
    <w:rsid w:val="00325EB6"/>
    <w:rsid w:val="00326C64"/>
    <w:rsid w:val="003274A6"/>
    <w:rsid w:val="00327AC9"/>
    <w:rsid w:val="00331743"/>
    <w:rsid w:val="00332254"/>
    <w:rsid w:val="00332BBB"/>
    <w:rsid w:val="00333E33"/>
    <w:rsid w:val="00335AE8"/>
    <w:rsid w:val="00335C8E"/>
    <w:rsid w:val="00335D95"/>
    <w:rsid w:val="00336804"/>
    <w:rsid w:val="00337AF2"/>
    <w:rsid w:val="003411A2"/>
    <w:rsid w:val="0034433A"/>
    <w:rsid w:val="003451EF"/>
    <w:rsid w:val="0034578D"/>
    <w:rsid w:val="0034639B"/>
    <w:rsid w:val="00347372"/>
    <w:rsid w:val="003509D1"/>
    <w:rsid w:val="003509F7"/>
    <w:rsid w:val="0035260F"/>
    <w:rsid w:val="00352B68"/>
    <w:rsid w:val="00352E6C"/>
    <w:rsid w:val="0035380B"/>
    <w:rsid w:val="003548A1"/>
    <w:rsid w:val="00354C88"/>
    <w:rsid w:val="00355C22"/>
    <w:rsid w:val="00357978"/>
    <w:rsid w:val="00360E0F"/>
    <w:rsid w:val="00362588"/>
    <w:rsid w:val="003657DB"/>
    <w:rsid w:val="00367B0B"/>
    <w:rsid w:val="00370800"/>
    <w:rsid w:val="00371647"/>
    <w:rsid w:val="00371818"/>
    <w:rsid w:val="003719AA"/>
    <w:rsid w:val="0037412A"/>
    <w:rsid w:val="00375221"/>
    <w:rsid w:val="00375B21"/>
    <w:rsid w:val="00375FE5"/>
    <w:rsid w:val="00376693"/>
    <w:rsid w:val="003766B9"/>
    <w:rsid w:val="00377D87"/>
    <w:rsid w:val="00380152"/>
    <w:rsid w:val="00381417"/>
    <w:rsid w:val="003828B4"/>
    <w:rsid w:val="00382CCC"/>
    <w:rsid w:val="00383453"/>
    <w:rsid w:val="003837D4"/>
    <w:rsid w:val="00383C71"/>
    <w:rsid w:val="00383F05"/>
    <w:rsid w:val="00385276"/>
    <w:rsid w:val="00385F24"/>
    <w:rsid w:val="00386D8D"/>
    <w:rsid w:val="00390145"/>
    <w:rsid w:val="00396253"/>
    <w:rsid w:val="00396B21"/>
    <w:rsid w:val="003972BB"/>
    <w:rsid w:val="003A1F19"/>
    <w:rsid w:val="003A4606"/>
    <w:rsid w:val="003A5A55"/>
    <w:rsid w:val="003A5F84"/>
    <w:rsid w:val="003B0755"/>
    <w:rsid w:val="003B1006"/>
    <w:rsid w:val="003B30D6"/>
    <w:rsid w:val="003B50F3"/>
    <w:rsid w:val="003B5871"/>
    <w:rsid w:val="003B65E3"/>
    <w:rsid w:val="003B7244"/>
    <w:rsid w:val="003B72FC"/>
    <w:rsid w:val="003B7EE8"/>
    <w:rsid w:val="003C0643"/>
    <w:rsid w:val="003C1862"/>
    <w:rsid w:val="003C5D18"/>
    <w:rsid w:val="003C5EA3"/>
    <w:rsid w:val="003C763D"/>
    <w:rsid w:val="003C7663"/>
    <w:rsid w:val="003D1040"/>
    <w:rsid w:val="003D1048"/>
    <w:rsid w:val="003D1CD8"/>
    <w:rsid w:val="003D46DB"/>
    <w:rsid w:val="003D498C"/>
    <w:rsid w:val="003D4BD2"/>
    <w:rsid w:val="003D5346"/>
    <w:rsid w:val="003D718B"/>
    <w:rsid w:val="003D76F0"/>
    <w:rsid w:val="003E19B9"/>
    <w:rsid w:val="003E36B7"/>
    <w:rsid w:val="003E48C6"/>
    <w:rsid w:val="003E4F35"/>
    <w:rsid w:val="003E61EC"/>
    <w:rsid w:val="003E65BE"/>
    <w:rsid w:val="003E6AD3"/>
    <w:rsid w:val="003F08B6"/>
    <w:rsid w:val="003F0F7E"/>
    <w:rsid w:val="003F30A3"/>
    <w:rsid w:val="003F5BCA"/>
    <w:rsid w:val="003F7825"/>
    <w:rsid w:val="004012F1"/>
    <w:rsid w:val="00401580"/>
    <w:rsid w:val="00404F85"/>
    <w:rsid w:val="004127EB"/>
    <w:rsid w:val="00412E0D"/>
    <w:rsid w:val="00415148"/>
    <w:rsid w:val="00417546"/>
    <w:rsid w:val="00417CDF"/>
    <w:rsid w:val="004259F8"/>
    <w:rsid w:val="0042699C"/>
    <w:rsid w:val="00426DDD"/>
    <w:rsid w:val="0043026A"/>
    <w:rsid w:val="00431CDE"/>
    <w:rsid w:val="00432EC1"/>
    <w:rsid w:val="00433CDF"/>
    <w:rsid w:val="00435385"/>
    <w:rsid w:val="00435985"/>
    <w:rsid w:val="004367B9"/>
    <w:rsid w:val="004400BC"/>
    <w:rsid w:val="004401B2"/>
    <w:rsid w:val="00440C91"/>
    <w:rsid w:val="00442257"/>
    <w:rsid w:val="00442883"/>
    <w:rsid w:val="004458DF"/>
    <w:rsid w:val="00446027"/>
    <w:rsid w:val="0044685F"/>
    <w:rsid w:val="00446D70"/>
    <w:rsid w:val="00447070"/>
    <w:rsid w:val="004477A7"/>
    <w:rsid w:val="00450522"/>
    <w:rsid w:val="00450E03"/>
    <w:rsid w:val="0045534B"/>
    <w:rsid w:val="00456697"/>
    <w:rsid w:val="00460260"/>
    <w:rsid w:val="00460898"/>
    <w:rsid w:val="00464CD5"/>
    <w:rsid w:val="00467972"/>
    <w:rsid w:val="00470773"/>
    <w:rsid w:val="00471349"/>
    <w:rsid w:val="004715BC"/>
    <w:rsid w:val="00472216"/>
    <w:rsid w:val="00473D5B"/>
    <w:rsid w:val="00475100"/>
    <w:rsid w:val="004751CC"/>
    <w:rsid w:val="00475400"/>
    <w:rsid w:val="00475D63"/>
    <w:rsid w:val="0047679F"/>
    <w:rsid w:val="0047774E"/>
    <w:rsid w:val="00482122"/>
    <w:rsid w:val="00483070"/>
    <w:rsid w:val="0048538A"/>
    <w:rsid w:val="00492274"/>
    <w:rsid w:val="004975E1"/>
    <w:rsid w:val="00497C7A"/>
    <w:rsid w:val="00497D5A"/>
    <w:rsid w:val="004A3E50"/>
    <w:rsid w:val="004A5D18"/>
    <w:rsid w:val="004A6DAC"/>
    <w:rsid w:val="004A7459"/>
    <w:rsid w:val="004B1AEF"/>
    <w:rsid w:val="004B1C37"/>
    <w:rsid w:val="004B62FE"/>
    <w:rsid w:val="004B77E1"/>
    <w:rsid w:val="004C0444"/>
    <w:rsid w:val="004C113C"/>
    <w:rsid w:val="004C1325"/>
    <w:rsid w:val="004C1D9C"/>
    <w:rsid w:val="004C1DB2"/>
    <w:rsid w:val="004C2494"/>
    <w:rsid w:val="004C26C3"/>
    <w:rsid w:val="004C4435"/>
    <w:rsid w:val="004C7966"/>
    <w:rsid w:val="004D036A"/>
    <w:rsid w:val="004D1899"/>
    <w:rsid w:val="004D27E4"/>
    <w:rsid w:val="004D4038"/>
    <w:rsid w:val="004D4456"/>
    <w:rsid w:val="004D4867"/>
    <w:rsid w:val="004D7262"/>
    <w:rsid w:val="004E1ABE"/>
    <w:rsid w:val="004E3D3F"/>
    <w:rsid w:val="004E3F70"/>
    <w:rsid w:val="004E4B9E"/>
    <w:rsid w:val="004E554C"/>
    <w:rsid w:val="004F1926"/>
    <w:rsid w:val="004F2225"/>
    <w:rsid w:val="004F3292"/>
    <w:rsid w:val="004F40E4"/>
    <w:rsid w:val="004F41E4"/>
    <w:rsid w:val="004F4524"/>
    <w:rsid w:val="004F492D"/>
    <w:rsid w:val="004F4EF6"/>
    <w:rsid w:val="004F7F9A"/>
    <w:rsid w:val="00502CCC"/>
    <w:rsid w:val="005046AD"/>
    <w:rsid w:val="005059E9"/>
    <w:rsid w:val="00506937"/>
    <w:rsid w:val="0050717F"/>
    <w:rsid w:val="0051037A"/>
    <w:rsid w:val="0051204D"/>
    <w:rsid w:val="005139CF"/>
    <w:rsid w:val="005155C3"/>
    <w:rsid w:val="00515B26"/>
    <w:rsid w:val="00515B84"/>
    <w:rsid w:val="00515ED3"/>
    <w:rsid w:val="0051676A"/>
    <w:rsid w:val="0051676E"/>
    <w:rsid w:val="00520ACD"/>
    <w:rsid w:val="00520C07"/>
    <w:rsid w:val="00520D12"/>
    <w:rsid w:val="005220E7"/>
    <w:rsid w:val="0052249C"/>
    <w:rsid w:val="00523064"/>
    <w:rsid w:val="00523D2C"/>
    <w:rsid w:val="00524645"/>
    <w:rsid w:val="0052517F"/>
    <w:rsid w:val="005260FC"/>
    <w:rsid w:val="00533FB2"/>
    <w:rsid w:val="0053484D"/>
    <w:rsid w:val="005400DF"/>
    <w:rsid w:val="005407B5"/>
    <w:rsid w:val="005415E8"/>
    <w:rsid w:val="00542A16"/>
    <w:rsid w:val="0054795E"/>
    <w:rsid w:val="00547C1C"/>
    <w:rsid w:val="00550591"/>
    <w:rsid w:val="00550B42"/>
    <w:rsid w:val="00551B0E"/>
    <w:rsid w:val="0055503B"/>
    <w:rsid w:val="0055507C"/>
    <w:rsid w:val="005555C0"/>
    <w:rsid w:val="00556F0E"/>
    <w:rsid w:val="00557556"/>
    <w:rsid w:val="005575FB"/>
    <w:rsid w:val="00560430"/>
    <w:rsid w:val="00564702"/>
    <w:rsid w:val="0056609D"/>
    <w:rsid w:val="00566678"/>
    <w:rsid w:val="00570CA2"/>
    <w:rsid w:val="00570FB0"/>
    <w:rsid w:val="005727D0"/>
    <w:rsid w:val="0057444A"/>
    <w:rsid w:val="00574912"/>
    <w:rsid w:val="00580547"/>
    <w:rsid w:val="00584416"/>
    <w:rsid w:val="00584C7C"/>
    <w:rsid w:val="005860A1"/>
    <w:rsid w:val="00586968"/>
    <w:rsid w:val="00586BA7"/>
    <w:rsid w:val="005902D6"/>
    <w:rsid w:val="005912AA"/>
    <w:rsid w:val="00591F9D"/>
    <w:rsid w:val="005945F8"/>
    <w:rsid w:val="00594C04"/>
    <w:rsid w:val="00595DE8"/>
    <w:rsid w:val="005A051B"/>
    <w:rsid w:val="005A08A3"/>
    <w:rsid w:val="005A2752"/>
    <w:rsid w:val="005A3561"/>
    <w:rsid w:val="005A3AB6"/>
    <w:rsid w:val="005A4DD6"/>
    <w:rsid w:val="005A6FC0"/>
    <w:rsid w:val="005A72E7"/>
    <w:rsid w:val="005A7BBE"/>
    <w:rsid w:val="005A7F5C"/>
    <w:rsid w:val="005B0540"/>
    <w:rsid w:val="005B05B3"/>
    <w:rsid w:val="005B2239"/>
    <w:rsid w:val="005B3B73"/>
    <w:rsid w:val="005B4991"/>
    <w:rsid w:val="005B49D2"/>
    <w:rsid w:val="005B515F"/>
    <w:rsid w:val="005B523E"/>
    <w:rsid w:val="005B736F"/>
    <w:rsid w:val="005C0630"/>
    <w:rsid w:val="005C3218"/>
    <w:rsid w:val="005C33DB"/>
    <w:rsid w:val="005C3DB5"/>
    <w:rsid w:val="005C45A7"/>
    <w:rsid w:val="005D0B95"/>
    <w:rsid w:val="005D0BE6"/>
    <w:rsid w:val="005D1D95"/>
    <w:rsid w:val="005D21E7"/>
    <w:rsid w:val="005D2F88"/>
    <w:rsid w:val="005D4395"/>
    <w:rsid w:val="005D531E"/>
    <w:rsid w:val="005D6616"/>
    <w:rsid w:val="005E04FD"/>
    <w:rsid w:val="005E094F"/>
    <w:rsid w:val="005E0D86"/>
    <w:rsid w:val="005E368A"/>
    <w:rsid w:val="005E4BA5"/>
    <w:rsid w:val="005E536A"/>
    <w:rsid w:val="005E5A29"/>
    <w:rsid w:val="005E5DF9"/>
    <w:rsid w:val="005F4333"/>
    <w:rsid w:val="005F477D"/>
    <w:rsid w:val="005F622A"/>
    <w:rsid w:val="005F69C1"/>
    <w:rsid w:val="005F7CF0"/>
    <w:rsid w:val="006011D4"/>
    <w:rsid w:val="0060158C"/>
    <w:rsid w:val="006025A9"/>
    <w:rsid w:val="0060453A"/>
    <w:rsid w:val="0060571C"/>
    <w:rsid w:val="00605D86"/>
    <w:rsid w:val="00606736"/>
    <w:rsid w:val="00606F45"/>
    <w:rsid w:val="006076B3"/>
    <w:rsid w:val="00612C8F"/>
    <w:rsid w:val="0061401A"/>
    <w:rsid w:val="006171E7"/>
    <w:rsid w:val="0061774D"/>
    <w:rsid w:val="006200B4"/>
    <w:rsid w:val="0062102F"/>
    <w:rsid w:val="006216DD"/>
    <w:rsid w:val="006229BC"/>
    <w:rsid w:val="00623392"/>
    <w:rsid w:val="00624AD8"/>
    <w:rsid w:val="00630878"/>
    <w:rsid w:val="0063172A"/>
    <w:rsid w:val="00633CF4"/>
    <w:rsid w:val="00637369"/>
    <w:rsid w:val="00637A8D"/>
    <w:rsid w:val="006405C1"/>
    <w:rsid w:val="0064332D"/>
    <w:rsid w:val="00643A18"/>
    <w:rsid w:val="00643C2D"/>
    <w:rsid w:val="006450E8"/>
    <w:rsid w:val="0064571C"/>
    <w:rsid w:val="00645BC9"/>
    <w:rsid w:val="00651F05"/>
    <w:rsid w:val="00652920"/>
    <w:rsid w:val="00655A28"/>
    <w:rsid w:val="0066045E"/>
    <w:rsid w:val="006610BD"/>
    <w:rsid w:val="006611AC"/>
    <w:rsid w:val="00662072"/>
    <w:rsid w:val="006620B2"/>
    <w:rsid w:val="00663151"/>
    <w:rsid w:val="00663803"/>
    <w:rsid w:val="00663BD8"/>
    <w:rsid w:val="006657E1"/>
    <w:rsid w:val="0066594B"/>
    <w:rsid w:val="00665B02"/>
    <w:rsid w:val="00667157"/>
    <w:rsid w:val="00667AB0"/>
    <w:rsid w:val="00670F4C"/>
    <w:rsid w:val="00671120"/>
    <w:rsid w:val="00672D05"/>
    <w:rsid w:val="00675159"/>
    <w:rsid w:val="006756B6"/>
    <w:rsid w:val="0067779A"/>
    <w:rsid w:val="006806DF"/>
    <w:rsid w:val="006811DE"/>
    <w:rsid w:val="00682606"/>
    <w:rsid w:val="00682C06"/>
    <w:rsid w:val="00683719"/>
    <w:rsid w:val="00686627"/>
    <w:rsid w:val="0068672B"/>
    <w:rsid w:val="006918A7"/>
    <w:rsid w:val="00692ABC"/>
    <w:rsid w:val="00693490"/>
    <w:rsid w:val="00695A46"/>
    <w:rsid w:val="006967A0"/>
    <w:rsid w:val="00696A0A"/>
    <w:rsid w:val="00697D60"/>
    <w:rsid w:val="00697EDA"/>
    <w:rsid w:val="006A0775"/>
    <w:rsid w:val="006A27F4"/>
    <w:rsid w:val="006A4F85"/>
    <w:rsid w:val="006A6443"/>
    <w:rsid w:val="006A6CEA"/>
    <w:rsid w:val="006A7BDD"/>
    <w:rsid w:val="006B0C18"/>
    <w:rsid w:val="006B11B9"/>
    <w:rsid w:val="006B222B"/>
    <w:rsid w:val="006B2650"/>
    <w:rsid w:val="006B2C07"/>
    <w:rsid w:val="006B37FE"/>
    <w:rsid w:val="006B5483"/>
    <w:rsid w:val="006B5E4D"/>
    <w:rsid w:val="006B6AF8"/>
    <w:rsid w:val="006C27B2"/>
    <w:rsid w:val="006C2CB2"/>
    <w:rsid w:val="006C3840"/>
    <w:rsid w:val="006C58C9"/>
    <w:rsid w:val="006C5D5E"/>
    <w:rsid w:val="006C7FD0"/>
    <w:rsid w:val="006D0128"/>
    <w:rsid w:val="006D1A79"/>
    <w:rsid w:val="006D304D"/>
    <w:rsid w:val="006D442F"/>
    <w:rsid w:val="006D5789"/>
    <w:rsid w:val="006D6B90"/>
    <w:rsid w:val="006D7237"/>
    <w:rsid w:val="006D7B19"/>
    <w:rsid w:val="006D7E1D"/>
    <w:rsid w:val="006E1E11"/>
    <w:rsid w:val="006E29A3"/>
    <w:rsid w:val="006E38AB"/>
    <w:rsid w:val="006E4C05"/>
    <w:rsid w:val="006E4CB8"/>
    <w:rsid w:val="006E72CC"/>
    <w:rsid w:val="006E7ADC"/>
    <w:rsid w:val="006F2D87"/>
    <w:rsid w:val="006F362B"/>
    <w:rsid w:val="006F4368"/>
    <w:rsid w:val="006F4731"/>
    <w:rsid w:val="006F4F79"/>
    <w:rsid w:val="006F62AC"/>
    <w:rsid w:val="00701B28"/>
    <w:rsid w:val="00701D92"/>
    <w:rsid w:val="007030C7"/>
    <w:rsid w:val="00704B94"/>
    <w:rsid w:val="0070762B"/>
    <w:rsid w:val="00707967"/>
    <w:rsid w:val="00707FEE"/>
    <w:rsid w:val="0071300A"/>
    <w:rsid w:val="0071435D"/>
    <w:rsid w:val="007158CF"/>
    <w:rsid w:val="00717AD4"/>
    <w:rsid w:val="00720F90"/>
    <w:rsid w:val="007210C9"/>
    <w:rsid w:val="00721EB3"/>
    <w:rsid w:val="00722CAE"/>
    <w:rsid w:val="0072397B"/>
    <w:rsid w:val="00723E44"/>
    <w:rsid w:val="00724EDD"/>
    <w:rsid w:val="00725775"/>
    <w:rsid w:val="00727CD6"/>
    <w:rsid w:val="0073139E"/>
    <w:rsid w:val="0073162A"/>
    <w:rsid w:val="007317A2"/>
    <w:rsid w:val="00732D8F"/>
    <w:rsid w:val="007347A5"/>
    <w:rsid w:val="007353CF"/>
    <w:rsid w:val="00736D29"/>
    <w:rsid w:val="00740C6A"/>
    <w:rsid w:val="007418D3"/>
    <w:rsid w:val="00741A0A"/>
    <w:rsid w:val="00741C51"/>
    <w:rsid w:val="00742646"/>
    <w:rsid w:val="00742A89"/>
    <w:rsid w:val="00742B10"/>
    <w:rsid w:val="007434A5"/>
    <w:rsid w:val="007444D7"/>
    <w:rsid w:val="00745AAD"/>
    <w:rsid w:val="00745EBF"/>
    <w:rsid w:val="007476C5"/>
    <w:rsid w:val="007515C9"/>
    <w:rsid w:val="0075164C"/>
    <w:rsid w:val="00751A21"/>
    <w:rsid w:val="00752436"/>
    <w:rsid w:val="00753FFF"/>
    <w:rsid w:val="007548C5"/>
    <w:rsid w:val="00755B33"/>
    <w:rsid w:val="0075671E"/>
    <w:rsid w:val="00756AE0"/>
    <w:rsid w:val="007574EC"/>
    <w:rsid w:val="0076076C"/>
    <w:rsid w:val="00760BF1"/>
    <w:rsid w:val="00761915"/>
    <w:rsid w:val="007627A0"/>
    <w:rsid w:val="00767EA1"/>
    <w:rsid w:val="00770308"/>
    <w:rsid w:val="00770B9C"/>
    <w:rsid w:val="007760B4"/>
    <w:rsid w:val="0078060F"/>
    <w:rsid w:val="0078067A"/>
    <w:rsid w:val="0078545F"/>
    <w:rsid w:val="00785C48"/>
    <w:rsid w:val="00785FBD"/>
    <w:rsid w:val="00786312"/>
    <w:rsid w:val="007876F8"/>
    <w:rsid w:val="0079055F"/>
    <w:rsid w:val="00790975"/>
    <w:rsid w:val="007909A5"/>
    <w:rsid w:val="0079104A"/>
    <w:rsid w:val="00791B02"/>
    <w:rsid w:val="00791D76"/>
    <w:rsid w:val="00792BBA"/>
    <w:rsid w:val="00793213"/>
    <w:rsid w:val="00795447"/>
    <w:rsid w:val="007954A6"/>
    <w:rsid w:val="007955B9"/>
    <w:rsid w:val="007A0EDE"/>
    <w:rsid w:val="007A2A53"/>
    <w:rsid w:val="007A2D16"/>
    <w:rsid w:val="007A333A"/>
    <w:rsid w:val="007A3EEE"/>
    <w:rsid w:val="007A4522"/>
    <w:rsid w:val="007A463F"/>
    <w:rsid w:val="007A497E"/>
    <w:rsid w:val="007B2F33"/>
    <w:rsid w:val="007B313C"/>
    <w:rsid w:val="007B4E20"/>
    <w:rsid w:val="007B5028"/>
    <w:rsid w:val="007B53AB"/>
    <w:rsid w:val="007C00DF"/>
    <w:rsid w:val="007C0671"/>
    <w:rsid w:val="007C1732"/>
    <w:rsid w:val="007C45DA"/>
    <w:rsid w:val="007C7D73"/>
    <w:rsid w:val="007D2355"/>
    <w:rsid w:val="007D307D"/>
    <w:rsid w:val="007D31F9"/>
    <w:rsid w:val="007D37C1"/>
    <w:rsid w:val="007D4159"/>
    <w:rsid w:val="007D47E4"/>
    <w:rsid w:val="007D4F5D"/>
    <w:rsid w:val="007D6741"/>
    <w:rsid w:val="007D703C"/>
    <w:rsid w:val="007D7519"/>
    <w:rsid w:val="007E0671"/>
    <w:rsid w:val="007E0E14"/>
    <w:rsid w:val="007E20F6"/>
    <w:rsid w:val="007E38F7"/>
    <w:rsid w:val="007E5101"/>
    <w:rsid w:val="007E5355"/>
    <w:rsid w:val="007E5685"/>
    <w:rsid w:val="007E794B"/>
    <w:rsid w:val="007E7B73"/>
    <w:rsid w:val="007F212C"/>
    <w:rsid w:val="007F48C3"/>
    <w:rsid w:val="007F5D3A"/>
    <w:rsid w:val="007F6CF6"/>
    <w:rsid w:val="007F799D"/>
    <w:rsid w:val="008008C3"/>
    <w:rsid w:val="008035F4"/>
    <w:rsid w:val="00804545"/>
    <w:rsid w:val="008049AD"/>
    <w:rsid w:val="00807B1E"/>
    <w:rsid w:val="008104F0"/>
    <w:rsid w:val="00810DC2"/>
    <w:rsid w:val="00813F38"/>
    <w:rsid w:val="00814CDC"/>
    <w:rsid w:val="008210B3"/>
    <w:rsid w:val="00821632"/>
    <w:rsid w:val="00823842"/>
    <w:rsid w:val="00823AF4"/>
    <w:rsid w:val="00823DA6"/>
    <w:rsid w:val="008240FD"/>
    <w:rsid w:val="0082424F"/>
    <w:rsid w:val="00824348"/>
    <w:rsid w:val="00825E23"/>
    <w:rsid w:val="00825EE3"/>
    <w:rsid w:val="00830294"/>
    <w:rsid w:val="008303D0"/>
    <w:rsid w:val="008304EF"/>
    <w:rsid w:val="008314DC"/>
    <w:rsid w:val="00831F64"/>
    <w:rsid w:val="0083263E"/>
    <w:rsid w:val="0083387E"/>
    <w:rsid w:val="00835230"/>
    <w:rsid w:val="00835336"/>
    <w:rsid w:val="00835ACA"/>
    <w:rsid w:val="00835DC6"/>
    <w:rsid w:val="00837273"/>
    <w:rsid w:val="008418BC"/>
    <w:rsid w:val="00842006"/>
    <w:rsid w:val="00842815"/>
    <w:rsid w:val="008435F9"/>
    <w:rsid w:val="00845685"/>
    <w:rsid w:val="00851A86"/>
    <w:rsid w:val="008538C8"/>
    <w:rsid w:val="00853EBC"/>
    <w:rsid w:val="0085441A"/>
    <w:rsid w:val="0085453F"/>
    <w:rsid w:val="00855C17"/>
    <w:rsid w:val="00855C52"/>
    <w:rsid w:val="00856221"/>
    <w:rsid w:val="00860FB4"/>
    <w:rsid w:val="0086128B"/>
    <w:rsid w:val="00861449"/>
    <w:rsid w:val="00865562"/>
    <w:rsid w:val="00865E05"/>
    <w:rsid w:val="008662D1"/>
    <w:rsid w:val="00867743"/>
    <w:rsid w:val="00872318"/>
    <w:rsid w:val="00872785"/>
    <w:rsid w:val="00873933"/>
    <w:rsid w:val="00874747"/>
    <w:rsid w:val="008747C4"/>
    <w:rsid w:val="00876E5D"/>
    <w:rsid w:val="00877C43"/>
    <w:rsid w:val="00880730"/>
    <w:rsid w:val="008813EA"/>
    <w:rsid w:val="00881880"/>
    <w:rsid w:val="00882717"/>
    <w:rsid w:val="008856D4"/>
    <w:rsid w:val="0088733C"/>
    <w:rsid w:val="00887F1D"/>
    <w:rsid w:val="008901B4"/>
    <w:rsid w:val="00892FAC"/>
    <w:rsid w:val="00896DDC"/>
    <w:rsid w:val="008A0231"/>
    <w:rsid w:val="008A03D2"/>
    <w:rsid w:val="008A2B91"/>
    <w:rsid w:val="008A2CC3"/>
    <w:rsid w:val="008A3190"/>
    <w:rsid w:val="008A31AE"/>
    <w:rsid w:val="008A46D3"/>
    <w:rsid w:val="008A55A2"/>
    <w:rsid w:val="008A73E9"/>
    <w:rsid w:val="008A7994"/>
    <w:rsid w:val="008B0F9C"/>
    <w:rsid w:val="008B1166"/>
    <w:rsid w:val="008B1C21"/>
    <w:rsid w:val="008B1C94"/>
    <w:rsid w:val="008B2E95"/>
    <w:rsid w:val="008B2EF2"/>
    <w:rsid w:val="008B3951"/>
    <w:rsid w:val="008B3C16"/>
    <w:rsid w:val="008B49ED"/>
    <w:rsid w:val="008B5205"/>
    <w:rsid w:val="008B58FC"/>
    <w:rsid w:val="008B68D1"/>
    <w:rsid w:val="008B7457"/>
    <w:rsid w:val="008B7FAE"/>
    <w:rsid w:val="008C108E"/>
    <w:rsid w:val="008C17CF"/>
    <w:rsid w:val="008C28C6"/>
    <w:rsid w:val="008C2E94"/>
    <w:rsid w:val="008C4CD8"/>
    <w:rsid w:val="008C538E"/>
    <w:rsid w:val="008C59B8"/>
    <w:rsid w:val="008D074F"/>
    <w:rsid w:val="008D20D9"/>
    <w:rsid w:val="008D287E"/>
    <w:rsid w:val="008D2965"/>
    <w:rsid w:val="008D6389"/>
    <w:rsid w:val="008D655F"/>
    <w:rsid w:val="008D7D3E"/>
    <w:rsid w:val="008E184A"/>
    <w:rsid w:val="008E1E95"/>
    <w:rsid w:val="008E2F8D"/>
    <w:rsid w:val="008E36CC"/>
    <w:rsid w:val="008E3C95"/>
    <w:rsid w:val="008E5432"/>
    <w:rsid w:val="008E68D8"/>
    <w:rsid w:val="008F058D"/>
    <w:rsid w:val="008F366E"/>
    <w:rsid w:val="008F3EA6"/>
    <w:rsid w:val="008F439A"/>
    <w:rsid w:val="008F684F"/>
    <w:rsid w:val="008F6899"/>
    <w:rsid w:val="008F6A5E"/>
    <w:rsid w:val="0090015D"/>
    <w:rsid w:val="009009CF"/>
    <w:rsid w:val="00902719"/>
    <w:rsid w:val="00903235"/>
    <w:rsid w:val="009038DB"/>
    <w:rsid w:val="00903D52"/>
    <w:rsid w:val="009062F1"/>
    <w:rsid w:val="00906468"/>
    <w:rsid w:val="0090737F"/>
    <w:rsid w:val="009073D7"/>
    <w:rsid w:val="00907C5C"/>
    <w:rsid w:val="009105FC"/>
    <w:rsid w:val="0091323E"/>
    <w:rsid w:val="00913CED"/>
    <w:rsid w:val="009153B1"/>
    <w:rsid w:val="00915F66"/>
    <w:rsid w:val="0091723C"/>
    <w:rsid w:val="00917273"/>
    <w:rsid w:val="00917726"/>
    <w:rsid w:val="009217F5"/>
    <w:rsid w:val="00922E67"/>
    <w:rsid w:val="0092311C"/>
    <w:rsid w:val="0092384E"/>
    <w:rsid w:val="0092418C"/>
    <w:rsid w:val="009242F9"/>
    <w:rsid w:val="00924C06"/>
    <w:rsid w:val="009253D8"/>
    <w:rsid w:val="00925691"/>
    <w:rsid w:val="00927612"/>
    <w:rsid w:val="00927DDD"/>
    <w:rsid w:val="00935DB7"/>
    <w:rsid w:val="009366F5"/>
    <w:rsid w:val="00936D22"/>
    <w:rsid w:val="0094197A"/>
    <w:rsid w:val="00942807"/>
    <w:rsid w:val="00942F62"/>
    <w:rsid w:val="009433D6"/>
    <w:rsid w:val="009459DA"/>
    <w:rsid w:val="0094605A"/>
    <w:rsid w:val="00946260"/>
    <w:rsid w:val="009467F1"/>
    <w:rsid w:val="00946815"/>
    <w:rsid w:val="00946D2D"/>
    <w:rsid w:val="0094734A"/>
    <w:rsid w:val="009529A2"/>
    <w:rsid w:val="0095318C"/>
    <w:rsid w:val="00953490"/>
    <w:rsid w:val="00953615"/>
    <w:rsid w:val="00955CA2"/>
    <w:rsid w:val="00956950"/>
    <w:rsid w:val="00956DBC"/>
    <w:rsid w:val="009621C1"/>
    <w:rsid w:val="00963B24"/>
    <w:rsid w:val="00963FF4"/>
    <w:rsid w:val="00971A5B"/>
    <w:rsid w:val="00973533"/>
    <w:rsid w:val="009735EF"/>
    <w:rsid w:val="00973742"/>
    <w:rsid w:val="00973C73"/>
    <w:rsid w:val="00974946"/>
    <w:rsid w:val="00974C4C"/>
    <w:rsid w:val="00975870"/>
    <w:rsid w:val="0097713A"/>
    <w:rsid w:val="009775AC"/>
    <w:rsid w:val="00977F0E"/>
    <w:rsid w:val="00980B3A"/>
    <w:rsid w:val="009810A5"/>
    <w:rsid w:val="00981B63"/>
    <w:rsid w:val="00982B29"/>
    <w:rsid w:val="00984C0F"/>
    <w:rsid w:val="00985D5C"/>
    <w:rsid w:val="009873BE"/>
    <w:rsid w:val="0099092B"/>
    <w:rsid w:val="009910F7"/>
    <w:rsid w:val="00991C35"/>
    <w:rsid w:val="00992107"/>
    <w:rsid w:val="009956C4"/>
    <w:rsid w:val="009960BF"/>
    <w:rsid w:val="009965D3"/>
    <w:rsid w:val="009A1B90"/>
    <w:rsid w:val="009A35A9"/>
    <w:rsid w:val="009A56CD"/>
    <w:rsid w:val="009A6684"/>
    <w:rsid w:val="009A6FC7"/>
    <w:rsid w:val="009B1DE4"/>
    <w:rsid w:val="009B346B"/>
    <w:rsid w:val="009B3CA5"/>
    <w:rsid w:val="009B42DF"/>
    <w:rsid w:val="009B438B"/>
    <w:rsid w:val="009B448E"/>
    <w:rsid w:val="009B5015"/>
    <w:rsid w:val="009B50B8"/>
    <w:rsid w:val="009B51C7"/>
    <w:rsid w:val="009B56BB"/>
    <w:rsid w:val="009B5CF1"/>
    <w:rsid w:val="009C0D51"/>
    <w:rsid w:val="009C0E5D"/>
    <w:rsid w:val="009C1470"/>
    <w:rsid w:val="009C1FB2"/>
    <w:rsid w:val="009C4505"/>
    <w:rsid w:val="009C7210"/>
    <w:rsid w:val="009C7B51"/>
    <w:rsid w:val="009D065E"/>
    <w:rsid w:val="009D712F"/>
    <w:rsid w:val="009E1A3E"/>
    <w:rsid w:val="009E5946"/>
    <w:rsid w:val="009E732C"/>
    <w:rsid w:val="009E78F1"/>
    <w:rsid w:val="009F088A"/>
    <w:rsid w:val="009F22EB"/>
    <w:rsid w:val="009F2B59"/>
    <w:rsid w:val="009F49E9"/>
    <w:rsid w:val="009F5E2C"/>
    <w:rsid w:val="009F79D7"/>
    <w:rsid w:val="00A00961"/>
    <w:rsid w:val="00A0115C"/>
    <w:rsid w:val="00A012A2"/>
    <w:rsid w:val="00A024E0"/>
    <w:rsid w:val="00A047F2"/>
    <w:rsid w:val="00A05817"/>
    <w:rsid w:val="00A05A01"/>
    <w:rsid w:val="00A06FAC"/>
    <w:rsid w:val="00A0782D"/>
    <w:rsid w:val="00A1018F"/>
    <w:rsid w:val="00A118B1"/>
    <w:rsid w:val="00A1205B"/>
    <w:rsid w:val="00A12FE8"/>
    <w:rsid w:val="00A16C19"/>
    <w:rsid w:val="00A16DC6"/>
    <w:rsid w:val="00A170A1"/>
    <w:rsid w:val="00A21A17"/>
    <w:rsid w:val="00A22A06"/>
    <w:rsid w:val="00A25957"/>
    <w:rsid w:val="00A265D1"/>
    <w:rsid w:val="00A32DCA"/>
    <w:rsid w:val="00A34D19"/>
    <w:rsid w:val="00A360B7"/>
    <w:rsid w:val="00A3656C"/>
    <w:rsid w:val="00A369AF"/>
    <w:rsid w:val="00A372C4"/>
    <w:rsid w:val="00A374DD"/>
    <w:rsid w:val="00A407C4"/>
    <w:rsid w:val="00A42A11"/>
    <w:rsid w:val="00A42D42"/>
    <w:rsid w:val="00A450FA"/>
    <w:rsid w:val="00A46EDF"/>
    <w:rsid w:val="00A50392"/>
    <w:rsid w:val="00A5102C"/>
    <w:rsid w:val="00A51F6F"/>
    <w:rsid w:val="00A52C26"/>
    <w:rsid w:val="00A52E77"/>
    <w:rsid w:val="00A53646"/>
    <w:rsid w:val="00A53CD9"/>
    <w:rsid w:val="00A53DE7"/>
    <w:rsid w:val="00A54922"/>
    <w:rsid w:val="00A55EFF"/>
    <w:rsid w:val="00A5606C"/>
    <w:rsid w:val="00A56C5E"/>
    <w:rsid w:val="00A57CB3"/>
    <w:rsid w:val="00A61D55"/>
    <w:rsid w:val="00A631EE"/>
    <w:rsid w:val="00A6401D"/>
    <w:rsid w:val="00A64967"/>
    <w:rsid w:val="00A662B8"/>
    <w:rsid w:val="00A671F8"/>
    <w:rsid w:val="00A6724E"/>
    <w:rsid w:val="00A71C40"/>
    <w:rsid w:val="00A71E18"/>
    <w:rsid w:val="00A71FCB"/>
    <w:rsid w:val="00A73668"/>
    <w:rsid w:val="00A73BEC"/>
    <w:rsid w:val="00A77449"/>
    <w:rsid w:val="00A779E6"/>
    <w:rsid w:val="00A77D8B"/>
    <w:rsid w:val="00A80B31"/>
    <w:rsid w:val="00A8200E"/>
    <w:rsid w:val="00A82420"/>
    <w:rsid w:val="00A827A0"/>
    <w:rsid w:val="00A82849"/>
    <w:rsid w:val="00A836C6"/>
    <w:rsid w:val="00A83EC4"/>
    <w:rsid w:val="00A922E6"/>
    <w:rsid w:val="00A936F9"/>
    <w:rsid w:val="00A9405E"/>
    <w:rsid w:val="00A954E5"/>
    <w:rsid w:val="00A959F4"/>
    <w:rsid w:val="00A968BC"/>
    <w:rsid w:val="00A97582"/>
    <w:rsid w:val="00AA1519"/>
    <w:rsid w:val="00AA28C9"/>
    <w:rsid w:val="00AA32BA"/>
    <w:rsid w:val="00AA4DF2"/>
    <w:rsid w:val="00AA5300"/>
    <w:rsid w:val="00AA53DD"/>
    <w:rsid w:val="00AA791B"/>
    <w:rsid w:val="00AB0B72"/>
    <w:rsid w:val="00AB24AD"/>
    <w:rsid w:val="00AB313D"/>
    <w:rsid w:val="00AB3A7D"/>
    <w:rsid w:val="00AB3F84"/>
    <w:rsid w:val="00AB6374"/>
    <w:rsid w:val="00AC14F9"/>
    <w:rsid w:val="00AC1597"/>
    <w:rsid w:val="00AC1B4C"/>
    <w:rsid w:val="00AC1E34"/>
    <w:rsid w:val="00AC4D88"/>
    <w:rsid w:val="00AC5A59"/>
    <w:rsid w:val="00AC5BC4"/>
    <w:rsid w:val="00AC7774"/>
    <w:rsid w:val="00AD0242"/>
    <w:rsid w:val="00AD0926"/>
    <w:rsid w:val="00AD2B9D"/>
    <w:rsid w:val="00AD2BDF"/>
    <w:rsid w:val="00AD30C0"/>
    <w:rsid w:val="00AD71FF"/>
    <w:rsid w:val="00AE187D"/>
    <w:rsid w:val="00AE2A43"/>
    <w:rsid w:val="00AE3421"/>
    <w:rsid w:val="00AE3A29"/>
    <w:rsid w:val="00AE42F5"/>
    <w:rsid w:val="00AE4487"/>
    <w:rsid w:val="00AE7D9B"/>
    <w:rsid w:val="00AF0420"/>
    <w:rsid w:val="00AF0600"/>
    <w:rsid w:val="00AF0713"/>
    <w:rsid w:val="00AF0A75"/>
    <w:rsid w:val="00AF3434"/>
    <w:rsid w:val="00AF4A12"/>
    <w:rsid w:val="00AF620D"/>
    <w:rsid w:val="00AF6530"/>
    <w:rsid w:val="00AF68CD"/>
    <w:rsid w:val="00AF6B75"/>
    <w:rsid w:val="00B02F54"/>
    <w:rsid w:val="00B069A8"/>
    <w:rsid w:val="00B10246"/>
    <w:rsid w:val="00B10C17"/>
    <w:rsid w:val="00B11083"/>
    <w:rsid w:val="00B12416"/>
    <w:rsid w:val="00B15DEB"/>
    <w:rsid w:val="00B179DF"/>
    <w:rsid w:val="00B21BC5"/>
    <w:rsid w:val="00B2243D"/>
    <w:rsid w:val="00B22E1C"/>
    <w:rsid w:val="00B24245"/>
    <w:rsid w:val="00B31EF9"/>
    <w:rsid w:val="00B33577"/>
    <w:rsid w:val="00B33A9B"/>
    <w:rsid w:val="00B3617F"/>
    <w:rsid w:val="00B3796C"/>
    <w:rsid w:val="00B4080A"/>
    <w:rsid w:val="00B40948"/>
    <w:rsid w:val="00B4155A"/>
    <w:rsid w:val="00B41D3A"/>
    <w:rsid w:val="00B4230D"/>
    <w:rsid w:val="00B4276A"/>
    <w:rsid w:val="00B47319"/>
    <w:rsid w:val="00B518C6"/>
    <w:rsid w:val="00B51E74"/>
    <w:rsid w:val="00B5274B"/>
    <w:rsid w:val="00B52E2D"/>
    <w:rsid w:val="00B535DE"/>
    <w:rsid w:val="00B54A3B"/>
    <w:rsid w:val="00B54AA8"/>
    <w:rsid w:val="00B54DE1"/>
    <w:rsid w:val="00B5572D"/>
    <w:rsid w:val="00B63990"/>
    <w:rsid w:val="00B64554"/>
    <w:rsid w:val="00B646BD"/>
    <w:rsid w:val="00B66762"/>
    <w:rsid w:val="00B72FCF"/>
    <w:rsid w:val="00B73D37"/>
    <w:rsid w:val="00B74494"/>
    <w:rsid w:val="00B75455"/>
    <w:rsid w:val="00B75609"/>
    <w:rsid w:val="00B76EA2"/>
    <w:rsid w:val="00B8175C"/>
    <w:rsid w:val="00B81AD5"/>
    <w:rsid w:val="00B8591D"/>
    <w:rsid w:val="00B87D18"/>
    <w:rsid w:val="00B91627"/>
    <w:rsid w:val="00B91666"/>
    <w:rsid w:val="00B91CAA"/>
    <w:rsid w:val="00B93333"/>
    <w:rsid w:val="00B933DC"/>
    <w:rsid w:val="00B933DD"/>
    <w:rsid w:val="00B959C1"/>
    <w:rsid w:val="00B95BE3"/>
    <w:rsid w:val="00BA1E64"/>
    <w:rsid w:val="00BA21F2"/>
    <w:rsid w:val="00BA2443"/>
    <w:rsid w:val="00BA30B3"/>
    <w:rsid w:val="00BA39B7"/>
    <w:rsid w:val="00BA50FE"/>
    <w:rsid w:val="00BA5DAC"/>
    <w:rsid w:val="00BB059B"/>
    <w:rsid w:val="00BB180D"/>
    <w:rsid w:val="00BB2B3A"/>
    <w:rsid w:val="00BB53BD"/>
    <w:rsid w:val="00BB672A"/>
    <w:rsid w:val="00BB6D8B"/>
    <w:rsid w:val="00BB73F3"/>
    <w:rsid w:val="00BC0A1D"/>
    <w:rsid w:val="00BC4851"/>
    <w:rsid w:val="00BC48ED"/>
    <w:rsid w:val="00BC4B10"/>
    <w:rsid w:val="00BC66DE"/>
    <w:rsid w:val="00BD036B"/>
    <w:rsid w:val="00BD154C"/>
    <w:rsid w:val="00BD1CEC"/>
    <w:rsid w:val="00BD2A43"/>
    <w:rsid w:val="00BD5753"/>
    <w:rsid w:val="00BD5A3B"/>
    <w:rsid w:val="00BD67F8"/>
    <w:rsid w:val="00BD6C31"/>
    <w:rsid w:val="00BE049D"/>
    <w:rsid w:val="00BE0F11"/>
    <w:rsid w:val="00BE1190"/>
    <w:rsid w:val="00BE11B2"/>
    <w:rsid w:val="00BE6ABE"/>
    <w:rsid w:val="00BE6C20"/>
    <w:rsid w:val="00BE6DFE"/>
    <w:rsid w:val="00BE7205"/>
    <w:rsid w:val="00BF08B6"/>
    <w:rsid w:val="00BF10A0"/>
    <w:rsid w:val="00BF1C0D"/>
    <w:rsid w:val="00BF4935"/>
    <w:rsid w:val="00BF6803"/>
    <w:rsid w:val="00BF72B6"/>
    <w:rsid w:val="00C02AE4"/>
    <w:rsid w:val="00C03BF0"/>
    <w:rsid w:val="00C05885"/>
    <w:rsid w:val="00C0596C"/>
    <w:rsid w:val="00C12204"/>
    <w:rsid w:val="00C128D5"/>
    <w:rsid w:val="00C12E37"/>
    <w:rsid w:val="00C14E8A"/>
    <w:rsid w:val="00C15033"/>
    <w:rsid w:val="00C155FD"/>
    <w:rsid w:val="00C20450"/>
    <w:rsid w:val="00C21159"/>
    <w:rsid w:val="00C215F2"/>
    <w:rsid w:val="00C23D65"/>
    <w:rsid w:val="00C2411D"/>
    <w:rsid w:val="00C2438C"/>
    <w:rsid w:val="00C26B39"/>
    <w:rsid w:val="00C303FC"/>
    <w:rsid w:val="00C30D1F"/>
    <w:rsid w:val="00C3331A"/>
    <w:rsid w:val="00C3443C"/>
    <w:rsid w:val="00C3721B"/>
    <w:rsid w:val="00C37DE7"/>
    <w:rsid w:val="00C40A95"/>
    <w:rsid w:val="00C41170"/>
    <w:rsid w:val="00C4141F"/>
    <w:rsid w:val="00C4211F"/>
    <w:rsid w:val="00C42136"/>
    <w:rsid w:val="00C43A84"/>
    <w:rsid w:val="00C44CBC"/>
    <w:rsid w:val="00C47A16"/>
    <w:rsid w:val="00C47C3A"/>
    <w:rsid w:val="00C5026A"/>
    <w:rsid w:val="00C50E83"/>
    <w:rsid w:val="00C51566"/>
    <w:rsid w:val="00C5224F"/>
    <w:rsid w:val="00C5256D"/>
    <w:rsid w:val="00C531C4"/>
    <w:rsid w:val="00C53FDC"/>
    <w:rsid w:val="00C564CD"/>
    <w:rsid w:val="00C5785B"/>
    <w:rsid w:val="00C57E37"/>
    <w:rsid w:val="00C607E4"/>
    <w:rsid w:val="00C60CC7"/>
    <w:rsid w:val="00C61A24"/>
    <w:rsid w:val="00C630B6"/>
    <w:rsid w:val="00C635D9"/>
    <w:rsid w:val="00C63D00"/>
    <w:rsid w:val="00C63E61"/>
    <w:rsid w:val="00C640BB"/>
    <w:rsid w:val="00C64E3B"/>
    <w:rsid w:val="00C65294"/>
    <w:rsid w:val="00C658D8"/>
    <w:rsid w:val="00C66D90"/>
    <w:rsid w:val="00C67A33"/>
    <w:rsid w:val="00C75AC9"/>
    <w:rsid w:val="00C76DEE"/>
    <w:rsid w:val="00C80A5F"/>
    <w:rsid w:val="00C81AB5"/>
    <w:rsid w:val="00C8267B"/>
    <w:rsid w:val="00C8293D"/>
    <w:rsid w:val="00C83B2F"/>
    <w:rsid w:val="00C84DB3"/>
    <w:rsid w:val="00C85DA5"/>
    <w:rsid w:val="00C86AF7"/>
    <w:rsid w:val="00C87916"/>
    <w:rsid w:val="00C92414"/>
    <w:rsid w:val="00C92FC4"/>
    <w:rsid w:val="00C939A8"/>
    <w:rsid w:val="00C9440A"/>
    <w:rsid w:val="00C949DF"/>
    <w:rsid w:val="00CA090F"/>
    <w:rsid w:val="00CA2A0D"/>
    <w:rsid w:val="00CA30D9"/>
    <w:rsid w:val="00CA415E"/>
    <w:rsid w:val="00CB048A"/>
    <w:rsid w:val="00CB2E13"/>
    <w:rsid w:val="00CB39E3"/>
    <w:rsid w:val="00CB3F19"/>
    <w:rsid w:val="00CB5D3E"/>
    <w:rsid w:val="00CB5EC8"/>
    <w:rsid w:val="00CB6366"/>
    <w:rsid w:val="00CB67D5"/>
    <w:rsid w:val="00CB6A56"/>
    <w:rsid w:val="00CC05DB"/>
    <w:rsid w:val="00CC2359"/>
    <w:rsid w:val="00CC28E8"/>
    <w:rsid w:val="00CC312D"/>
    <w:rsid w:val="00CC34F1"/>
    <w:rsid w:val="00CC483A"/>
    <w:rsid w:val="00CD056D"/>
    <w:rsid w:val="00CD1BEC"/>
    <w:rsid w:val="00CD3480"/>
    <w:rsid w:val="00CD42FC"/>
    <w:rsid w:val="00CD4509"/>
    <w:rsid w:val="00CD6332"/>
    <w:rsid w:val="00CD69AD"/>
    <w:rsid w:val="00CD7470"/>
    <w:rsid w:val="00CE1F96"/>
    <w:rsid w:val="00CE4433"/>
    <w:rsid w:val="00CE7212"/>
    <w:rsid w:val="00CF131E"/>
    <w:rsid w:val="00CF1E27"/>
    <w:rsid w:val="00CF2B04"/>
    <w:rsid w:val="00CF2CDF"/>
    <w:rsid w:val="00CF4596"/>
    <w:rsid w:val="00CF617A"/>
    <w:rsid w:val="00CF68DA"/>
    <w:rsid w:val="00CF6F1D"/>
    <w:rsid w:val="00CF7565"/>
    <w:rsid w:val="00D00141"/>
    <w:rsid w:val="00D020C8"/>
    <w:rsid w:val="00D054A6"/>
    <w:rsid w:val="00D0587B"/>
    <w:rsid w:val="00D05CF4"/>
    <w:rsid w:val="00D06C2F"/>
    <w:rsid w:val="00D06F5C"/>
    <w:rsid w:val="00D07613"/>
    <w:rsid w:val="00D076D5"/>
    <w:rsid w:val="00D102B8"/>
    <w:rsid w:val="00D109A7"/>
    <w:rsid w:val="00D1128A"/>
    <w:rsid w:val="00D114D0"/>
    <w:rsid w:val="00D136E8"/>
    <w:rsid w:val="00D158E0"/>
    <w:rsid w:val="00D17285"/>
    <w:rsid w:val="00D20199"/>
    <w:rsid w:val="00D20F7E"/>
    <w:rsid w:val="00D22F2A"/>
    <w:rsid w:val="00D244FE"/>
    <w:rsid w:val="00D3146C"/>
    <w:rsid w:val="00D337D3"/>
    <w:rsid w:val="00D34E3A"/>
    <w:rsid w:val="00D35046"/>
    <w:rsid w:val="00D35048"/>
    <w:rsid w:val="00D35F29"/>
    <w:rsid w:val="00D36122"/>
    <w:rsid w:val="00D36B13"/>
    <w:rsid w:val="00D37370"/>
    <w:rsid w:val="00D3796D"/>
    <w:rsid w:val="00D406C7"/>
    <w:rsid w:val="00D409DE"/>
    <w:rsid w:val="00D41265"/>
    <w:rsid w:val="00D4186E"/>
    <w:rsid w:val="00D426A6"/>
    <w:rsid w:val="00D439DC"/>
    <w:rsid w:val="00D440A6"/>
    <w:rsid w:val="00D44986"/>
    <w:rsid w:val="00D46076"/>
    <w:rsid w:val="00D46DB7"/>
    <w:rsid w:val="00D50B6F"/>
    <w:rsid w:val="00D51474"/>
    <w:rsid w:val="00D52200"/>
    <w:rsid w:val="00D55BA4"/>
    <w:rsid w:val="00D56505"/>
    <w:rsid w:val="00D619C4"/>
    <w:rsid w:val="00D63893"/>
    <w:rsid w:val="00D648CC"/>
    <w:rsid w:val="00D6753C"/>
    <w:rsid w:val="00D712D6"/>
    <w:rsid w:val="00D7254C"/>
    <w:rsid w:val="00D726D6"/>
    <w:rsid w:val="00D733EC"/>
    <w:rsid w:val="00D74CD7"/>
    <w:rsid w:val="00D76047"/>
    <w:rsid w:val="00D77D1A"/>
    <w:rsid w:val="00D80515"/>
    <w:rsid w:val="00D81398"/>
    <w:rsid w:val="00D82709"/>
    <w:rsid w:val="00D83971"/>
    <w:rsid w:val="00D8442E"/>
    <w:rsid w:val="00D85725"/>
    <w:rsid w:val="00D91B54"/>
    <w:rsid w:val="00D94E85"/>
    <w:rsid w:val="00D96BEE"/>
    <w:rsid w:val="00D973AE"/>
    <w:rsid w:val="00DA2781"/>
    <w:rsid w:val="00DA42FB"/>
    <w:rsid w:val="00DA5548"/>
    <w:rsid w:val="00DA567F"/>
    <w:rsid w:val="00DA6256"/>
    <w:rsid w:val="00DB0507"/>
    <w:rsid w:val="00DB209F"/>
    <w:rsid w:val="00DB2512"/>
    <w:rsid w:val="00DB39D7"/>
    <w:rsid w:val="00DB4962"/>
    <w:rsid w:val="00DB5CB3"/>
    <w:rsid w:val="00DB5EFE"/>
    <w:rsid w:val="00DB6043"/>
    <w:rsid w:val="00DB61BD"/>
    <w:rsid w:val="00DC06D7"/>
    <w:rsid w:val="00DC2662"/>
    <w:rsid w:val="00DC2B3C"/>
    <w:rsid w:val="00DC46AD"/>
    <w:rsid w:val="00DC4AD1"/>
    <w:rsid w:val="00DC77F1"/>
    <w:rsid w:val="00DC7C80"/>
    <w:rsid w:val="00DD0EB9"/>
    <w:rsid w:val="00DD1395"/>
    <w:rsid w:val="00DD2629"/>
    <w:rsid w:val="00DD2B2C"/>
    <w:rsid w:val="00DD2C5B"/>
    <w:rsid w:val="00DD6D6A"/>
    <w:rsid w:val="00DD6F20"/>
    <w:rsid w:val="00DE2CFD"/>
    <w:rsid w:val="00DE41D4"/>
    <w:rsid w:val="00DF0980"/>
    <w:rsid w:val="00DF2C6B"/>
    <w:rsid w:val="00DF3CA0"/>
    <w:rsid w:val="00DF407B"/>
    <w:rsid w:val="00DF4873"/>
    <w:rsid w:val="00DF4E25"/>
    <w:rsid w:val="00DF5540"/>
    <w:rsid w:val="00DF6693"/>
    <w:rsid w:val="00E01362"/>
    <w:rsid w:val="00E03575"/>
    <w:rsid w:val="00E037B9"/>
    <w:rsid w:val="00E03DA5"/>
    <w:rsid w:val="00E04AA1"/>
    <w:rsid w:val="00E05087"/>
    <w:rsid w:val="00E05823"/>
    <w:rsid w:val="00E07E5F"/>
    <w:rsid w:val="00E10371"/>
    <w:rsid w:val="00E129BF"/>
    <w:rsid w:val="00E15BAD"/>
    <w:rsid w:val="00E17125"/>
    <w:rsid w:val="00E20587"/>
    <w:rsid w:val="00E20CE2"/>
    <w:rsid w:val="00E25133"/>
    <w:rsid w:val="00E25D5A"/>
    <w:rsid w:val="00E2665E"/>
    <w:rsid w:val="00E26AAC"/>
    <w:rsid w:val="00E278DE"/>
    <w:rsid w:val="00E319F3"/>
    <w:rsid w:val="00E33720"/>
    <w:rsid w:val="00E33CD1"/>
    <w:rsid w:val="00E345F0"/>
    <w:rsid w:val="00E34C91"/>
    <w:rsid w:val="00E35510"/>
    <w:rsid w:val="00E3580D"/>
    <w:rsid w:val="00E358CE"/>
    <w:rsid w:val="00E42FEA"/>
    <w:rsid w:val="00E44446"/>
    <w:rsid w:val="00E46516"/>
    <w:rsid w:val="00E5162B"/>
    <w:rsid w:val="00E518B0"/>
    <w:rsid w:val="00E522D9"/>
    <w:rsid w:val="00E52884"/>
    <w:rsid w:val="00E535A0"/>
    <w:rsid w:val="00E54279"/>
    <w:rsid w:val="00E5475E"/>
    <w:rsid w:val="00E548EB"/>
    <w:rsid w:val="00E576CE"/>
    <w:rsid w:val="00E57E0A"/>
    <w:rsid w:val="00E6094A"/>
    <w:rsid w:val="00E60D24"/>
    <w:rsid w:val="00E61113"/>
    <w:rsid w:val="00E61518"/>
    <w:rsid w:val="00E62456"/>
    <w:rsid w:val="00E62723"/>
    <w:rsid w:val="00E673E4"/>
    <w:rsid w:val="00E67678"/>
    <w:rsid w:val="00E7073B"/>
    <w:rsid w:val="00E70F0A"/>
    <w:rsid w:val="00E74245"/>
    <w:rsid w:val="00E743A6"/>
    <w:rsid w:val="00E759AF"/>
    <w:rsid w:val="00E76BAE"/>
    <w:rsid w:val="00E77738"/>
    <w:rsid w:val="00E80FC4"/>
    <w:rsid w:val="00E8387F"/>
    <w:rsid w:val="00E84918"/>
    <w:rsid w:val="00E86A86"/>
    <w:rsid w:val="00E86D30"/>
    <w:rsid w:val="00E87042"/>
    <w:rsid w:val="00E871A3"/>
    <w:rsid w:val="00E872BE"/>
    <w:rsid w:val="00E8739B"/>
    <w:rsid w:val="00E9049D"/>
    <w:rsid w:val="00E9204B"/>
    <w:rsid w:val="00E92140"/>
    <w:rsid w:val="00E92228"/>
    <w:rsid w:val="00E9475C"/>
    <w:rsid w:val="00E95F75"/>
    <w:rsid w:val="00E95F7A"/>
    <w:rsid w:val="00E979E4"/>
    <w:rsid w:val="00E97A48"/>
    <w:rsid w:val="00EA03DD"/>
    <w:rsid w:val="00EA120A"/>
    <w:rsid w:val="00EA31AB"/>
    <w:rsid w:val="00EA78B2"/>
    <w:rsid w:val="00EB1514"/>
    <w:rsid w:val="00EB1819"/>
    <w:rsid w:val="00EB470A"/>
    <w:rsid w:val="00EB540D"/>
    <w:rsid w:val="00EB6AF0"/>
    <w:rsid w:val="00EB7B36"/>
    <w:rsid w:val="00EC1093"/>
    <w:rsid w:val="00EC194E"/>
    <w:rsid w:val="00EC1F4D"/>
    <w:rsid w:val="00EC347C"/>
    <w:rsid w:val="00EC5EA2"/>
    <w:rsid w:val="00EC6C0C"/>
    <w:rsid w:val="00EC6DE7"/>
    <w:rsid w:val="00EC734B"/>
    <w:rsid w:val="00EC7CAF"/>
    <w:rsid w:val="00ED779A"/>
    <w:rsid w:val="00ED7932"/>
    <w:rsid w:val="00EE064A"/>
    <w:rsid w:val="00EE268B"/>
    <w:rsid w:val="00EE29CD"/>
    <w:rsid w:val="00EE3CF7"/>
    <w:rsid w:val="00EE42C1"/>
    <w:rsid w:val="00EE5E03"/>
    <w:rsid w:val="00EE6BFE"/>
    <w:rsid w:val="00EE6F8C"/>
    <w:rsid w:val="00EE7788"/>
    <w:rsid w:val="00EE7FA5"/>
    <w:rsid w:val="00EF18CC"/>
    <w:rsid w:val="00EF206E"/>
    <w:rsid w:val="00EF3D42"/>
    <w:rsid w:val="00EF582F"/>
    <w:rsid w:val="00F0005A"/>
    <w:rsid w:val="00F014A5"/>
    <w:rsid w:val="00F01B84"/>
    <w:rsid w:val="00F0467D"/>
    <w:rsid w:val="00F05173"/>
    <w:rsid w:val="00F07056"/>
    <w:rsid w:val="00F07CC5"/>
    <w:rsid w:val="00F1452A"/>
    <w:rsid w:val="00F2022A"/>
    <w:rsid w:val="00F21AC7"/>
    <w:rsid w:val="00F224AF"/>
    <w:rsid w:val="00F22586"/>
    <w:rsid w:val="00F22965"/>
    <w:rsid w:val="00F245DA"/>
    <w:rsid w:val="00F2469B"/>
    <w:rsid w:val="00F2478F"/>
    <w:rsid w:val="00F26D44"/>
    <w:rsid w:val="00F27492"/>
    <w:rsid w:val="00F313B0"/>
    <w:rsid w:val="00F31BB4"/>
    <w:rsid w:val="00F325E1"/>
    <w:rsid w:val="00F32A4D"/>
    <w:rsid w:val="00F33666"/>
    <w:rsid w:val="00F33D5A"/>
    <w:rsid w:val="00F3654F"/>
    <w:rsid w:val="00F37E23"/>
    <w:rsid w:val="00F42693"/>
    <w:rsid w:val="00F433EA"/>
    <w:rsid w:val="00F45563"/>
    <w:rsid w:val="00F45C48"/>
    <w:rsid w:val="00F462B0"/>
    <w:rsid w:val="00F47AC6"/>
    <w:rsid w:val="00F47DD5"/>
    <w:rsid w:val="00F506CA"/>
    <w:rsid w:val="00F50E35"/>
    <w:rsid w:val="00F5259F"/>
    <w:rsid w:val="00F53966"/>
    <w:rsid w:val="00F54778"/>
    <w:rsid w:val="00F55CA8"/>
    <w:rsid w:val="00F564B4"/>
    <w:rsid w:val="00F57183"/>
    <w:rsid w:val="00F60272"/>
    <w:rsid w:val="00F60ACE"/>
    <w:rsid w:val="00F629AE"/>
    <w:rsid w:val="00F633DB"/>
    <w:rsid w:val="00F64E7A"/>
    <w:rsid w:val="00F65F37"/>
    <w:rsid w:val="00F66161"/>
    <w:rsid w:val="00F6690F"/>
    <w:rsid w:val="00F7183B"/>
    <w:rsid w:val="00F74342"/>
    <w:rsid w:val="00F74B8B"/>
    <w:rsid w:val="00F76F24"/>
    <w:rsid w:val="00F772E3"/>
    <w:rsid w:val="00F773C7"/>
    <w:rsid w:val="00F779A6"/>
    <w:rsid w:val="00F80ABA"/>
    <w:rsid w:val="00F80B62"/>
    <w:rsid w:val="00F80CEA"/>
    <w:rsid w:val="00F8111E"/>
    <w:rsid w:val="00F81C75"/>
    <w:rsid w:val="00F8297B"/>
    <w:rsid w:val="00F83943"/>
    <w:rsid w:val="00F85CC2"/>
    <w:rsid w:val="00F86AEB"/>
    <w:rsid w:val="00F87CD3"/>
    <w:rsid w:val="00F90638"/>
    <w:rsid w:val="00F9256D"/>
    <w:rsid w:val="00F92DA0"/>
    <w:rsid w:val="00F94B67"/>
    <w:rsid w:val="00F9745E"/>
    <w:rsid w:val="00F975C9"/>
    <w:rsid w:val="00FA07DF"/>
    <w:rsid w:val="00FA0911"/>
    <w:rsid w:val="00FA0B4C"/>
    <w:rsid w:val="00FA1D2D"/>
    <w:rsid w:val="00FA4DA0"/>
    <w:rsid w:val="00FA4FB8"/>
    <w:rsid w:val="00FA52C5"/>
    <w:rsid w:val="00FB231D"/>
    <w:rsid w:val="00FB2E24"/>
    <w:rsid w:val="00FB4E53"/>
    <w:rsid w:val="00FB725D"/>
    <w:rsid w:val="00FC21F8"/>
    <w:rsid w:val="00FC413C"/>
    <w:rsid w:val="00FC49E5"/>
    <w:rsid w:val="00FC4CE6"/>
    <w:rsid w:val="00FC5CDA"/>
    <w:rsid w:val="00FC709C"/>
    <w:rsid w:val="00FC72F0"/>
    <w:rsid w:val="00FC76A2"/>
    <w:rsid w:val="00FC7FFD"/>
    <w:rsid w:val="00FD00D8"/>
    <w:rsid w:val="00FD1B74"/>
    <w:rsid w:val="00FD36C5"/>
    <w:rsid w:val="00FD68AB"/>
    <w:rsid w:val="00FD6C00"/>
    <w:rsid w:val="00FE0C01"/>
    <w:rsid w:val="00FE2A48"/>
    <w:rsid w:val="00FE4F34"/>
    <w:rsid w:val="00FE4F39"/>
    <w:rsid w:val="00FF020E"/>
    <w:rsid w:val="00FF1F1C"/>
    <w:rsid w:val="00FF2E23"/>
    <w:rsid w:val="00FF50F0"/>
    <w:rsid w:val="00FF56AB"/>
    <w:rsid w:val="00FF5FEF"/>
    <w:rsid w:val="00FF61DE"/>
    <w:rsid w:val="00FF6221"/>
    <w:rsid w:val="00FF6277"/>
    <w:rsid w:val="00FF6423"/>
    <w:rsid w:val="00FF7384"/>
    <w:rsid w:val="00FF7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8302E8"/>
  <w15:docId w15:val="{B5B32A2B-6A8F-4205-BD47-42AC7CB0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iPriority="99" w:unhideWhenUsed="1" w:qFormat="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01A"/>
    <w:pPr>
      <w:spacing w:after="120"/>
    </w:pPr>
    <w:rPr>
      <w:rFonts w:ascii="Arial" w:hAnsi="Arial"/>
      <w:sz w:val="24"/>
      <w:szCs w:val="24"/>
      <w:lang w:eastAsia="en-US"/>
    </w:rPr>
  </w:style>
  <w:style w:type="paragraph" w:styleId="Heading1">
    <w:name w:val="heading 1"/>
    <w:aliases w:val="RFP H1"/>
    <w:basedOn w:val="Normal"/>
    <w:next w:val="BodyText"/>
    <w:link w:val="Heading1Char"/>
    <w:qFormat/>
    <w:rsid w:val="005220E7"/>
    <w:pPr>
      <w:keepNext/>
      <w:numPr>
        <w:numId w:val="22"/>
      </w:numPr>
      <w:spacing w:before="240" w:after="60"/>
      <w:outlineLvl w:val="0"/>
    </w:pPr>
    <w:rPr>
      <w:b/>
      <w:caps/>
      <w:kern w:val="28"/>
      <w:sz w:val="28"/>
    </w:rPr>
  </w:style>
  <w:style w:type="paragraph" w:styleId="Heading2">
    <w:name w:val="heading 2"/>
    <w:aliases w:val="RFP H2,H2,h2,2m,Subhead1,Reset numbering,Subsection,He,Subsection1,Subsection2,Subsection3,Subsection4"/>
    <w:basedOn w:val="Heading1"/>
    <w:next w:val="BodyText"/>
    <w:link w:val="Heading2Char"/>
    <w:qFormat/>
    <w:rsid w:val="00C85DA5"/>
    <w:pPr>
      <w:keepNext w:val="0"/>
      <w:widowControl w:val="0"/>
      <w:numPr>
        <w:ilvl w:val="1"/>
      </w:numPr>
      <w:outlineLvl w:val="1"/>
    </w:pPr>
    <w:rPr>
      <w:rFonts w:ascii="Arial Bold" w:hAnsi="Arial Bold"/>
      <w:caps w:val="0"/>
      <w:sz w:val="24"/>
      <w:szCs w:val="26"/>
    </w:rPr>
  </w:style>
  <w:style w:type="paragraph" w:styleId="Heading3">
    <w:name w:val="heading 3"/>
    <w:aliases w:val="RFP H3"/>
    <w:basedOn w:val="Heading2"/>
    <w:next w:val="BodyText"/>
    <w:qFormat/>
    <w:rsid w:val="00745AAD"/>
    <w:pPr>
      <w:numPr>
        <w:ilvl w:val="2"/>
      </w:numPr>
      <w:tabs>
        <w:tab w:val="left" w:pos="792"/>
      </w:tabs>
      <w:outlineLvl w:val="2"/>
    </w:pPr>
    <w:rPr>
      <w:rFonts w:ascii="Arial" w:hAnsi="Arial" w:cs="Arial"/>
      <w:b w:val="0"/>
    </w:rPr>
  </w:style>
  <w:style w:type="paragraph" w:styleId="Heading4">
    <w:name w:val="heading 4"/>
    <w:aliases w:val="RFP H4"/>
    <w:basedOn w:val="Heading3"/>
    <w:next w:val="BodyText"/>
    <w:link w:val="Heading4Char"/>
    <w:qFormat/>
    <w:rsid w:val="005220E7"/>
    <w:pPr>
      <w:numPr>
        <w:ilvl w:val="3"/>
      </w:numPr>
      <w:tabs>
        <w:tab w:val="left" w:pos="1440"/>
      </w:tabs>
      <w:spacing w:before="120"/>
      <w:outlineLvl w:val="3"/>
    </w:pPr>
    <w:rPr>
      <w:b/>
      <w:lang w:val="en-US"/>
    </w:rPr>
  </w:style>
  <w:style w:type="paragraph" w:styleId="Heading5">
    <w:name w:val="heading 5"/>
    <w:aliases w:val="h5"/>
    <w:basedOn w:val="Normal"/>
    <w:next w:val="BodyText"/>
    <w:link w:val="Heading5Char"/>
    <w:qFormat/>
    <w:rsid w:val="00736D29"/>
    <w:pPr>
      <w:numPr>
        <w:ilvl w:val="4"/>
        <w:numId w:val="22"/>
      </w:numPr>
      <w:spacing w:before="240"/>
      <w:jc w:val="both"/>
      <w:outlineLvl w:val="4"/>
    </w:pPr>
  </w:style>
  <w:style w:type="paragraph" w:styleId="Heading6">
    <w:name w:val="heading 6"/>
    <w:aliases w:val="h6"/>
    <w:basedOn w:val="Normal"/>
    <w:next w:val="BodyText"/>
    <w:link w:val="Heading6Char"/>
    <w:qFormat/>
    <w:rsid w:val="00557556"/>
    <w:pPr>
      <w:keepNext/>
      <w:numPr>
        <w:ilvl w:val="5"/>
        <w:numId w:val="22"/>
      </w:numPr>
      <w:jc w:val="center"/>
      <w:outlineLvl w:val="5"/>
    </w:pPr>
    <w:rPr>
      <w:b/>
      <w:lang w:val="en-US"/>
    </w:rPr>
  </w:style>
  <w:style w:type="paragraph" w:styleId="Heading7">
    <w:name w:val="heading 7"/>
    <w:basedOn w:val="Normal"/>
    <w:next w:val="BodyText"/>
    <w:link w:val="Heading7Char"/>
    <w:qFormat/>
    <w:rsid w:val="00557556"/>
    <w:pPr>
      <w:keepNext/>
      <w:numPr>
        <w:ilvl w:val="6"/>
        <w:numId w:val="22"/>
      </w:numPr>
      <w:outlineLvl w:val="6"/>
    </w:pPr>
    <w:rPr>
      <w:i/>
      <w:lang w:val="en-GB"/>
    </w:rPr>
  </w:style>
  <w:style w:type="paragraph" w:styleId="Heading8">
    <w:name w:val="heading 8"/>
    <w:basedOn w:val="Normal"/>
    <w:next w:val="BodyText"/>
    <w:link w:val="Heading8Char"/>
    <w:qFormat/>
    <w:rsid w:val="00557556"/>
    <w:pPr>
      <w:keepNext/>
      <w:numPr>
        <w:ilvl w:val="7"/>
        <w:numId w:val="22"/>
      </w:numPr>
      <w:outlineLvl w:val="7"/>
    </w:pPr>
    <w:rPr>
      <w:i/>
      <w:lang w:val="en-GB"/>
    </w:rPr>
  </w:style>
  <w:style w:type="paragraph" w:styleId="Heading9">
    <w:name w:val="heading 9"/>
    <w:basedOn w:val="Normal"/>
    <w:next w:val="BodyText"/>
    <w:link w:val="Heading9Char"/>
    <w:qFormat/>
    <w:rsid w:val="00557556"/>
    <w:pPr>
      <w:keepNext/>
      <w:numPr>
        <w:ilvl w:val="8"/>
        <w:numId w:val="22"/>
      </w:numPr>
      <w:outlineLvl w:val="8"/>
    </w:pPr>
    <w:rPr>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9B1DE4"/>
    <w:pPr>
      <w:spacing w:before="120"/>
      <w:jc w:val="both"/>
    </w:pPr>
  </w:style>
  <w:style w:type="paragraph" w:styleId="ListNumber">
    <w:name w:val="List Number"/>
    <w:basedOn w:val="Normal"/>
    <w:link w:val="ListNumberChar"/>
    <w:rsid w:val="00442257"/>
    <w:pPr>
      <w:numPr>
        <w:numId w:val="15"/>
      </w:numPr>
      <w:spacing w:after="60"/>
    </w:pPr>
    <w:rPr>
      <w:lang w:val="en-US"/>
    </w:rPr>
  </w:style>
  <w:style w:type="paragraph" w:styleId="TOC1">
    <w:name w:val="toc 1"/>
    <w:basedOn w:val="Normal"/>
    <w:next w:val="Normal"/>
    <w:uiPriority w:val="39"/>
    <w:qFormat/>
    <w:rsid w:val="00442257"/>
    <w:pPr>
      <w:spacing w:before="120"/>
    </w:pPr>
    <w:rPr>
      <w:b/>
      <w:bCs/>
      <w:caps/>
    </w:rPr>
  </w:style>
  <w:style w:type="paragraph" w:styleId="TOC2">
    <w:name w:val="toc 2"/>
    <w:basedOn w:val="Normal"/>
    <w:next w:val="Normal"/>
    <w:autoRedefine/>
    <w:uiPriority w:val="39"/>
    <w:qFormat/>
    <w:rsid w:val="009A56CD"/>
    <w:pPr>
      <w:ind w:left="220"/>
    </w:pPr>
  </w:style>
  <w:style w:type="paragraph" w:styleId="TOC3">
    <w:name w:val="toc 3"/>
    <w:basedOn w:val="Normal"/>
    <w:next w:val="Normal"/>
    <w:autoRedefine/>
    <w:uiPriority w:val="39"/>
    <w:qFormat/>
    <w:rsid w:val="009A56CD"/>
    <w:pPr>
      <w:ind w:left="440"/>
    </w:pPr>
    <w:rPr>
      <w:iCs/>
    </w:rPr>
  </w:style>
  <w:style w:type="paragraph" w:styleId="TOC4">
    <w:name w:val="toc 4"/>
    <w:basedOn w:val="Normal"/>
    <w:next w:val="Normal"/>
    <w:autoRedefine/>
    <w:semiHidden/>
    <w:rsid w:val="00442257"/>
    <w:pPr>
      <w:ind w:left="660"/>
    </w:pPr>
    <w:rPr>
      <w:szCs w:val="18"/>
    </w:rPr>
  </w:style>
  <w:style w:type="paragraph" w:styleId="TOC5">
    <w:name w:val="toc 5"/>
    <w:basedOn w:val="Normal"/>
    <w:next w:val="Normal"/>
    <w:autoRedefine/>
    <w:semiHidden/>
    <w:rsid w:val="00442257"/>
    <w:pPr>
      <w:ind w:left="880"/>
    </w:pPr>
    <w:rPr>
      <w:szCs w:val="18"/>
    </w:rPr>
  </w:style>
  <w:style w:type="paragraph" w:styleId="TOC6">
    <w:name w:val="toc 6"/>
    <w:basedOn w:val="Normal"/>
    <w:next w:val="Normal"/>
    <w:autoRedefine/>
    <w:semiHidden/>
    <w:rsid w:val="00442257"/>
    <w:pPr>
      <w:ind w:left="1100"/>
    </w:pPr>
    <w:rPr>
      <w:szCs w:val="18"/>
    </w:rPr>
  </w:style>
  <w:style w:type="paragraph" w:styleId="TOC7">
    <w:name w:val="toc 7"/>
    <w:basedOn w:val="Normal"/>
    <w:next w:val="Normal"/>
    <w:autoRedefine/>
    <w:semiHidden/>
    <w:rsid w:val="00442257"/>
    <w:pPr>
      <w:ind w:left="1320"/>
    </w:pPr>
    <w:rPr>
      <w:szCs w:val="18"/>
    </w:rPr>
  </w:style>
  <w:style w:type="paragraph" w:styleId="TOC8">
    <w:name w:val="toc 8"/>
    <w:basedOn w:val="Normal"/>
    <w:next w:val="Normal"/>
    <w:autoRedefine/>
    <w:semiHidden/>
    <w:rsid w:val="00442257"/>
    <w:pPr>
      <w:ind w:left="1540"/>
    </w:pPr>
    <w:rPr>
      <w:szCs w:val="18"/>
    </w:rPr>
  </w:style>
  <w:style w:type="paragraph" w:styleId="TOC9">
    <w:name w:val="toc 9"/>
    <w:basedOn w:val="Normal"/>
    <w:next w:val="Normal"/>
    <w:autoRedefine/>
    <w:semiHidden/>
    <w:rsid w:val="00442257"/>
    <w:pPr>
      <w:ind w:left="1760"/>
    </w:pPr>
    <w:rPr>
      <w:szCs w:val="18"/>
    </w:rPr>
  </w:style>
  <w:style w:type="paragraph" w:styleId="Header">
    <w:name w:val="header"/>
    <w:aliases w:val="Odd Header,Cover Page,Header1,Header11,Header12,Header13,Header111,Header121,foote,Main Headings,Main Headings1,Main Headings2,Main Headings3,Main Headings4"/>
    <w:basedOn w:val="Normal"/>
    <w:link w:val="HeaderChar"/>
    <w:uiPriority w:val="99"/>
    <w:rsid w:val="00442257"/>
    <w:pPr>
      <w:tabs>
        <w:tab w:val="left" w:pos="0"/>
        <w:tab w:val="left" w:pos="360"/>
        <w:tab w:val="right" w:pos="9000"/>
        <w:tab w:val="left" w:pos="9360"/>
      </w:tabs>
      <w:suppressAutoHyphens/>
    </w:pPr>
    <w:rPr>
      <w:lang w:val="en-US"/>
    </w:rPr>
  </w:style>
  <w:style w:type="paragraph" w:styleId="BodyTextIndent">
    <w:name w:val="Body Text Indent"/>
    <w:basedOn w:val="Normal"/>
    <w:link w:val="BodyTextIndentChar"/>
    <w:uiPriority w:val="99"/>
    <w:rsid w:val="00442257"/>
    <w:pPr>
      <w:tabs>
        <w:tab w:val="right" w:pos="9360"/>
      </w:tabs>
      <w:spacing w:before="120"/>
      <w:ind w:left="360"/>
    </w:pPr>
    <w:rPr>
      <w:lang w:val="en-US"/>
    </w:rPr>
  </w:style>
  <w:style w:type="paragraph" w:styleId="BodyText3">
    <w:name w:val="Body Text 3"/>
    <w:basedOn w:val="Normal"/>
    <w:link w:val="BodyText3Char"/>
    <w:uiPriority w:val="99"/>
    <w:rsid w:val="00442257"/>
    <w:pPr>
      <w:tabs>
        <w:tab w:val="left" w:pos="-1440"/>
        <w:tab w:val="left" w:pos="-720"/>
        <w:tab w:val="left" w:pos="2086"/>
      </w:tabs>
      <w:suppressAutoHyphens/>
    </w:pPr>
    <w:rPr>
      <w:color w:val="000000"/>
      <w:spacing w:val="-2"/>
    </w:rPr>
  </w:style>
  <w:style w:type="character" w:styleId="FootnoteReference">
    <w:name w:val="footnote reference"/>
    <w:basedOn w:val="DefaultParagraphFont"/>
    <w:uiPriority w:val="99"/>
    <w:rsid w:val="00442257"/>
    <w:rPr>
      <w:vertAlign w:val="superscript"/>
    </w:rPr>
  </w:style>
  <w:style w:type="paragraph" w:styleId="FootnoteText">
    <w:name w:val="footnote text"/>
    <w:basedOn w:val="Normal"/>
    <w:semiHidden/>
    <w:rsid w:val="00442257"/>
    <w:rPr>
      <w:lang w:val="en-US"/>
    </w:rPr>
  </w:style>
  <w:style w:type="paragraph" w:styleId="Caption">
    <w:name w:val="caption"/>
    <w:basedOn w:val="Normal"/>
    <w:next w:val="Normal"/>
    <w:qFormat/>
    <w:rsid w:val="00442257"/>
    <w:pPr>
      <w:tabs>
        <w:tab w:val="left" w:pos="-360"/>
      </w:tabs>
      <w:autoSpaceDE w:val="0"/>
      <w:autoSpaceDN w:val="0"/>
      <w:spacing w:line="240" w:lineRule="exact"/>
      <w:ind w:right="360"/>
    </w:pPr>
    <w:rPr>
      <w:noProof/>
    </w:rPr>
  </w:style>
  <w:style w:type="paragraph" w:customStyle="1" w:styleId="BULLET1LAST">
    <w:name w:val="BULLET1LAST"/>
    <w:basedOn w:val="Normal"/>
    <w:rsid w:val="00442257"/>
    <w:pPr>
      <w:numPr>
        <w:numId w:val="8"/>
      </w:numPr>
      <w:autoSpaceDE w:val="0"/>
      <w:autoSpaceDN w:val="0"/>
    </w:pPr>
    <w:rPr>
      <w:b/>
      <w:noProof/>
    </w:rPr>
  </w:style>
  <w:style w:type="paragraph" w:customStyle="1" w:styleId="FootnoteBase">
    <w:name w:val="Footnote Base"/>
    <w:basedOn w:val="Normal"/>
    <w:rsid w:val="00442257"/>
    <w:pPr>
      <w:keepLines/>
      <w:spacing w:line="220" w:lineRule="atLeast"/>
    </w:pPr>
  </w:style>
  <w:style w:type="paragraph" w:styleId="ListBullet3">
    <w:name w:val="List Bullet 3"/>
    <w:basedOn w:val="Normal"/>
    <w:rsid w:val="00442257"/>
    <w:pPr>
      <w:numPr>
        <w:ilvl w:val="2"/>
        <w:numId w:val="14"/>
      </w:numPr>
      <w:tabs>
        <w:tab w:val="clear" w:pos="720"/>
        <w:tab w:val="num" w:pos="2880"/>
        <w:tab w:val="right" w:pos="9360"/>
      </w:tabs>
      <w:ind w:left="2880" w:hanging="360"/>
    </w:pPr>
    <w:rPr>
      <w:lang w:val="en-US"/>
    </w:rPr>
  </w:style>
  <w:style w:type="paragraph" w:styleId="ListNumber2">
    <w:name w:val="List Number 2"/>
    <w:basedOn w:val="Normal"/>
    <w:link w:val="ListNumber2Char"/>
    <w:qFormat/>
    <w:rsid w:val="00442257"/>
    <w:pPr>
      <w:tabs>
        <w:tab w:val="left" w:pos="-360"/>
        <w:tab w:val="num" w:pos="468"/>
        <w:tab w:val="num" w:pos="720"/>
        <w:tab w:val="num" w:pos="900"/>
        <w:tab w:val="num" w:pos="1080"/>
      </w:tabs>
      <w:autoSpaceDE w:val="0"/>
      <w:autoSpaceDN w:val="0"/>
      <w:ind w:left="900" w:hanging="900"/>
    </w:pPr>
    <w:rPr>
      <w:b/>
      <w:noProof/>
    </w:rPr>
  </w:style>
  <w:style w:type="paragraph" w:styleId="BodyTextIndent3">
    <w:name w:val="Body Text Indent 3"/>
    <w:basedOn w:val="Normal"/>
    <w:link w:val="BodyTextIndent3Char"/>
    <w:uiPriority w:val="99"/>
    <w:rsid w:val="00442257"/>
    <w:pPr>
      <w:tabs>
        <w:tab w:val="left" w:pos="2340"/>
      </w:tabs>
      <w:suppressAutoHyphens/>
      <w:spacing w:line="263" w:lineRule="auto"/>
      <w:ind w:left="540" w:hanging="540"/>
    </w:pPr>
    <w:rPr>
      <w:spacing w:val="-3"/>
    </w:rPr>
  </w:style>
  <w:style w:type="paragraph" w:customStyle="1" w:styleId="TableText">
    <w:name w:val="Table Text"/>
    <w:basedOn w:val="Normal"/>
    <w:rsid w:val="00442257"/>
    <w:pPr>
      <w:spacing w:before="40"/>
      <w:ind w:left="-18"/>
    </w:pPr>
    <w:rPr>
      <w:lang w:val="en-US"/>
    </w:rPr>
  </w:style>
  <w:style w:type="paragraph" w:customStyle="1" w:styleId="TableHeading">
    <w:name w:val="Table Heading"/>
    <w:basedOn w:val="Normal"/>
    <w:rsid w:val="00442257"/>
    <w:pPr>
      <w:widowControl w:val="0"/>
      <w:spacing w:before="60" w:after="60"/>
      <w:jc w:val="center"/>
    </w:pPr>
    <w:rPr>
      <w:b/>
      <w:position w:val="-6"/>
      <w:lang w:val="en-US"/>
    </w:rPr>
  </w:style>
  <w:style w:type="paragraph" w:styleId="Title">
    <w:name w:val="Title"/>
    <w:basedOn w:val="Normal"/>
    <w:link w:val="TitleChar"/>
    <w:qFormat/>
    <w:rsid w:val="00442257"/>
    <w:pPr>
      <w:spacing w:before="240"/>
      <w:jc w:val="center"/>
    </w:pPr>
    <w:rPr>
      <w:b/>
      <w:bCs/>
      <w:kern w:val="28"/>
      <w:szCs w:val="32"/>
    </w:rPr>
  </w:style>
  <w:style w:type="paragraph" w:styleId="Subtitle">
    <w:name w:val="Subtitle"/>
    <w:basedOn w:val="Normal"/>
    <w:link w:val="SubtitleChar"/>
    <w:qFormat/>
    <w:rsid w:val="00442257"/>
    <w:pPr>
      <w:tabs>
        <w:tab w:val="left" w:pos="-360"/>
      </w:tabs>
      <w:autoSpaceDE w:val="0"/>
      <w:autoSpaceDN w:val="0"/>
      <w:jc w:val="center"/>
    </w:pPr>
    <w:rPr>
      <w:noProof/>
    </w:rPr>
  </w:style>
  <w:style w:type="paragraph" w:styleId="BlockText">
    <w:name w:val="Block Text"/>
    <w:basedOn w:val="Normal"/>
    <w:uiPriority w:val="99"/>
    <w:rsid w:val="00442257"/>
    <w:pPr>
      <w:tabs>
        <w:tab w:val="left" w:pos="-72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1440" w:right="-450"/>
    </w:pPr>
    <w:rPr>
      <w:i/>
      <w:noProof/>
    </w:rPr>
  </w:style>
  <w:style w:type="paragraph" w:styleId="Footer">
    <w:name w:val="footer"/>
    <w:basedOn w:val="Normal"/>
    <w:link w:val="FooterChar"/>
    <w:uiPriority w:val="99"/>
    <w:rsid w:val="00442257"/>
    <w:pPr>
      <w:tabs>
        <w:tab w:val="center" w:pos="4320"/>
        <w:tab w:val="right" w:pos="8640"/>
      </w:tabs>
      <w:spacing w:before="60"/>
    </w:pPr>
    <w:rPr>
      <w:rFonts w:eastAsia="Arial Unicode MS"/>
      <w:snapToGrid w:val="0"/>
      <w:lang w:val="en-US"/>
    </w:rPr>
  </w:style>
  <w:style w:type="paragraph" w:styleId="CommentText">
    <w:name w:val="annotation text"/>
    <w:basedOn w:val="Normal"/>
    <w:link w:val="CommentTextChar"/>
    <w:uiPriority w:val="99"/>
    <w:rsid w:val="00095DB5"/>
    <w:pPr>
      <w:tabs>
        <w:tab w:val="left" w:pos="-360"/>
      </w:tabs>
      <w:autoSpaceDE w:val="0"/>
      <w:autoSpaceDN w:val="0"/>
    </w:pPr>
    <w:rPr>
      <w:b/>
    </w:rPr>
  </w:style>
  <w:style w:type="character" w:styleId="Hyperlink">
    <w:name w:val="Hyperlink"/>
    <w:basedOn w:val="DefaultParagraphFont"/>
    <w:uiPriority w:val="99"/>
    <w:rsid w:val="00442257"/>
    <w:rPr>
      <w:color w:val="0000FF"/>
      <w:u w:val="single"/>
    </w:rPr>
  </w:style>
  <w:style w:type="character" w:styleId="PageNumber">
    <w:name w:val="page number"/>
    <w:basedOn w:val="DefaultParagraphFont"/>
    <w:uiPriority w:val="99"/>
    <w:rsid w:val="00442257"/>
  </w:style>
  <w:style w:type="paragraph" w:styleId="BalloonText">
    <w:name w:val="Balloon Text"/>
    <w:basedOn w:val="Normal"/>
    <w:link w:val="BalloonTextChar"/>
    <w:uiPriority w:val="99"/>
    <w:rsid w:val="00442257"/>
    <w:rPr>
      <w:szCs w:val="16"/>
    </w:rPr>
  </w:style>
  <w:style w:type="paragraph" w:styleId="BodyText2">
    <w:name w:val="Body Text 2"/>
    <w:basedOn w:val="Normal"/>
    <w:link w:val="BodyText2Char"/>
    <w:uiPriority w:val="99"/>
    <w:rsid w:val="00442257"/>
    <w:pPr>
      <w:tabs>
        <w:tab w:val="left" w:pos="-1260"/>
        <w:tab w:val="left" w:pos="-1170"/>
      </w:tabs>
      <w:suppressAutoHyphens/>
      <w:ind w:right="421"/>
    </w:pPr>
    <w:rPr>
      <w:spacing w:val="-2"/>
    </w:rPr>
  </w:style>
  <w:style w:type="paragraph" w:styleId="BodyTextIndent2">
    <w:name w:val="Body Text Indent 2"/>
    <w:basedOn w:val="Normal"/>
    <w:link w:val="BodyTextIndent2Char"/>
    <w:rsid w:val="00442257"/>
    <w:pPr>
      <w:tabs>
        <w:tab w:val="right" w:pos="9360"/>
      </w:tabs>
      <w:suppressAutoHyphens/>
      <w:spacing w:before="40" w:after="40"/>
      <w:ind w:left="720" w:hanging="360"/>
    </w:pPr>
    <w:rPr>
      <w:spacing w:val="-3"/>
      <w:lang w:val="en-US"/>
    </w:rPr>
  </w:style>
  <w:style w:type="character" w:styleId="CommentReference">
    <w:name w:val="annotation reference"/>
    <w:basedOn w:val="DefaultParagraphFont"/>
    <w:uiPriority w:val="99"/>
    <w:rsid w:val="00442257"/>
    <w:rPr>
      <w:rFonts w:ascii="Arial" w:hAnsi="Arial" w:cs="Arial"/>
      <w:sz w:val="22"/>
      <w:szCs w:val="16"/>
    </w:rPr>
  </w:style>
  <w:style w:type="paragraph" w:styleId="CommentSubject">
    <w:name w:val="annotation subject"/>
    <w:basedOn w:val="CommentText"/>
    <w:next w:val="CommentText"/>
    <w:link w:val="CommentSubjectChar"/>
    <w:uiPriority w:val="99"/>
    <w:rsid w:val="00442257"/>
    <w:pPr>
      <w:tabs>
        <w:tab w:val="clear" w:pos="-360"/>
      </w:tabs>
      <w:autoSpaceDE/>
      <w:autoSpaceDN/>
    </w:pPr>
    <w:rPr>
      <w:bCs/>
    </w:rPr>
  </w:style>
  <w:style w:type="paragraph" w:styleId="ListBullet">
    <w:name w:val="List Bullet"/>
    <w:basedOn w:val="Normal"/>
    <w:link w:val="ListBulletChar"/>
    <w:uiPriority w:val="99"/>
    <w:rsid w:val="00442257"/>
    <w:pPr>
      <w:numPr>
        <w:numId w:val="18"/>
      </w:numPr>
      <w:tabs>
        <w:tab w:val="right" w:pos="9360"/>
      </w:tabs>
    </w:pPr>
    <w:rPr>
      <w:lang w:val="en-US"/>
    </w:rPr>
  </w:style>
  <w:style w:type="paragraph" w:styleId="ListBullet2">
    <w:name w:val="List Bullet 2"/>
    <w:basedOn w:val="Normal"/>
    <w:rsid w:val="00442257"/>
    <w:pPr>
      <w:numPr>
        <w:ilvl w:val="1"/>
        <w:numId w:val="14"/>
      </w:numPr>
      <w:tabs>
        <w:tab w:val="clear" w:pos="720"/>
        <w:tab w:val="num" w:pos="2520"/>
      </w:tabs>
      <w:ind w:left="2520" w:hanging="360"/>
    </w:pPr>
    <w:rPr>
      <w:lang w:val="en-US"/>
    </w:rPr>
  </w:style>
  <w:style w:type="paragraph" w:customStyle="1" w:styleId="HSCParticulars">
    <w:name w:val="HSC Particulars"/>
    <w:basedOn w:val="Normal"/>
    <w:rsid w:val="00442257"/>
    <w:pPr>
      <w:spacing w:before="60" w:after="60"/>
    </w:pPr>
  </w:style>
  <w:style w:type="paragraph" w:customStyle="1" w:styleId="Body">
    <w:name w:val="Body"/>
    <w:basedOn w:val="Normal"/>
    <w:link w:val="BodyChar1"/>
    <w:rsid w:val="00442257"/>
    <w:pPr>
      <w:spacing w:after="160"/>
    </w:pPr>
  </w:style>
  <w:style w:type="character" w:styleId="FollowedHyperlink">
    <w:name w:val="FollowedHyperlink"/>
    <w:basedOn w:val="DefaultParagraphFont"/>
    <w:uiPriority w:val="99"/>
    <w:rsid w:val="00442257"/>
    <w:rPr>
      <w:color w:val="800080"/>
      <w:u w:val="single"/>
    </w:rPr>
  </w:style>
  <w:style w:type="paragraph" w:styleId="TableofFigures">
    <w:name w:val="table of figures"/>
    <w:basedOn w:val="Normal"/>
    <w:next w:val="Normal"/>
    <w:semiHidden/>
    <w:rsid w:val="00442257"/>
    <w:pPr>
      <w:ind w:left="440" w:hanging="440"/>
    </w:pPr>
  </w:style>
  <w:style w:type="paragraph" w:customStyle="1" w:styleId="bullets">
    <w:name w:val="bullets"/>
    <w:basedOn w:val="Normal"/>
    <w:rsid w:val="00442257"/>
    <w:pPr>
      <w:numPr>
        <w:numId w:val="9"/>
      </w:numPr>
      <w:spacing w:after="60"/>
    </w:pPr>
  </w:style>
  <w:style w:type="paragraph" w:customStyle="1" w:styleId="Bullets2">
    <w:name w:val="Bullets2"/>
    <w:basedOn w:val="Normal"/>
    <w:rsid w:val="00442257"/>
    <w:pPr>
      <w:tabs>
        <w:tab w:val="num" w:pos="926"/>
      </w:tabs>
      <w:spacing w:after="60"/>
    </w:pPr>
  </w:style>
  <w:style w:type="paragraph" w:styleId="NormalWeb">
    <w:name w:val="Normal (Web)"/>
    <w:basedOn w:val="Normal"/>
    <w:link w:val="NormalWebChar"/>
    <w:uiPriority w:val="99"/>
    <w:rsid w:val="00442257"/>
    <w:pPr>
      <w:spacing w:before="120"/>
    </w:pPr>
    <w:rPr>
      <w:lang w:val="en-US"/>
    </w:rPr>
  </w:style>
  <w:style w:type="character" w:customStyle="1" w:styleId="BodyChar">
    <w:name w:val="Body Char"/>
    <w:basedOn w:val="DefaultParagraphFont"/>
    <w:rsid w:val="00442257"/>
    <w:rPr>
      <w:rFonts w:ascii="Arial" w:hAnsi="Arial" w:cs="Arial"/>
      <w:noProof w:val="0"/>
      <w:sz w:val="22"/>
      <w:lang w:val="en-US"/>
    </w:rPr>
  </w:style>
  <w:style w:type="paragraph" w:customStyle="1" w:styleId="normalwithcolonandlist">
    <w:name w:val="normal with colon and list"/>
    <w:basedOn w:val="Normal"/>
    <w:autoRedefine/>
    <w:rsid w:val="00442257"/>
    <w:pPr>
      <w:keepNext/>
      <w:spacing w:after="60"/>
    </w:pPr>
    <w:rPr>
      <w:color w:val="000000"/>
    </w:rPr>
  </w:style>
  <w:style w:type="paragraph" w:customStyle="1" w:styleId="SubtitleCover">
    <w:name w:val="Subtitle Cover"/>
    <w:basedOn w:val="TitleCover"/>
    <w:next w:val="BodyText"/>
    <w:rsid w:val="00442257"/>
    <w:pPr>
      <w:pBdr>
        <w:top w:val="single" w:sz="6" w:space="12" w:color="808080"/>
      </w:pBdr>
      <w:spacing w:after="0" w:line="440" w:lineRule="atLeast"/>
    </w:pPr>
    <w:rPr>
      <w:caps w:val="0"/>
      <w:smallCaps/>
      <w:spacing w:val="30"/>
    </w:rPr>
  </w:style>
  <w:style w:type="paragraph" w:customStyle="1" w:styleId="TitleCover">
    <w:name w:val="Title Cover"/>
    <w:basedOn w:val="Normal"/>
    <w:next w:val="SubtitleCover"/>
    <w:rsid w:val="00442257"/>
    <w:pPr>
      <w:keepNext/>
      <w:keepLines/>
      <w:spacing w:before="120" w:after="240" w:line="720" w:lineRule="atLeast"/>
      <w:ind w:left="720"/>
      <w:jc w:val="center"/>
    </w:pPr>
    <w:rPr>
      <w:caps/>
      <w:spacing w:val="65"/>
      <w:kern w:val="20"/>
      <w:lang w:val="en-GB"/>
    </w:rPr>
  </w:style>
  <w:style w:type="paragraph" w:customStyle="1" w:styleId="Level1">
    <w:name w:val="Level1"/>
    <w:basedOn w:val="Normal"/>
    <w:autoRedefine/>
    <w:rsid w:val="00442257"/>
    <w:pPr>
      <w:ind w:left="720"/>
    </w:pPr>
  </w:style>
  <w:style w:type="paragraph" w:styleId="NormalIndent">
    <w:name w:val="Normal Indent"/>
    <w:basedOn w:val="Normal"/>
    <w:rsid w:val="00442257"/>
    <w:pPr>
      <w:ind w:left="1440"/>
    </w:pPr>
  </w:style>
  <w:style w:type="paragraph" w:customStyle="1" w:styleId="ListBullet6">
    <w:name w:val="List Bullet 6"/>
    <w:basedOn w:val="Normal"/>
    <w:rsid w:val="00442257"/>
    <w:pPr>
      <w:numPr>
        <w:numId w:val="5"/>
      </w:numPr>
    </w:pPr>
  </w:style>
  <w:style w:type="paragraph" w:styleId="DocumentMap">
    <w:name w:val="Document Map"/>
    <w:basedOn w:val="Normal"/>
    <w:semiHidden/>
    <w:rsid w:val="00442257"/>
    <w:pPr>
      <w:shd w:val="clear" w:color="auto" w:fill="000080"/>
    </w:pPr>
    <w:rPr>
      <w:lang w:val="en-US"/>
    </w:rPr>
  </w:style>
  <w:style w:type="paragraph" w:customStyle="1" w:styleId="Bullet1">
    <w:name w:val="Bullet 1"/>
    <w:basedOn w:val="BodyText"/>
    <w:autoRedefine/>
    <w:rsid w:val="00442257"/>
    <w:pPr>
      <w:numPr>
        <w:numId w:val="6"/>
      </w:numPr>
      <w:tabs>
        <w:tab w:val="left" w:pos="-1440"/>
        <w:tab w:val="left" w:pos="-720"/>
        <w:tab w:val="left" w:pos="1"/>
        <w:tab w:val="left" w:pos="1080"/>
        <w:tab w:val="left" w:pos="1800"/>
        <w:tab w:val="left" w:pos="2160"/>
        <w:tab w:val="left" w:pos="2520"/>
        <w:tab w:val="left" w:pos="3240"/>
        <w:tab w:val="left" w:pos="3960"/>
        <w:tab w:val="left" w:pos="4680"/>
        <w:tab w:val="left" w:pos="5400"/>
        <w:tab w:val="left" w:pos="6120"/>
        <w:tab w:val="left" w:pos="6840"/>
        <w:tab w:val="left" w:pos="75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pPr>
    <w:rPr>
      <w:b/>
      <w:snapToGrid w:val="0"/>
      <w:lang w:val="en-US"/>
    </w:rPr>
  </w:style>
  <w:style w:type="paragraph" w:customStyle="1" w:styleId="IndentParagrah">
    <w:name w:val="Indent Paragrah"/>
    <w:basedOn w:val="ListBullet"/>
    <w:autoRedefine/>
    <w:rsid w:val="00442257"/>
    <w:pPr>
      <w:numPr>
        <w:numId w:val="0"/>
      </w:numPr>
      <w:spacing w:before="120"/>
      <w:ind w:left="38"/>
      <w:jc w:val="center"/>
    </w:pPr>
  </w:style>
  <w:style w:type="paragraph" w:styleId="PlainText">
    <w:name w:val="Plain Text"/>
    <w:basedOn w:val="Normal"/>
    <w:rsid w:val="00442257"/>
  </w:style>
  <w:style w:type="paragraph" w:styleId="List">
    <w:name w:val="List"/>
    <w:basedOn w:val="Normal"/>
    <w:rsid w:val="00442257"/>
    <w:pPr>
      <w:ind w:left="360" w:hanging="360"/>
    </w:pPr>
  </w:style>
  <w:style w:type="paragraph" w:styleId="ListContinue4">
    <w:name w:val="List Continue 4"/>
    <w:basedOn w:val="Normal"/>
    <w:uiPriority w:val="99"/>
    <w:rsid w:val="00442257"/>
    <w:pPr>
      <w:ind w:left="1440"/>
    </w:pPr>
  </w:style>
  <w:style w:type="paragraph" w:styleId="ListNumber5">
    <w:name w:val="List Number 5"/>
    <w:basedOn w:val="Normal"/>
    <w:link w:val="ListNumber5Char"/>
    <w:rsid w:val="00442257"/>
    <w:pPr>
      <w:numPr>
        <w:numId w:val="7"/>
      </w:numPr>
    </w:pPr>
  </w:style>
  <w:style w:type="paragraph" w:styleId="List2">
    <w:name w:val="List 2"/>
    <w:basedOn w:val="Normal"/>
    <w:uiPriority w:val="99"/>
    <w:rsid w:val="00442257"/>
    <w:pPr>
      <w:ind w:left="720" w:hanging="360"/>
    </w:pPr>
  </w:style>
  <w:style w:type="paragraph" w:styleId="List3">
    <w:name w:val="List 3"/>
    <w:basedOn w:val="Normal"/>
    <w:rsid w:val="00442257"/>
    <w:pPr>
      <w:ind w:left="1080" w:hanging="360"/>
    </w:pPr>
  </w:style>
  <w:style w:type="paragraph" w:styleId="List4">
    <w:name w:val="List 4"/>
    <w:basedOn w:val="Normal"/>
    <w:rsid w:val="00442257"/>
    <w:pPr>
      <w:ind w:left="1440" w:hanging="360"/>
    </w:pPr>
  </w:style>
  <w:style w:type="paragraph" w:styleId="List5">
    <w:name w:val="List 5"/>
    <w:basedOn w:val="Normal"/>
    <w:rsid w:val="00442257"/>
    <w:pPr>
      <w:ind w:left="1800" w:hanging="360"/>
    </w:pPr>
  </w:style>
  <w:style w:type="paragraph" w:styleId="ListBullet4">
    <w:name w:val="List Bullet 4"/>
    <w:basedOn w:val="Normal"/>
    <w:autoRedefine/>
    <w:rsid w:val="00442257"/>
    <w:pPr>
      <w:numPr>
        <w:numId w:val="1"/>
      </w:numPr>
    </w:pPr>
  </w:style>
  <w:style w:type="paragraph" w:styleId="ListBullet5">
    <w:name w:val="List Bullet 5"/>
    <w:basedOn w:val="Normal"/>
    <w:autoRedefine/>
    <w:rsid w:val="00442257"/>
    <w:pPr>
      <w:numPr>
        <w:numId w:val="2"/>
      </w:numPr>
    </w:pPr>
  </w:style>
  <w:style w:type="paragraph" w:styleId="ListContinue">
    <w:name w:val="List Continue"/>
    <w:basedOn w:val="Normal"/>
    <w:uiPriority w:val="99"/>
    <w:rsid w:val="00442257"/>
    <w:pPr>
      <w:ind w:left="360"/>
    </w:pPr>
  </w:style>
  <w:style w:type="paragraph" w:styleId="ListContinue2">
    <w:name w:val="List Continue 2"/>
    <w:basedOn w:val="Normal"/>
    <w:uiPriority w:val="99"/>
    <w:rsid w:val="00442257"/>
    <w:pPr>
      <w:ind w:left="720"/>
    </w:pPr>
  </w:style>
  <w:style w:type="paragraph" w:styleId="ListContinue3">
    <w:name w:val="List Continue 3"/>
    <w:basedOn w:val="Normal"/>
    <w:uiPriority w:val="99"/>
    <w:rsid w:val="00442257"/>
    <w:pPr>
      <w:ind w:left="1080"/>
    </w:pPr>
  </w:style>
  <w:style w:type="paragraph" w:customStyle="1" w:styleId="InsideAddress">
    <w:name w:val="Inside Address"/>
    <w:basedOn w:val="Normal"/>
    <w:rsid w:val="00442257"/>
  </w:style>
  <w:style w:type="paragraph" w:customStyle="1" w:styleId="ReferenceLine">
    <w:name w:val="Reference Line"/>
    <w:basedOn w:val="BodyText"/>
    <w:rsid w:val="00442257"/>
  </w:style>
  <w:style w:type="paragraph" w:customStyle="1" w:styleId="Bullet2">
    <w:name w:val="Bullet 2"/>
    <w:basedOn w:val="Normal"/>
    <w:autoRedefine/>
    <w:rsid w:val="00FC7FFD"/>
    <w:pPr>
      <w:numPr>
        <w:numId w:val="3"/>
      </w:numPr>
      <w:tabs>
        <w:tab w:val="left" w:pos="-144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pPr>
    <w:rPr>
      <w:snapToGrid w:val="0"/>
    </w:rPr>
  </w:style>
  <w:style w:type="paragraph" w:customStyle="1" w:styleId="Bullet">
    <w:name w:val="Bullet ."/>
    <w:basedOn w:val="Normal"/>
    <w:rsid w:val="00442257"/>
    <w:pPr>
      <w:keepLines/>
      <w:numPr>
        <w:numId w:val="13"/>
      </w:numPr>
      <w:suppressAutoHyphens/>
      <w:ind w:hanging="360"/>
      <w:outlineLvl w:val="0"/>
    </w:pPr>
    <w:rPr>
      <w:rFonts w:eastAsia="Arial Unicode MS"/>
      <w:snapToGrid w:val="0"/>
      <w:color w:val="000000"/>
      <w:spacing w:val="-3"/>
      <w:lang w:val="en-US"/>
    </w:rPr>
  </w:style>
  <w:style w:type="paragraph" w:customStyle="1" w:styleId="BodyTextList">
    <w:name w:val="Body Text List"/>
    <w:basedOn w:val="BodyText"/>
    <w:rsid w:val="00442257"/>
    <w:pPr>
      <w:widowControl w:val="0"/>
      <w:tabs>
        <w:tab w:val="left" w:pos="360"/>
      </w:tabs>
      <w:spacing w:before="0"/>
      <w:ind w:left="360" w:hanging="360"/>
    </w:pPr>
    <w:rPr>
      <w:b/>
    </w:rPr>
  </w:style>
  <w:style w:type="paragraph" w:customStyle="1" w:styleId="Bulleta">
    <w:name w:val="Bullet a"/>
    <w:basedOn w:val="Normal"/>
    <w:rsid w:val="00442257"/>
    <w:pPr>
      <w:numPr>
        <w:numId w:val="16"/>
      </w:numPr>
      <w:tabs>
        <w:tab w:val="clear" w:pos="720"/>
        <w:tab w:val="num" w:pos="1080"/>
      </w:tabs>
      <w:spacing w:before="60"/>
      <w:ind w:left="1080" w:hanging="360"/>
    </w:pPr>
    <w:rPr>
      <w:rFonts w:eastAsia="Arial Unicode MS"/>
      <w:snapToGrid w:val="0"/>
      <w:lang w:val="en-US"/>
    </w:rPr>
  </w:style>
  <w:style w:type="paragraph" w:customStyle="1" w:styleId="tabletitle">
    <w:name w:val="table title"/>
    <w:basedOn w:val="Normal"/>
    <w:rsid w:val="00442257"/>
    <w:pPr>
      <w:jc w:val="center"/>
    </w:pPr>
    <w:rPr>
      <w:b/>
      <w:color w:val="FFFFFF"/>
      <w:lang w:val="en-US"/>
    </w:rPr>
  </w:style>
  <w:style w:type="paragraph" w:customStyle="1" w:styleId="Tablecellcentred">
    <w:name w:val="Table cell centred"/>
    <w:basedOn w:val="Normal"/>
    <w:rsid w:val="00442257"/>
    <w:pPr>
      <w:spacing w:before="100" w:after="100"/>
      <w:jc w:val="center"/>
    </w:pPr>
    <w:rPr>
      <w:lang w:val="en-US"/>
    </w:rPr>
  </w:style>
  <w:style w:type="paragraph" w:customStyle="1" w:styleId="font5">
    <w:name w:val="font5"/>
    <w:basedOn w:val="Normal"/>
    <w:rsid w:val="00442257"/>
    <w:pPr>
      <w:spacing w:before="100" w:after="100"/>
    </w:pPr>
    <w:rPr>
      <w:rFonts w:eastAsia="Arial Unicode MS"/>
      <w:i/>
      <w:snapToGrid w:val="0"/>
      <w:lang w:val="en-US"/>
    </w:rPr>
  </w:style>
  <w:style w:type="paragraph" w:customStyle="1" w:styleId="LineNumber1">
    <w:name w:val="Line Number1"/>
    <w:rsid w:val="00442257"/>
    <w:pPr>
      <w:tabs>
        <w:tab w:val="left" w:pos="720"/>
        <w:tab w:val="left" w:pos="1440"/>
        <w:tab w:val="left" w:pos="2160"/>
        <w:tab w:val="left" w:pos="2250"/>
        <w:tab w:val="left" w:pos="2880"/>
      </w:tabs>
      <w:suppressAutoHyphens/>
    </w:pPr>
    <w:rPr>
      <w:rFonts w:ascii="Arial" w:hAnsi="Arial" w:cs="Arial"/>
      <w:sz w:val="22"/>
      <w:lang w:val="en-US" w:eastAsia="en-US"/>
    </w:rPr>
  </w:style>
  <w:style w:type="character" w:customStyle="1" w:styleId="sidepadding1">
    <w:name w:val="sidepadding1"/>
    <w:basedOn w:val="DefaultParagraphFont"/>
    <w:rsid w:val="00442257"/>
    <w:rPr>
      <w:spacing w:val="260"/>
      <w:sz w:val="240"/>
      <w:szCs w:val="0"/>
    </w:rPr>
  </w:style>
  <w:style w:type="paragraph" w:customStyle="1" w:styleId="ListNumbered1">
    <w:name w:val="List Numbered 1"/>
    <w:basedOn w:val="Normal"/>
    <w:link w:val="ListNumbered1Char"/>
    <w:rsid w:val="00051C5F"/>
    <w:pPr>
      <w:numPr>
        <w:numId w:val="17"/>
      </w:numPr>
      <w:tabs>
        <w:tab w:val="right" w:pos="9360"/>
      </w:tabs>
    </w:pPr>
    <w:rPr>
      <w:lang w:val="en-US"/>
    </w:rPr>
  </w:style>
  <w:style w:type="paragraph" w:customStyle="1" w:styleId="Numbered6">
    <w:name w:val="Numbered 6"/>
    <w:basedOn w:val="ListNumbered1"/>
    <w:rsid w:val="00442257"/>
    <w:pPr>
      <w:spacing w:before="40"/>
    </w:pPr>
  </w:style>
  <w:style w:type="paragraph" w:customStyle="1" w:styleId="TableBullets">
    <w:name w:val="Table Bullets"/>
    <w:basedOn w:val="Date"/>
    <w:autoRedefine/>
    <w:rsid w:val="00442257"/>
    <w:pPr>
      <w:spacing w:before="100" w:after="100"/>
    </w:pPr>
    <w:rPr>
      <w:lang w:val="en-US"/>
    </w:rPr>
  </w:style>
  <w:style w:type="paragraph" w:styleId="Date">
    <w:name w:val="Date"/>
    <w:basedOn w:val="Normal"/>
    <w:next w:val="Normal"/>
    <w:rsid w:val="00442257"/>
  </w:style>
  <w:style w:type="paragraph" w:customStyle="1" w:styleId="Tablecellleft">
    <w:name w:val="Table cell left"/>
    <w:basedOn w:val="Normal"/>
    <w:rsid w:val="00442257"/>
    <w:pPr>
      <w:keepNext/>
      <w:spacing w:before="100" w:after="100"/>
    </w:pPr>
  </w:style>
  <w:style w:type="paragraph" w:customStyle="1" w:styleId="listbullet11">
    <w:name w:val="list bullet 11"/>
    <w:basedOn w:val="ListBullet"/>
    <w:rsid w:val="00442257"/>
    <w:pPr>
      <w:numPr>
        <w:numId w:val="10"/>
      </w:numPr>
    </w:pPr>
  </w:style>
  <w:style w:type="paragraph" w:customStyle="1" w:styleId="ListNumbereda">
    <w:name w:val="List Numbered a)"/>
    <w:basedOn w:val="ListBullet3"/>
    <w:rsid w:val="00442257"/>
    <w:pPr>
      <w:numPr>
        <w:ilvl w:val="0"/>
      </w:numPr>
      <w:ind w:hanging="360"/>
    </w:pPr>
  </w:style>
  <w:style w:type="paragraph" w:customStyle="1" w:styleId="TableIndentedBullets">
    <w:name w:val="Table Indented Bullets"/>
    <w:basedOn w:val="TableBullets"/>
    <w:autoRedefine/>
    <w:rsid w:val="00442257"/>
    <w:pPr>
      <w:numPr>
        <w:numId w:val="12"/>
      </w:numPr>
      <w:spacing w:before="40" w:after="0"/>
    </w:pPr>
    <w:rPr>
      <w:lang w:val="en-GB"/>
    </w:rPr>
  </w:style>
  <w:style w:type="paragraph" w:customStyle="1" w:styleId="Head3">
    <w:name w:val="Head 3"/>
    <w:basedOn w:val="Heading3"/>
    <w:rsid w:val="00442257"/>
    <w:rPr>
      <w:lang w:val="en-GB"/>
    </w:rPr>
  </w:style>
  <w:style w:type="paragraph" w:customStyle="1" w:styleId="table">
    <w:name w:val="table"/>
    <w:basedOn w:val="Normal"/>
    <w:rsid w:val="00442257"/>
    <w:pPr>
      <w:keepNext/>
    </w:pPr>
  </w:style>
  <w:style w:type="paragraph" w:customStyle="1" w:styleId="Part">
    <w:name w:val="Part"/>
    <w:aliases w:val="RFP Part"/>
    <w:basedOn w:val="Normal"/>
    <w:next w:val="Heading1"/>
    <w:rsid w:val="00442257"/>
    <w:pPr>
      <w:numPr>
        <w:numId w:val="11"/>
      </w:numPr>
      <w:pBdr>
        <w:top w:val="single" w:sz="4" w:space="1" w:color="auto" w:shadow="1"/>
        <w:left w:val="single" w:sz="4" w:space="4" w:color="auto" w:shadow="1"/>
        <w:bottom w:val="single" w:sz="4" w:space="1" w:color="auto" w:shadow="1"/>
        <w:right w:val="single" w:sz="4" w:space="4" w:color="auto" w:shadow="1"/>
      </w:pBdr>
      <w:outlineLvl w:val="0"/>
    </w:pPr>
    <w:rPr>
      <w:b/>
      <w:caps/>
    </w:rPr>
  </w:style>
  <w:style w:type="paragraph" w:customStyle="1" w:styleId="Style6">
    <w:name w:val="Style6"/>
    <w:basedOn w:val="Heading4"/>
    <w:next w:val="Normal"/>
    <w:link w:val="Style6Char"/>
    <w:qFormat/>
    <w:rsid w:val="00442257"/>
    <w:pPr>
      <w:numPr>
        <w:ilvl w:val="4"/>
        <w:numId w:val="19"/>
      </w:numPr>
    </w:pPr>
  </w:style>
  <w:style w:type="paragraph" w:customStyle="1" w:styleId="Appendix">
    <w:name w:val="Appendix"/>
    <w:basedOn w:val="Heading1"/>
    <w:link w:val="AppendixChar"/>
    <w:qFormat/>
    <w:rsid w:val="00935DB7"/>
    <w:pPr>
      <w:pageBreakBefore/>
      <w:numPr>
        <w:numId w:val="0"/>
      </w:numPr>
      <w:tabs>
        <w:tab w:val="left" w:pos="-1440"/>
        <w:tab w:val="left" w:pos="2880"/>
        <w:tab w:val="left" w:pos="3600"/>
        <w:tab w:val="left" w:pos="4320"/>
        <w:tab w:val="left" w:pos="5040"/>
        <w:tab w:val="right" w:pos="8640"/>
      </w:tabs>
      <w:jc w:val="center"/>
    </w:pPr>
    <w:rPr>
      <w:smallCaps/>
      <w:spacing w:val="40"/>
      <w:kern w:val="0"/>
    </w:rPr>
  </w:style>
  <w:style w:type="paragraph" w:customStyle="1" w:styleId="Points">
    <w:name w:val="Points"/>
    <w:basedOn w:val="Heading2"/>
    <w:next w:val="BodyText"/>
    <w:rsid w:val="00442257"/>
    <w:pPr>
      <w:numPr>
        <w:ilvl w:val="0"/>
        <w:numId w:val="0"/>
      </w:numPr>
      <w:outlineLvl w:val="9"/>
    </w:pPr>
    <w:rPr>
      <w:lang w:val="en-AU"/>
    </w:rPr>
  </w:style>
  <w:style w:type="paragraph" w:customStyle="1" w:styleId="Indentromans">
    <w:name w:val="Indentromans"/>
    <w:basedOn w:val="Body2"/>
    <w:rsid w:val="00442257"/>
    <w:pPr>
      <w:tabs>
        <w:tab w:val="left" w:pos="1080"/>
      </w:tabs>
      <w:ind w:left="1080" w:hanging="360"/>
    </w:pPr>
  </w:style>
  <w:style w:type="paragraph" w:customStyle="1" w:styleId="Body2">
    <w:name w:val="Body2"/>
    <w:basedOn w:val="Body"/>
    <w:rsid w:val="00442257"/>
    <w:pPr>
      <w:ind w:left="360" w:right="504"/>
    </w:pPr>
    <w:rPr>
      <w:lang w:val="en-US"/>
    </w:rPr>
  </w:style>
  <w:style w:type="character" w:customStyle="1" w:styleId="BodyTextChar">
    <w:name w:val="Body Text Char"/>
    <w:basedOn w:val="DefaultParagraphFont"/>
    <w:uiPriority w:val="99"/>
    <w:rsid w:val="00442257"/>
    <w:rPr>
      <w:rFonts w:ascii="Arial" w:hAnsi="Arial" w:cs="Arial"/>
      <w:noProof w:val="0"/>
      <w:sz w:val="22"/>
      <w:lang w:val="en-CA" w:eastAsia="en-US" w:bidi="ar-SA"/>
    </w:rPr>
  </w:style>
  <w:style w:type="paragraph" w:customStyle="1" w:styleId="StyleHeading3RFPH3Arial">
    <w:name w:val="Style Heading 3RFP H3 + Arial"/>
    <w:basedOn w:val="Heading3"/>
    <w:rsid w:val="00442257"/>
    <w:rPr>
      <w:bCs/>
    </w:rPr>
  </w:style>
  <w:style w:type="paragraph" w:customStyle="1" w:styleId="StyleHeading2RFPH2ArialLeft0Firstline0">
    <w:name w:val="Style Heading 2RFP H2 + Arial Left:  0&quot; First line:  0&quot;"/>
    <w:basedOn w:val="Heading2"/>
    <w:rsid w:val="00442257"/>
    <w:rPr>
      <w:bCs/>
    </w:rPr>
  </w:style>
  <w:style w:type="paragraph" w:customStyle="1" w:styleId="StyleHeading4RFPH4Left0Firstline0">
    <w:name w:val="Style Heading 4RFP H4 + Left:  0&quot; First line:  0&quot;"/>
    <w:basedOn w:val="Heading4"/>
    <w:rsid w:val="00442257"/>
    <w:pPr>
      <w:ind w:left="0" w:firstLine="0"/>
    </w:pPr>
    <w:rPr>
      <w:bCs/>
    </w:rPr>
  </w:style>
  <w:style w:type="paragraph" w:customStyle="1" w:styleId="Table0">
    <w:name w:val="Table"/>
    <w:basedOn w:val="Normal"/>
    <w:rsid w:val="00442257"/>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exact"/>
    </w:pPr>
    <w:rPr>
      <w:kern w:val="16"/>
      <w:lang w:val="en-US"/>
    </w:rPr>
  </w:style>
  <w:style w:type="paragraph" w:styleId="Index8">
    <w:name w:val="index 8"/>
    <w:basedOn w:val="Normal"/>
    <w:next w:val="Normal"/>
    <w:autoRedefine/>
    <w:semiHidden/>
    <w:rsid w:val="00442257"/>
    <w:pPr>
      <w:tabs>
        <w:tab w:val="right" w:pos="4320"/>
      </w:tabs>
      <w:ind w:left="1600" w:hanging="200"/>
      <w:jc w:val="center"/>
    </w:pPr>
    <w:rPr>
      <w:kern w:val="20"/>
      <w:lang w:val="en-US"/>
    </w:rPr>
  </w:style>
  <w:style w:type="character" w:customStyle="1" w:styleId="Level4">
    <w:name w:val="Level 4+"/>
    <w:basedOn w:val="DefaultParagraphFont"/>
    <w:rsid w:val="00442257"/>
    <w:rPr>
      <w:noProof w:val="0"/>
      <w:lang w:val="en-US"/>
    </w:rPr>
  </w:style>
  <w:style w:type="paragraph" w:customStyle="1" w:styleId="UserTable">
    <w:name w:val="User Table"/>
    <w:basedOn w:val="Normal"/>
    <w:rsid w:val="00442257"/>
    <w:pPr>
      <w:spacing w:before="60" w:after="60"/>
    </w:pPr>
    <w:rPr>
      <w:kern w:val="20"/>
      <w:lang w:val="en-US"/>
    </w:rPr>
  </w:style>
  <w:style w:type="paragraph" w:customStyle="1" w:styleId="Style1">
    <w:name w:val="Style1"/>
    <w:basedOn w:val="TOC9"/>
    <w:link w:val="Style1Char"/>
    <w:autoRedefine/>
    <w:qFormat/>
    <w:rsid w:val="00442257"/>
    <w:rPr>
      <w:lang w:val="en-US"/>
    </w:rPr>
  </w:style>
  <w:style w:type="paragraph" w:customStyle="1" w:styleId="UnnumberedHeading">
    <w:name w:val="Unnumbered Heading"/>
    <w:basedOn w:val="Heading4"/>
    <w:autoRedefine/>
    <w:rsid w:val="00442257"/>
    <w:pPr>
      <w:numPr>
        <w:numId w:val="4"/>
      </w:numPr>
      <w:tabs>
        <w:tab w:val="clear" w:pos="1440"/>
      </w:tabs>
      <w:overflowPunct w:val="0"/>
      <w:autoSpaceDE w:val="0"/>
      <w:autoSpaceDN w:val="0"/>
      <w:adjustRightInd w:val="0"/>
      <w:spacing w:before="240"/>
      <w:textAlignment w:val="baseline"/>
    </w:pPr>
    <w:rPr>
      <w:i/>
      <w:lang w:val="en-GB"/>
    </w:rPr>
  </w:style>
  <w:style w:type="character" w:customStyle="1" w:styleId="Heading3Char">
    <w:name w:val="Heading 3 Char"/>
    <w:aliases w:val="RFP H3 Char,RFP H3 Char1"/>
    <w:basedOn w:val="DefaultParagraphFont"/>
    <w:rsid w:val="00442257"/>
    <w:rPr>
      <w:b/>
      <w:noProof w:val="0"/>
      <w:lang w:val="en-CA" w:eastAsia="en-US" w:bidi="ar-SA"/>
    </w:rPr>
  </w:style>
  <w:style w:type="paragraph" w:customStyle="1" w:styleId="zzbasebodytext">
    <w:name w:val="zz!base body text"/>
    <w:basedOn w:val="Normal"/>
    <w:link w:val="zzbasebodytextChar"/>
    <w:rsid w:val="006E38AB"/>
    <w:pPr>
      <w:spacing w:after="240"/>
      <w:jc w:val="both"/>
    </w:pPr>
    <w:rPr>
      <w:lang w:eastAsia="en-CA"/>
    </w:rPr>
  </w:style>
  <w:style w:type="paragraph" w:customStyle="1" w:styleId="zzbaseheading">
    <w:name w:val="zz!base heading"/>
    <w:basedOn w:val="Normal"/>
    <w:next w:val="BodyText0"/>
    <w:link w:val="zzbaseheadingChar"/>
    <w:rsid w:val="006E38AB"/>
    <w:pPr>
      <w:keepNext/>
      <w:keepLines/>
      <w:spacing w:after="240"/>
    </w:pPr>
    <w:rPr>
      <w:lang w:eastAsia="en-CA"/>
    </w:rPr>
  </w:style>
  <w:style w:type="paragraph" w:customStyle="1" w:styleId="zzbasetables">
    <w:name w:val="zz!base tables"/>
    <w:basedOn w:val="Normal"/>
    <w:rsid w:val="006E38AB"/>
    <w:rPr>
      <w:lang w:eastAsia="en-CA"/>
    </w:rPr>
  </w:style>
  <w:style w:type="paragraph" w:customStyle="1" w:styleId="zzbaseaddress">
    <w:name w:val="zz!base address"/>
    <w:basedOn w:val="Normal"/>
    <w:rsid w:val="006E38AB"/>
    <w:rPr>
      <w:lang w:eastAsia="en-CA"/>
    </w:rPr>
  </w:style>
  <w:style w:type="paragraph" w:customStyle="1" w:styleId="zzbaseparties">
    <w:name w:val="zz!base parties"/>
    <w:basedOn w:val="Normal"/>
    <w:rsid w:val="006E38AB"/>
    <w:rPr>
      <w:lang w:eastAsia="en-CA"/>
    </w:rPr>
  </w:style>
  <w:style w:type="paragraph" w:customStyle="1" w:styleId="zzbasequotes">
    <w:name w:val="zz!base quotes"/>
    <w:basedOn w:val="Normal"/>
    <w:rsid w:val="006E38AB"/>
    <w:pPr>
      <w:spacing w:after="240"/>
      <w:jc w:val="both"/>
    </w:pPr>
    <w:rPr>
      <w:lang w:eastAsia="en-CA"/>
    </w:rPr>
  </w:style>
  <w:style w:type="paragraph" w:customStyle="1" w:styleId="BodyText0">
    <w:name w:val="#BodyText"/>
    <w:basedOn w:val="zzbasebodytext"/>
    <w:link w:val="BodyTextChar0"/>
    <w:rsid w:val="006E38AB"/>
  </w:style>
  <w:style w:type="paragraph" w:customStyle="1" w:styleId="BodyText5Indent">
    <w:name w:val="#BodyText= .5&quot; Indent"/>
    <w:basedOn w:val="zzbasebodytext"/>
    <w:rsid w:val="006E38AB"/>
    <w:pPr>
      <w:ind w:left="720"/>
    </w:pPr>
  </w:style>
  <w:style w:type="paragraph" w:customStyle="1" w:styleId="BodyText1Indent">
    <w:name w:val="#BodyText= 1&quot; Indent"/>
    <w:basedOn w:val="zzbasebodytext"/>
    <w:rsid w:val="006E38AB"/>
    <w:pPr>
      <w:ind w:left="1440"/>
    </w:pPr>
  </w:style>
  <w:style w:type="paragraph" w:customStyle="1" w:styleId="BodyText15Indent">
    <w:name w:val="#BodyText= 1.5&quot; Indent"/>
    <w:basedOn w:val="zzbasebodytext"/>
    <w:rsid w:val="006E38AB"/>
    <w:pPr>
      <w:ind w:left="2160"/>
    </w:pPr>
  </w:style>
  <w:style w:type="paragraph" w:customStyle="1" w:styleId="BodyText2Indent">
    <w:name w:val="#BodyText= 2&quot; Indent"/>
    <w:basedOn w:val="zzbasebodytext"/>
    <w:rsid w:val="006E38AB"/>
    <w:pPr>
      <w:ind w:left="2880"/>
    </w:pPr>
  </w:style>
  <w:style w:type="paragraph" w:customStyle="1" w:styleId="BodyTextFirstLineIndent5">
    <w:name w:val="#BodyText= First Line Indent .5&quot;"/>
    <w:basedOn w:val="zzbasebodytext"/>
    <w:rsid w:val="006E38AB"/>
    <w:pPr>
      <w:ind w:firstLine="720"/>
    </w:pPr>
  </w:style>
  <w:style w:type="paragraph" w:customStyle="1" w:styleId="BodyTextFirstLineIndent1">
    <w:name w:val="#BodyText= First Line Indent 1&quot;"/>
    <w:basedOn w:val="zzbasebodytext"/>
    <w:rsid w:val="006E38AB"/>
    <w:pPr>
      <w:ind w:firstLine="1440"/>
    </w:pPr>
  </w:style>
  <w:style w:type="paragraph" w:customStyle="1" w:styleId="BodyTextBold">
    <w:name w:val="#BodyText=Bold"/>
    <w:basedOn w:val="zzbasebodytext"/>
    <w:rsid w:val="009A56CD"/>
    <w:pPr>
      <w:spacing w:before="120" w:after="120"/>
      <w:jc w:val="center"/>
    </w:pPr>
    <w:rPr>
      <w:rFonts w:ascii="Arial Bold" w:hAnsi="Arial Bold"/>
      <w:b/>
      <w:caps/>
      <w:sz w:val="28"/>
    </w:rPr>
  </w:style>
  <w:style w:type="paragraph" w:customStyle="1" w:styleId="BodyTextBoldItalics">
    <w:name w:val="#BodyText=Bold+Italics"/>
    <w:basedOn w:val="zzbasebodytext"/>
    <w:rsid w:val="006E38AB"/>
    <w:rPr>
      <w:b/>
      <w:i/>
    </w:rPr>
  </w:style>
  <w:style w:type="paragraph" w:customStyle="1" w:styleId="BodyTextItalics">
    <w:name w:val="#BodyText=Italics"/>
    <w:basedOn w:val="zzbasebodytext"/>
    <w:rsid w:val="006E38AB"/>
    <w:rPr>
      <w:i/>
    </w:rPr>
  </w:style>
  <w:style w:type="paragraph" w:customStyle="1" w:styleId="Address">
    <w:name w:val="$Address"/>
    <w:basedOn w:val="zzbaseaddress"/>
    <w:rsid w:val="006E38AB"/>
  </w:style>
  <w:style w:type="paragraph" w:customStyle="1" w:styleId="AddressIndent5">
    <w:name w:val="$Address=Indent .5&quot;"/>
    <w:basedOn w:val="zzbaseaddress"/>
    <w:rsid w:val="006E38AB"/>
    <w:pPr>
      <w:ind w:left="720"/>
    </w:pPr>
  </w:style>
  <w:style w:type="paragraph" w:customStyle="1" w:styleId="AddressIndent1">
    <w:name w:val="$Address=Indent 1&quot;"/>
    <w:basedOn w:val="zzbaseaddress"/>
    <w:rsid w:val="006E38AB"/>
    <w:pPr>
      <w:ind w:left="1440"/>
    </w:pPr>
  </w:style>
  <w:style w:type="paragraph" w:customStyle="1" w:styleId="AddressIndent15">
    <w:name w:val="$Address=Indent 1.5&quot;"/>
    <w:basedOn w:val="zzbaseaddress"/>
    <w:rsid w:val="006E38AB"/>
    <w:pPr>
      <w:ind w:left="2160"/>
    </w:pPr>
  </w:style>
  <w:style w:type="paragraph" w:customStyle="1" w:styleId="MiscRedHerring">
    <w:name w:val="$Misc=Red Herring"/>
    <w:basedOn w:val="Normal"/>
    <w:rsid w:val="006E38AB"/>
    <w:rPr>
      <w:rFonts w:ascii="Times New Roman" w:hAnsi="Times New Roman"/>
      <w:b/>
      <w:color w:val="FF0000"/>
      <w:sz w:val="16"/>
      <w:lang w:eastAsia="en-CA"/>
    </w:rPr>
  </w:style>
  <w:style w:type="paragraph" w:customStyle="1" w:styleId="HeadingCentre">
    <w:name w:val="%Heading=Centre"/>
    <w:basedOn w:val="zzbaseheading"/>
    <w:next w:val="BodyText0"/>
    <w:rsid w:val="006E38AB"/>
    <w:pPr>
      <w:jc w:val="center"/>
    </w:pPr>
  </w:style>
  <w:style w:type="paragraph" w:customStyle="1" w:styleId="HeadingCentreBold">
    <w:name w:val="%Heading=Centre+Bold"/>
    <w:basedOn w:val="zzbaseheading"/>
    <w:next w:val="BodyText0"/>
    <w:rsid w:val="006E38AB"/>
    <w:pPr>
      <w:jc w:val="center"/>
    </w:pPr>
    <w:rPr>
      <w:b/>
    </w:rPr>
  </w:style>
  <w:style w:type="paragraph" w:customStyle="1" w:styleId="HeadingCentreBoldItalics">
    <w:name w:val="%Heading=Centre+Bold+Italics"/>
    <w:basedOn w:val="zzbaseheading"/>
    <w:next w:val="BodyText0"/>
    <w:rsid w:val="006E38AB"/>
    <w:pPr>
      <w:jc w:val="center"/>
    </w:pPr>
    <w:rPr>
      <w:b/>
      <w:i/>
    </w:rPr>
  </w:style>
  <w:style w:type="paragraph" w:customStyle="1" w:styleId="HeadingCentreBoldUnd">
    <w:name w:val="%Heading=Centre+Bold+Und"/>
    <w:basedOn w:val="zzbaseheading"/>
    <w:next w:val="BodyText0"/>
    <w:rsid w:val="006E38AB"/>
    <w:pPr>
      <w:jc w:val="center"/>
    </w:pPr>
    <w:rPr>
      <w:b/>
      <w:u w:val="single"/>
    </w:rPr>
  </w:style>
  <w:style w:type="paragraph" w:customStyle="1" w:styleId="HeadingCentreItalics">
    <w:name w:val="%Heading=Centre+Italics"/>
    <w:basedOn w:val="zzbaseheading"/>
    <w:next w:val="BodyText0"/>
    <w:rsid w:val="006E38AB"/>
    <w:pPr>
      <w:jc w:val="center"/>
    </w:pPr>
    <w:rPr>
      <w:i/>
    </w:rPr>
  </w:style>
  <w:style w:type="paragraph" w:customStyle="1" w:styleId="HeadingCentreUnd">
    <w:name w:val="%Heading=Centre+Und"/>
    <w:basedOn w:val="zzbaseheading"/>
    <w:next w:val="BodyText0"/>
    <w:rsid w:val="006E38AB"/>
    <w:pPr>
      <w:jc w:val="center"/>
    </w:pPr>
    <w:rPr>
      <w:u w:val="single"/>
    </w:rPr>
  </w:style>
  <w:style w:type="paragraph" w:customStyle="1" w:styleId="HeadingDocTitle">
    <w:name w:val="%Heading=Doc Title"/>
    <w:basedOn w:val="zzbaseheading"/>
    <w:next w:val="BodyText0"/>
    <w:rsid w:val="006E38AB"/>
    <w:pPr>
      <w:jc w:val="center"/>
    </w:pPr>
    <w:rPr>
      <w:b/>
      <w:caps/>
    </w:rPr>
  </w:style>
  <w:style w:type="paragraph" w:customStyle="1" w:styleId="HeadingLeftBold">
    <w:name w:val="%Heading=Left+Bold"/>
    <w:basedOn w:val="zzbaseheading"/>
    <w:next w:val="BodyText0"/>
    <w:link w:val="HeadingLeftBoldChar"/>
    <w:rsid w:val="006E38AB"/>
    <w:rPr>
      <w:b/>
    </w:rPr>
  </w:style>
  <w:style w:type="paragraph" w:customStyle="1" w:styleId="HeadingLeftBoldItalics">
    <w:name w:val="%Heading=Left+Bold+Italics"/>
    <w:basedOn w:val="zzbaseheading"/>
    <w:next w:val="BodyText0"/>
    <w:rsid w:val="006E38AB"/>
    <w:rPr>
      <w:b/>
      <w:i/>
    </w:rPr>
  </w:style>
  <w:style w:type="paragraph" w:customStyle="1" w:styleId="HeadingLeftBoldUnd">
    <w:name w:val="%Heading=Left+Bold+Und"/>
    <w:basedOn w:val="zzbaseheading"/>
    <w:next w:val="BodyText0"/>
    <w:rsid w:val="006E38AB"/>
    <w:rPr>
      <w:b/>
      <w:u w:val="single"/>
    </w:rPr>
  </w:style>
  <w:style w:type="paragraph" w:customStyle="1" w:styleId="HeadingLeftItalics">
    <w:name w:val="%Heading=Left+Italics"/>
    <w:basedOn w:val="zzbaseheading"/>
    <w:next w:val="BodyText0"/>
    <w:rsid w:val="006E38AB"/>
    <w:rPr>
      <w:i/>
    </w:rPr>
  </w:style>
  <w:style w:type="paragraph" w:customStyle="1" w:styleId="HeadingLeftUnderline">
    <w:name w:val="%Heading=Left+Underline"/>
    <w:basedOn w:val="zzbaseheading"/>
    <w:next w:val="BodyText0"/>
    <w:rsid w:val="006E38AB"/>
    <w:rPr>
      <w:u w:val="single"/>
    </w:rPr>
  </w:style>
  <w:style w:type="paragraph" w:customStyle="1" w:styleId="PartiesCentreBoldNoPSpace">
    <w:name w:val="*Parties=Centre + Bold + No PSpace"/>
    <w:basedOn w:val="zzbaseparties"/>
    <w:rsid w:val="006E38AB"/>
    <w:pPr>
      <w:jc w:val="center"/>
    </w:pPr>
    <w:rPr>
      <w:b/>
    </w:rPr>
  </w:style>
  <w:style w:type="paragraph" w:customStyle="1" w:styleId="PartiesCentreNoPSpace">
    <w:name w:val="*Parties=Centre + No PSpace"/>
    <w:basedOn w:val="zzbaseparties"/>
    <w:rsid w:val="006E38AB"/>
    <w:pPr>
      <w:jc w:val="center"/>
    </w:pPr>
  </w:style>
  <w:style w:type="paragraph" w:customStyle="1" w:styleId="PartiesCentreAlign">
    <w:name w:val="*Parties=Centre Align"/>
    <w:basedOn w:val="zzbaseparties"/>
    <w:rsid w:val="006E38AB"/>
    <w:pPr>
      <w:spacing w:after="240"/>
      <w:jc w:val="center"/>
    </w:pPr>
  </w:style>
  <w:style w:type="paragraph" w:customStyle="1" w:styleId="PartiesLRIndent10">
    <w:name w:val="*Parties=L/R Indent 1.0"/>
    <w:basedOn w:val="zzbaseparties"/>
    <w:rsid w:val="006E38AB"/>
    <w:pPr>
      <w:spacing w:after="240"/>
      <w:ind w:left="1440" w:right="1440"/>
    </w:pPr>
  </w:style>
  <w:style w:type="paragraph" w:customStyle="1" w:styleId="PartiesLeftAligned">
    <w:name w:val="*Parties=Left Aligned"/>
    <w:basedOn w:val="zzbaseparties"/>
    <w:rsid w:val="006E38AB"/>
    <w:pPr>
      <w:spacing w:after="240"/>
    </w:pPr>
  </w:style>
  <w:style w:type="paragraph" w:customStyle="1" w:styleId="PartiesRightAlign">
    <w:name w:val="*Parties=Right Align"/>
    <w:basedOn w:val="zzbaseparties"/>
    <w:rsid w:val="006E38AB"/>
    <w:pPr>
      <w:spacing w:after="240"/>
      <w:jc w:val="right"/>
    </w:pPr>
  </w:style>
  <w:style w:type="paragraph" w:customStyle="1" w:styleId="QuotesLeft5Right5">
    <w:name w:val="@Quotes=Left .5&quot; / Right .5&quot;"/>
    <w:basedOn w:val="zzbasequotes"/>
    <w:rsid w:val="006E38AB"/>
    <w:pPr>
      <w:ind w:left="720" w:right="720"/>
    </w:pPr>
  </w:style>
  <w:style w:type="paragraph" w:customStyle="1" w:styleId="QuotesLeft1Right5-10Pts">
    <w:name w:val="@Quotes=Left 1&quot; / Right .5&quot; - 10 Pts"/>
    <w:basedOn w:val="zzbasequotes"/>
    <w:rsid w:val="006E38AB"/>
    <w:pPr>
      <w:ind w:left="1440" w:right="720"/>
    </w:pPr>
    <w:rPr>
      <w:sz w:val="20"/>
      <w:szCs w:val="20"/>
    </w:rPr>
  </w:style>
  <w:style w:type="paragraph" w:customStyle="1" w:styleId="QuotesLeft1Right1">
    <w:name w:val="@Quotes=Left 1&quot; / Right 1&quot;"/>
    <w:basedOn w:val="zzbasequotes"/>
    <w:rsid w:val="006E38AB"/>
    <w:pPr>
      <w:ind w:left="1440" w:right="1440"/>
    </w:pPr>
  </w:style>
  <w:style w:type="paragraph" w:customStyle="1" w:styleId="QuotesLeft15Right5">
    <w:name w:val="@Quotes=Left 1.5&quot; / Right .5&quot;"/>
    <w:basedOn w:val="zzbasequotes"/>
    <w:rsid w:val="006E38AB"/>
    <w:pPr>
      <w:ind w:left="2160" w:right="720"/>
    </w:pPr>
  </w:style>
  <w:style w:type="paragraph" w:customStyle="1" w:styleId="TableCentrem">
    <w:name w:val="^Table=Centre+m"/>
    <w:basedOn w:val="zzbasetables"/>
    <w:rsid w:val="006E38AB"/>
    <w:pPr>
      <w:jc w:val="center"/>
    </w:pPr>
  </w:style>
  <w:style w:type="paragraph" w:customStyle="1" w:styleId="TableDecimalm">
    <w:name w:val="^Table=Decimal+m"/>
    <w:basedOn w:val="zzbasetables"/>
    <w:rsid w:val="006E38AB"/>
    <w:pPr>
      <w:tabs>
        <w:tab w:val="decimal" w:pos="1008"/>
      </w:tabs>
    </w:pPr>
  </w:style>
  <w:style w:type="paragraph" w:customStyle="1" w:styleId="TableHeadingm">
    <w:name w:val="^Table=Heading+m"/>
    <w:basedOn w:val="zzbasetables"/>
    <w:rsid w:val="006E38AB"/>
    <w:pPr>
      <w:keepNext/>
      <w:spacing w:before="40" w:after="40"/>
      <w:jc w:val="center"/>
    </w:pPr>
    <w:rPr>
      <w:b/>
    </w:rPr>
  </w:style>
  <w:style w:type="paragraph" w:customStyle="1" w:styleId="TableJustifiedm">
    <w:name w:val="^Table=Justified+m"/>
    <w:basedOn w:val="zzbasetables"/>
    <w:rsid w:val="006E38AB"/>
    <w:pPr>
      <w:jc w:val="both"/>
    </w:pPr>
  </w:style>
  <w:style w:type="paragraph" w:customStyle="1" w:styleId="TableLeftm">
    <w:name w:val="^Table=Left+m"/>
    <w:basedOn w:val="zzbasetables"/>
    <w:rsid w:val="006E38AB"/>
  </w:style>
  <w:style w:type="paragraph" w:customStyle="1" w:styleId="TableRightm">
    <w:name w:val="^Table=Right+m"/>
    <w:basedOn w:val="zzbasetables"/>
    <w:rsid w:val="006E38AB"/>
    <w:pPr>
      <w:jc w:val="right"/>
    </w:pPr>
  </w:style>
  <w:style w:type="paragraph" w:customStyle="1" w:styleId="TableTitlem">
    <w:name w:val="^Table=Title+m"/>
    <w:basedOn w:val="zzbasetables"/>
    <w:rsid w:val="006E38AB"/>
    <w:pPr>
      <w:keepNext/>
      <w:spacing w:before="240" w:after="240"/>
      <w:jc w:val="center"/>
    </w:pPr>
    <w:rPr>
      <w:b/>
    </w:rPr>
  </w:style>
  <w:style w:type="paragraph" w:customStyle="1" w:styleId="BodyTextUserDefined1">
    <w:name w:val="#BodyText= User Defined 1"/>
    <w:basedOn w:val="zzbasebodytext"/>
    <w:rsid w:val="003D46DB"/>
  </w:style>
  <w:style w:type="paragraph" w:customStyle="1" w:styleId="BodyTextUserDefined2">
    <w:name w:val="#BodyText= User Defined 2"/>
    <w:basedOn w:val="zzbasebodytext"/>
    <w:rsid w:val="003D46DB"/>
  </w:style>
  <w:style w:type="paragraph" w:customStyle="1" w:styleId="BodyTextUserDefined3">
    <w:name w:val="#BodyText= User Defined 3"/>
    <w:basedOn w:val="zzbasebodytext"/>
    <w:rsid w:val="003D46DB"/>
  </w:style>
  <w:style w:type="paragraph" w:customStyle="1" w:styleId="AddressUserDefined1">
    <w:name w:val="$Address=User Defined 1"/>
    <w:basedOn w:val="zzbaseaddress"/>
    <w:rsid w:val="003D46DB"/>
  </w:style>
  <w:style w:type="paragraph" w:customStyle="1" w:styleId="AddressUserDefined2">
    <w:name w:val="$Address=User Defined 2"/>
    <w:basedOn w:val="zzbaseaddress"/>
    <w:rsid w:val="003D46DB"/>
  </w:style>
  <w:style w:type="paragraph" w:customStyle="1" w:styleId="AddressUserDefined3">
    <w:name w:val="$Address=User Defined 3"/>
    <w:basedOn w:val="zzbaseaddress"/>
    <w:rsid w:val="003D46DB"/>
  </w:style>
  <w:style w:type="paragraph" w:customStyle="1" w:styleId="HeadingUserDefined1">
    <w:name w:val="%Heading=User Defined 1"/>
    <w:basedOn w:val="zzbaseheading"/>
    <w:next w:val="BodyText0"/>
    <w:rsid w:val="003D46DB"/>
  </w:style>
  <w:style w:type="paragraph" w:customStyle="1" w:styleId="HeadingUserDefined2">
    <w:name w:val="%Heading=User Defined 2"/>
    <w:basedOn w:val="zzbaseheading"/>
    <w:next w:val="BodyText0"/>
    <w:rsid w:val="003D46DB"/>
  </w:style>
  <w:style w:type="paragraph" w:customStyle="1" w:styleId="HeadingUserDefined3">
    <w:name w:val="%Heading=User Defined 3"/>
    <w:basedOn w:val="zzbaseheading"/>
    <w:next w:val="BodyText0"/>
    <w:rsid w:val="003D46DB"/>
  </w:style>
  <w:style w:type="paragraph" w:customStyle="1" w:styleId="QuotesUserDefined1">
    <w:name w:val="@Quotes=User Defined 1"/>
    <w:basedOn w:val="zzbasequotes"/>
    <w:rsid w:val="003D46DB"/>
  </w:style>
  <w:style w:type="paragraph" w:customStyle="1" w:styleId="QuotesUserDefined2">
    <w:name w:val="@Quotes=User Defined 2"/>
    <w:basedOn w:val="zzbasequotes"/>
    <w:rsid w:val="003D46DB"/>
  </w:style>
  <w:style w:type="paragraph" w:customStyle="1" w:styleId="QuotesUserDefined3">
    <w:name w:val="@Quotes=User Defined 3"/>
    <w:basedOn w:val="zzbasequotes"/>
    <w:rsid w:val="003D46DB"/>
  </w:style>
  <w:style w:type="paragraph" w:customStyle="1" w:styleId="TableUserDefined1">
    <w:name w:val="^Table=User Defined 1"/>
    <w:basedOn w:val="zzbasetables"/>
    <w:rsid w:val="003D46DB"/>
  </w:style>
  <w:style w:type="paragraph" w:customStyle="1" w:styleId="TableUserDefined2">
    <w:name w:val="^Table=User Defined 2"/>
    <w:basedOn w:val="zzbasetables"/>
    <w:rsid w:val="003D46DB"/>
  </w:style>
  <w:style w:type="paragraph" w:customStyle="1" w:styleId="TableUserDefined3">
    <w:name w:val="^Table=User Defined 3"/>
    <w:basedOn w:val="zzbasetables"/>
    <w:rsid w:val="003D46DB"/>
  </w:style>
  <w:style w:type="paragraph" w:customStyle="1" w:styleId="DocID">
    <w:name w:val="DocID"/>
    <w:basedOn w:val="Normal"/>
    <w:next w:val="Normal"/>
    <w:rsid w:val="00D52200"/>
    <w:rPr>
      <w:sz w:val="16"/>
      <w:szCs w:val="16"/>
    </w:rPr>
  </w:style>
  <w:style w:type="paragraph" w:customStyle="1" w:styleId="ABL1">
    <w:name w:val="AB L1"/>
    <w:basedOn w:val="Normal"/>
    <w:rsid w:val="00D136E8"/>
    <w:pPr>
      <w:keepNext/>
      <w:numPr>
        <w:numId w:val="20"/>
      </w:numPr>
      <w:spacing w:after="240"/>
      <w:jc w:val="both"/>
      <w:outlineLvl w:val="0"/>
    </w:pPr>
    <w:rPr>
      <w:rFonts w:eastAsia="MS Mincho"/>
      <w:b/>
      <w:kern w:val="28"/>
      <w:lang w:eastAsia="en-CA"/>
    </w:rPr>
  </w:style>
  <w:style w:type="paragraph" w:customStyle="1" w:styleId="ABL2">
    <w:name w:val="AB L2"/>
    <w:basedOn w:val="Normal"/>
    <w:rsid w:val="00D136E8"/>
    <w:pPr>
      <w:keepNext/>
      <w:numPr>
        <w:ilvl w:val="1"/>
        <w:numId w:val="20"/>
      </w:numPr>
      <w:spacing w:after="240"/>
      <w:jc w:val="both"/>
      <w:outlineLvl w:val="1"/>
    </w:pPr>
    <w:rPr>
      <w:rFonts w:eastAsia="MS Mincho"/>
      <w:b/>
      <w:kern w:val="28"/>
      <w:lang w:eastAsia="en-CA"/>
    </w:rPr>
  </w:style>
  <w:style w:type="paragraph" w:customStyle="1" w:styleId="ABL3">
    <w:name w:val="AB L3"/>
    <w:basedOn w:val="Normal"/>
    <w:rsid w:val="00D136E8"/>
    <w:pPr>
      <w:numPr>
        <w:ilvl w:val="2"/>
        <w:numId w:val="20"/>
      </w:numPr>
      <w:spacing w:after="240"/>
      <w:outlineLvl w:val="2"/>
    </w:pPr>
    <w:rPr>
      <w:rFonts w:eastAsia="MS Mincho"/>
      <w:kern w:val="28"/>
      <w:lang w:eastAsia="en-CA"/>
    </w:rPr>
  </w:style>
  <w:style w:type="paragraph" w:customStyle="1" w:styleId="ABL4">
    <w:name w:val="AB L4"/>
    <w:basedOn w:val="Normal"/>
    <w:rsid w:val="00D136E8"/>
    <w:pPr>
      <w:numPr>
        <w:ilvl w:val="3"/>
        <w:numId w:val="20"/>
      </w:numPr>
      <w:spacing w:after="240"/>
      <w:jc w:val="both"/>
      <w:outlineLvl w:val="3"/>
    </w:pPr>
    <w:rPr>
      <w:rFonts w:eastAsia="MS Mincho"/>
      <w:i/>
      <w:kern w:val="28"/>
      <w:lang w:eastAsia="en-CA"/>
    </w:rPr>
  </w:style>
  <w:style w:type="paragraph" w:customStyle="1" w:styleId="ABL5">
    <w:name w:val="AB L5"/>
    <w:basedOn w:val="Normal"/>
    <w:qFormat/>
    <w:rsid w:val="0067779A"/>
    <w:pPr>
      <w:numPr>
        <w:numId w:val="32"/>
      </w:numPr>
      <w:ind w:left="567" w:hanging="567"/>
      <w:jc w:val="both"/>
      <w:outlineLvl w:val="4"/>
    </w:pPr>
    <w:rPr>
      <w:rFonts w:eastAsia="MS Mincho"/>
      <w:kern w:val="28"/>
      <w:lang w:eastAsia="en-CA"/>
    </w:rPr>
  </w:style>
  <w:style w:type="paragraph" w:customStyle="1" w:styleId="ABL6">
    <w:name w:val="AB L6"/>
    <w:basedOn w:val="Normal"/>
    <w:rsid w:val="00D136E8"/>
    <w:pPr>
      <w:numPr>
        <w:ilvl w:val="5"/>
        <w:numId w:val="20"/>
      </w:numPr>
      <w:spacing w:after="240"/>
      <w:jc w:val="both"/>
      <w:outlineLvl w:val="5"/>
    </w:pPr>
    <w:rPr>
      <w:rFonts w:eastAsia="MS Mincho"/>
      <w:kern w:val="28"/>
      <w:lang w:eastAsia="en-CA"/>
    </w:rPr>
  </w:style>
  <w:style w:type="paragraph" w:customStyle="1" w:styleId="ABL7">
    <w:name w:val="AB L7"/>
    <w:basedOn w:val="Normal"/>
    <w:rsid w:val="00D136E8"/>
    <w:pPr>
      <w:numPr>
        <w:ilvl w:val="6"/>
        <w:numId w:val="20"/>
      </w:numPr>
      <w:spacing w:after="240"/>
      <w:jc w:val="both"/>
      <w:outlineLvl w:val="6"/>
    </w:pPr>
    <w:rPr>
      <w:rFonts w:eastAsia="MS Mincho"/>
      <w:kern w:val="28"/>
      <w:lang w:eastAsia="en-CA"/>
    </w:rPr>
  </w:style>
  <w:style w:type="paragraph" w:customStyle="1" w:styleId="ABL8">
    <w:name w:val="AB L8"/>
    <w:basedOn w:val="Normal"/>
    <w:rsid w:val="00D136E8"/>
    <w:pPr>
      <w:numPr>
        <w:ilvl w:val="7"/>
        <w:numId w:val="20"/>
      </w:numPr>
      <w:spacing w:after="240"/>
      <w:jc w:val="both"/>
      <w:outlineLvl w:val="7"/>
    </w:pPr>
    <w:rPr>
      <w:rFonts w:eastAsia="MS Mincho"/>
      <w:kern w:val="28"/>
      <w:lang w:eastAsia="en-CA"/>
    </w:rPr>
  </w:style>
  <w:style w:type="paragraph" w:customStyle="1" w:styleId="ABL9">
    <w:name w:val="AB L9"/>
    <w:basedOn w:val="Normal"/>
    <w:rsid w:val="00D136E8"/>
    <w:pPr>
      <w:numPr>
        <w:ilvl w:val="8"/>
        <w:numId w:val="20"/>
      </w:numPr>
      <w:spacing w:after="240"/>
      <w:jc w:val="both"/>
      <w:outlineLvl w:val="8"/>
    </w:pPr>
    <w:rPr>
      <w:rFonts w:eastAsia="MS Mincho"/>
      <w:kern w:val="28"/>
      <w:lang w:eastAsia="en-CA"/>
    </w:rPr>
  </w:style>
  <w:style w:type="paragraph" w:customStyle="1" w:styleId="Schedule1Cont1">
    <w:name w:val="Schedule1 Cont 1"/>
    <w:basedOn w:val="Normal"/>
    <w:rsid w:val="006E38AB"/>
    <w:pPr>
      <w:spacing w:after="240"/>
      <w:jc w:val="both"/>
    </w:pPr>
    <w:rPr>
      <w:lang w:eastAsia="en-CA"/>
    </w:rPr>
  </w:style>
  <w:style w:type="paragraph" w:customStyle="1" w:styleId="Schedule1Cont2">
    <w:name w:val="Schedule1 Cont 2"/>
    <w:basedOn w:val="Schedule1Cont1"/>
    <w:rsid w:val="006E38AB"/>
    <w:pPr>
      <w:ind w:left="720"/>
    </w:pPr>
  </w:style>
  <w:style w:type="paragraph" w:customStyle="1" w:styleId="Schedule1Cont3">
    <w:name w:val="Schedule1 Cont 3"/>
    <w:basedOn w:val="Schedule1Cont2"/>
    <w:rsid w:val="006E38AB"/>
    <w:pPr>
      <w:ind w:left="1440"/>
    </w:pPr>
  </w:style>
  <w:style w:type="paragraph" w:customStyle="1" w:styleId="Schedule1Cont4">
    <w:name w:val="Schedule1 Cont 4"/>
    <w:basedOn w:val="Schedule1Cont3"/>
    <w:rsid w:val="006E38AB"/>
    <w:pPr>
      <w:ind w:left="2160"/>
      <w:jc w:val="left"/>
    </w:pPr>
  </w:style>
  <w:style w:type="paragraph" w:customStyle="1" w:styleId="Schedule1Cont5">
    <w:name w:val="Schedule1 Cont 5"/>
    <w:basedOn w:val="Schedule1Cont4"/>
    <w:rsid w:val="006E38AB"/>
    <w:pPr>
      <w:ind w:left="2880"/>
      <w:jc w:val="both"/>
    </w:pPr>
  </w:style>
  <w:style w:type="paragraph" w:customStyle="1" w:styleId="Schedule1Cont6">
    <w:name w:val="Schedule1 Cont 6"/>
    <w:basedOn w:val="Schedule1Cont5"/>
    <w:rsid w:val="006E38AB"/>
    <w:pPr>
      <w:ind w:left="3600"/>
    </w:pPr>
  </w:style>
  <w:style w:type="paragraph" w:customStyle="1" w:styleId="Schedule1Cont7">
    <w:name w:val="Schedule1 Cont 7"/>
    <w:basedOn w:val="Schedule1Cont6"/>
    <w:rsid w:val="006E38AB"/>
    <w:pPr>
      <w:ind w:left="4320"/>
    </w:pPr>
  </w:style>
  <w:style w:type="paragraph" w:customStyle="1" w:styleId="Schedule1Cont8">
    <w:name w:val="Schedule1 Cont 8"/>
    <w:basedOn w:val="Schedule1Cont7"/>
    <w:rsid w:val="006E38AB"/>
    <w:pPr>
      <w:ind w:left="5040"/>
    </w:pPr>
  </w:style>
  <w:style w:type="paragraph" w:customStyle="1" w:styleId="Schedule1Cont9">
    <w:name w:val="Schedule1 Cont 9"/>
    <w:basedOn w:val="Schedule1Cont8"/>
    <w:rsid w:val="006E38AB"/>
    <w:pPr>
      <w:ind w:left="5760"/>
    </w:pPr>
  </w:style>
  <w:style w:type="paragraph" w:customStyle="1" w:styleId="Schedule1L1">
    <w:name w:val="Schedule1_L1"/>
    <w:basedOn w:val="Normal"/>
    <w:next w:val="Schedule1L2"/>
    <w:rsid w:val="006E38AB"/>
    <w:pPr>
      <w:keepNext/>
      <w:numPr>
        <w:numId w:val="21"/>
      </w:numPr>
      <w:spacing w:after="240"/>
      <w:jc w:val="center"/>
      <w:outlineLvl w:val="0"/>
    </w:pPr>
    <w:rPr>
      <w:b/>
      <w:caps/>
      <w:lang w:eastAsia="en-CA"/>
    </w:rPr>
  </w:style>
  <w:style w:type="paragraph" w:customStyle="1" w:styleId="Schedule1L2">
    <w:name w:val="Schedule1_L2"/>
    <w:basedOn w:val="Schedule1L1"/>
    <w:rsid w:val="006E38AB"/>
    <w:pPr>
      <w:keepNext w:val="0"/>
      <w:numPr>
        <w:ilvl w:val="1"/>
      </w:numPr>
      <w:jc w:val="both"/>
      <w:outlineLvl w:val="1"/>
    </w:pPr>
    <w:rPr>
      <w:b w:val="0"/>
      <w:caps w:val="0"/>
    </w:rPr>
  </w:style>
  <w:style w:type="paragraph" w:customStyle="1" w:styleId="Schedule1L3">
    <w:name w:val="Schedule1_L3"/>
    <w:basedOn w:val="Schedule1L2"/>
    <w:rsid w:val="00A374DD"/>
    <w:pPr>
      <w:numPr>
        <w:ilvl w:val="0"/>
        <w:numId w:val="0"/>
      </w:numPr>
      <w:outlineLvl w:val="2"/>
    </w:pPr>
    <w:rPr>
      <w:b/>
    </w:rPr>
  </w:style>
  <w:style w:type="paragraph" w:customStyle="1" w:styleId="Schedule1L4">
    <w:name w:val="Schedule1_L4"/>
    <w:basedOn w:val="Schedule1L3"/>
    <w:rsid w:val="00A374DD"/>
    <w:pPr>
      <w:numPr>
        <w:ilvl w:val="3"/>
        <w:numId w:val="21"/>
      </w:numPr>
      <w:outlineLvl w:val="3"/>
    </w:pPr>
  </w:style>
  <w:style w:type="paragraph" w:customStyle="1" w:styleId="Schedule1L5">
    <w:name w:val="Schedule1_L5"/>
    <w:basedOn w:val="Schedule1L4"/>
    <w:rsid w:val="00AE3A29"/>
    <w:pPr>
      <w:numPr>
        <w:ilvl w:val="4"/>
      </w:numPr>
      <w:outlineLvl w:val="4"/>
    </w:pPr>
  </w:style>
  <w:style w:type="paragraph" w:customStyle="1" w:styleId="Schedule1L6">
    <w:name w:val="Schedule1_L6"/>
    <w:basedOn w:val="Schedule1L5"/>
    <w:rsid w:val="006E38AB"/>
    <w:pPr>
      <w:numPr>
        <w:ilvl w:val="5"/>
      </w:numPr>
      <w:outlineLvl w:val="5"/>
    </w:pPr>
  </w:style>
  <w:style w:type="paragraph" w:customStyle="1" w:styleId="Schedule1L7">
    <w:name w:val="Schedule1_L7"/>
    <w:basedOn w:val="Schedule1L6"/>
    <w:rsid w:val="006E38AB"/>
    <w:pPr>
      <w:numPr>
        <w:ilvl w:val="6"/>
      </w:numPr>
      <w:outlineLvl w:val="6"/>
    </w:pPr>
  </w:style>
  <w:style w:type="paragraph" w:customStyle="1" w:styleId="Schedule1L8">
    <w:name w:val="Schedule1_L8"/>
    <w:basedOn w:val="Schedule1L7"/>
    <w:rsid w:val="006E38AB"/>
    <w:pPr>
      <w:numPr>
        <w:ilvl w:val="7"/>
      </w:numPr>
      <w:outlineLvl w:val="7"/>
    </w:pPr>
  </w:style>
  <w:style w:type="paragraph" w:customStyle="1" w:styleId="Schedule1L9">
    <w:name w:val="Schedule1_L9"/>
    <w:basedOn w:val="Schedule1L8"/>
    <w:rsid w:val="006E38AB"/>
    <w:pPr>
      <w:numPr>
        <w:ilvl w:val="8"/>
      </w:numPr>
      <w:outlineLvl w:val="8"/>
    </w:pPr>
  </w:style>
  <w:style w:type="table" w:styleId="TableGrid">
    <w:name w:val="Table Grid"/>
    <w:basedOn w:val="TableNormal"/>
    <w:uiPriority w:val="59"/>
    <w:rsid w:val="00DE2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basebodytextChar">
    <w:name w:val="zz!base body text Char"/>
    <w:basedOn w:val="DefaultParagraphFont"/>
    <w:link w:val="zzbasebodytext"/>
    <w:rsid w:val="00F325E1"/>
    <w:rPr>
      <w:szCs w:val="24"/>
      <w:lang w:val="en-CA" w:eastAsia="en-CA" w:bidi="ar-SA"/>
    </w:rPr>
  </w:style>
  <w:style w:type="character" w:customStyle="1" w:styleId="BodyTextChar0">
    <w:name w:val="#BodyText Char"/>
    <w:basedOn w:val="zzbasebodytextChar"/>
    <w:link w:val="BodyText0"/>
    <w:rsid w:val="00F325E1"/>
    <w:rPr>
      <w:szCs w:val="24"/>
      <w:lang w:val="en-CA" w:eastAsia="en-CA" w:bidi="ar-SA"/>
    </w:rPr>
  </w:style>
  <w:style w:type="character" w:customStyle="1" w:styleId="zzbaseheadingChar">
    <w:name w:val="zz!base heading Char"/>
    <w:basedOn w:val="DefaultParagraphFont"/>
    <w:link w:val="zzbaseheading"/>
    <w:rsid w:val="00865E05"/>
    <w:rPr>
      <w:szCs w:val="24"/>
      <w:lang w:val="en-CA" w:eastAsia="en-CA" w:bidi="ar-SA"/>
    </w:rPr>
  </w:style>
  <w:style w:type="character" w:customStyle="1" w:styleId="HeadingLeftBoldChar">
    <w:name w:val="%Heading=Left+Bold Char"/>
    <w:basedOn w:val="zzbaseheadingChar"/>
    <w:link w:val="HeadingLeftBold"/>
    <w:rsid w:val="00865E05"/>
    <w:rPr>
      <w:b/>
      <w:szCs w:val="24"/>
      <w:lang w:val="en-CA" w:eastAsia="en-CA" w:bidi="ar-SA"/>
    </w:rPr>
  </w:style>
  <w:style w:type="numbering" w:styleId="1ai">
    <w:name w:val="Outline List 1"/>
    <w:basedOn w:val="NoList"/>
    <w:rsid w:val="007A463F"/>
    <w:pPr>
      <w:numPr>
        <w:numId w:val="23"/>
      </w:numPr>
    </w:pPr>
  </w:style>
  <w:style w:type="character" w:customStyle="1" w:styleId="HeaderChar">
    <w:name w:val="Header Char"/>
    <w:aliases w:val="Odd Header Char,Cover Page Char,Header1 Char,Header11 Char,Header12 Char,Header13 Char,Header111 Char,Header121 Char,foote Char,Main Headings Char,Main Headings1 Char,Main Headings2 Char,Main Headings3 Char,Main Headings4 Char"/>
    <w:basedOn w:val="DefaultParagraphFont"/>
    <w:link w:val="Header"/>
    <w:uiPriority w:val="99"/>
    <w:rsid w:val="007A463F"/>
    <w:rPr>
      <w:lang w:val="en-US" w:eastAsia="en-US" w:bidi="ar-SA"/>
    </w:rPr>
  </w:style>
  <w:style w:type="paragraph" w:customStyle="1" w:styleId="BulletIndent">
    <w:name w:val="Bullet Indent"/>
    <w:basedOn w:val="Normal"/>
    <w:link w:val="BulletIndentChar"/>
    <w:rsid w:val="007A463F"/>
    <w:pPr>
      <w:numPr>
        <w:numId w:val="24"/>
      </w:numPr>
    </w:pPr>
  </w:style>
  <w:style w:type="paragraph" w:customStyle="1" w:styleId="n">
    <w:name w:val="n"/>
    <w:basedOn w:val="Heading2"/>
    <w:rsid w:val="007A463F"/>
    <w:pPr>
      <w:numPr>
        <w:ilvl w:val="0"/>
        <w:numId w:val="0"/>
      </w:numPr>
      <w:tabs>
        <w:tab w:val="num" w:pos="864"/>
      </w:tabs>
      <w:ind w:left="864" w:hanging="864"/>
    </w:pPr>
    <w:rPr>
      <w:kern w:val="0"/>
      <w:szCs w:val="20"/>
    </w:rPr>
  </w:style>
  <w:style w:type="character" w:customStyle="1" w:styleId="ListNumbered1Char">
    <w:name w:val="List Numbered 1 Char"/>
    <w:basedOn w:val="DefaultParagraphFont"/>
    <w:link w:val="ListNumbered1"/>
    <w:rsid w:val="00051C5F"/>
    <w:rPr>
      <w:rFonts w:ascii="Arial" w:hAnsi="Arial"/>
      <w:sz w:val="24"/>
      <w:szCs w:val="24"/>
      <w:lang w:val="en-US" w:eastAsia="en-US"/>
    </w:rPr>
  </w:style>
  <w:style w:type="character" w:customStyle="1" w:styleId="ListNumber5Char">
    <w:name w:val="List Number 5 Char"/>
    <w:basedOn w:val="DefaultParagraphFont"/>
    <w:link w:val="ListNumber5"/>
    <w:rsid w:val="007A463F"/>
    <w:rPr>
      <w:rFonts w:ascii="Arial" w:hAnsi="Arial"/>
      <w:sz w:val="24"/>
      <w:szCs w:val="24"/>
      <w:lang w:eastAsia="en-US"/>
    </w:rPr>
  </w:style>
  <w:style w:type="character" w:customStyle="1" w:styleId="ListNumber2Char">
    <w:name w:val="List Number 2 Char"/>
    <w:basedOn w:val="DefaultParagraphFont"/>
    <w:link w:val="ListNumber2"/>
    <w:rsid w:val="007A463F"/>
    <w:rPr>
      <w:rFonts w:ascii="Arial" w:hAnsi="Arial" w:cs="Arial"/>
      <w:b/>
      <w:noProof/>
      <w:sz w:val="22"/>
      <w:lang w:eastAsia="en-US"/>
    </w:rPr>
  </w:style>
  <w:style w:type="character" w:customStyle="1" w:styleId="BodyChar1">
    <w:name w:val="Body Char1"/>
    <w:basedOn w:val="DefaultParagraphFont"/>
    <w:link w:val="Body"/>
    <w:rsid w:val="007A463F"/>
    <w:rPr>
      <w:rFonts w:ascii="Arial" w:hAnsi="Arial" w:cs="Arial"/>
      <w:sz w:val="22"/>
      <w:szCs w:val="24"/>
      <w:lang w:val="en-CA" w:eastAsia="en-US" w:bidi="ar-SA"/>
    </w:rPr>
  </w:style>
  <w:style w:type="character" w:customStyle="1" w:styleId="ListNumbered1CharChar">
    <w:name w:val="List Numbered 1 Char Char"/>
    <w:basedOn w:val="DefaultParagraphFont"/>
    <w:rsid w:val="009E732C"/>
    <w:rPr>
      <w:lang w:val="en-US" w:eastAsia="en-US" w:bidi="ar-SA"/>
    </w:rPr>
  </w:style>
  <w:style w:type="table" w:styleId="TableGrid5">
    <w:name w:val="Table Grid 5"/>
    <w:basedOn w:val="TableNormal"/>
    <w:rsid w:val="009A668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rPr>
      <w:tblPr/>
      <w:tcPr>
        <w:shd w:val="clear" w:color="auto" w:fill="D9D9D9"/>
      </w:tcPr>
    </w:tblStylePr>
    <w:tblStylePr w:type="lastRow">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shd w:val="clear" w:color="auto" w:fill="D9D9D9"/>
      </w:tcPr>
    </w:tblStylePr>
  </w:style>
  <w:style w:type="paragraph" w:customStyle="1" w:styleId="StyleListNumbered1Before6ptAfter6pt">
    <w:name w:val="Style List Numbered 1 + Before:  6 pt After:  6 pt"/>
    <w:basedOn w:val="ListNumbered1"/>
    <w:autoRedefine/>
    <w:rsid w:val="00CF4596"/>
    <w:pPr>
      <w:numPr>
        <w:numId w:val="0"/>
      </w:numPr>
      <w:spacing w:before="120"/>
    </w:pPr>
    <w:rPr>
      <w:bCs/>
    </w:rPr>
  </w:style>
  <w:style w:type="character" w:customStyle="1" w:styleId="BodyTextChar1">
    <w:name w:val="Body Text Char1"/>
    <w:basedOn w:val="DefaultParagraphFont"/>
    <w:link w:val="BodyText"/>
    <w:rsid w:val="009B1DE4"/>
    <w:rPr>
      <w:lang w:val="en-CA" w:eastAsia="en-US" w:bidi="ar-SA"/>
    </w:rPr>
  </w:style>
  <w:style w:type="numbering" w:styleId="111111">
    <w:name w:val="Outline List 2"/>
    <w:basedOn w:val="NoList"/>
    <w:rsid w:val="003B0755"/>
    <w:pPr>
      <w:numPr>
        <w:numId w:val="25"/>
      </w:numPr>
    </w:pPr>
  </w:style>
  <w:style w:type="numbering" w:styleId="ArticleSection">
    <w:name w:val="Outline List 3"/>
    <w:basedOn w:val="NoList"/>
    <w:rsid w:val="003B0755"/>
    <w:pPr>
      <w:numPr>
        <w:numId w:val="26"/>
      </w:numPr>
    </w:pPr>
  </w:style>
  <w:style w:type="paragraph" w:styleId="BodyTextFirstIndent">
    <w:name w:val="Body Text First Indent"/>
    <w:basedOn w:val="BodyText"/>
    <w:rsid w:val="003B0755"/>
    <w:pPr>
      <w:spacing w:before="0"/>
      <w:ind w:firstLine="210"/>
    </w:pPr>
  </w:style>
  <w:style w:type="paragraph" w:styleId="BodyTextFirstIndent2">
    <w:name w:val="Body Text First Indent 2"/>
    <w:basedOn w:val="BodyTextIndent"/>
    <w:rsid w:val="003B0755"/>
    <w:pPr>
      <w:tabs>
        <w:tab w:val="clear" w:pos="9360"/>
      </w:tabs>
      <w:spacing w:before="0"/>
      <w:ind w:left="283" w:firstLine="210"/>
    </w:pPr>
    <w:rPr>
      <w:lang w:val="en-CA"/>
    </w:rPr>
  </w:style>
  <w:style w:type="paragraph" w:styleId="Closing">
    <w:name w:val="Closing"/>
    <w:basedOn w:val="Normal"/>
    <w:rsid w:val="003B0755"/>
    <w:pPr>
      <w:ind w:left="4252"/>
    </w:pPr>
  </w:style>
  <w:style w:type="paragraph" w:styleId="E-mailSignature">
    <w:name w:val="E-mail Signature"/>
    <w:basedOn w:val="Normal"/>
    <w:rsid w:val="003B0755"/>
  </w:style>
  <w:style w:type="character" w:styleId="Emphasis">
    <w:name w:val="Emphasis"/>
    <w:basedOn w:val="DefaultParagraphFont"/>
    <w:uiPriority w:val="99"/>
    <w:qFormat/>
    <w:rsid w:val="003B0755"/>
    <w:rPr>
      <w:i/>
      <w:iCs/>
    </w:rPr>
  </w:style>
  <w:style w:type="character" w:styleId="EndnoteReference">
    <w:name w:val="endnote reference"/>
    <w:basedOn w:val="DefaultParagraphFont"/>
    <w:semiHidden/>
    <w:rsid w:val="003B0755"/>
    <w:rPr>
      <w:vertAlign w:val="superscript"/>
    </w:rPr>
  </w:style>
  <w:style w:type="paragraph" w:styleId="EndnoteText">
    <w:name w:val="endnote text"/>
    <w:basedOn w:val="Normal"/>
    <w:semiHidden/>
    <w:rsid w:val="003B0755"/>
  </w:style>
  <w:style w:type="paragraph" w:styleId="EnvelopeAddress">
    <w:name w:val="envelope address"/>
    <w:basedOn w:val="Normal"/>
    <w:rsid w:val="003B0755"/>
    <w:pPr>
      <w:framePr w:w="7920" w:h="1980" w:hRule="exact" w:hSpace="180" w:wrap="auto" w:hAnchor="page" w:xAlign="center" w:yAlign="bottom"/>
      <w:ind w:left="2880"/>
    </w:pPr>
  </w:style>
  <w:style w:type="paragraph" w:styleId="EnvelopeReturn">
    <w:name w:val="envelope return"/>
    <w:basedOn w:val="Normal"/>
    <w:rsid w:val="003B0755"/>
  </w:style>
  <w:style w:type="character" w:styleId="HTMLAcronym">
    <w:name w:val="HTML Acronym"/>
    <w:basedOn w:val="DefaultParagraphFont"/>
    <w:rsid w:val="003B0755"/>
  </w:style>
  <w:style w:type="paragraph" w:styleId="HTMLAddress">
    <w:name w:val="HTML Address"/>
    <w:basedOn w:val="Normal"/>
    <w:rsid w:val="003B0755"/>
    <w:rPr>
      <w:i/>
      <w:iCs/>
    </w:rPr>
  </w:style>
  <w:style w:type="character" w:styleId="HTMLCite">
    <w:name w:val="HTML Cite"/>
    <w:basedOn w:val="DefaultParagraphFont"/>
    <w:rsid w:val="003B0755"/>
    <w:rPr>
      <w:i/>
      <w:iCs/>
    </w:rPr>
  </w:style>
  <w:style w:type="character" w:styleId="HTMLCode">
    <w:name w:val="HTML Code"/>
    <w:basedOn w:val="DefaultParagraphFont"/>
    <w:rsid w:val="003B0755"/>
    <w:rPr>
      <w:rFonts w:ascii="Courier New" w:hAnsi="Courier New" w:cs="Courier New"/>
      <w:szCs w:val="20"/>
    </w:rPr>
  </w:style>
  <w:style w:type="character" w:styleId="HTMLDefinition">
    <w:name w:val="HTML Definition"/>
    <w:basedOn w:val="DefaultParagraphFont"/>
    <w:rsid w:val="003B0755"/>
    <w:rPr>
      <w:i/>
      <w:iCs/>
    </w:rPr>
  </w:style>
  <w:style w:type="character" w:styleId="HTMLKeyboard">
    <w:name w:val="HTML Keyboard"/>
    <w:basedOn w:val="DefaultParagraphFont"/>
    <w:rsid w:val="003B0755"/>
    <w:rPr>
      <w:rFonts w:ascii="Courier New" w:hAnsi="Courier New" w:cs="Courier New"/>
      <w:szCs w:val="20"/>
    </w:rPr>
  </w:style>
  <w:style w:type="paragraph" w:styleId="HTMLPreformatted">
    <w:name w:val="HTML Preformatted"/>
    <w:basedOn w:val="Normal"/>
    <w:rsid w:val="003B0755"/>
  </w:style>
  <w:style w:type="character" w:styleId="HTMLSample">
    <w:name w:val="HTML Sample"/>
    <w:basedOn w:val="DefaultParagraphFont"/>
    <w:rsid w:val="003B0755"/>
    <w:rPr>
      <w:rFonts w:ascii="Courier New" w:hAnsi="Courier New" w:cs="Courier New"/>
    </w:rPr>
  </w:style>
  <w:style w:type="character" w:styleId="HTMLTypewriter">
    <w:name w:val="HTML Typewriter"/>
    <w:basedOn w:val="DefaultParagraphFont"/>
    <w:rsid w:val="003B0755"/>
    <w:rPr>
      <w:rFonts w:ascii="Courier New" w:hAnsi="Courier New" w:cs="Courier New"/>
      <w:szCs w:val="20"/>
    </w:rPr>
  </w:style>
  <w:style w:type="character" w:styleId="HTMLVariable">
    <w:name w:val="HTML Variable"/>
    <w:basedOn w:val="DefaultParagraphFont"/>
    <w:rsid w:val="003B0755"/>
    <w:rPr>
      <w:i/>
      <w:iCs/>
    </w:rPr>
  </w:style>
  <w:style w:type="paragraph" w:styleId="Index1">
    <w:name w:val="index 1"/>
    <w:basedOn w:val="Normal"/>
    <w:next w:val="Normal"/>
    <w:autoRedefine/>
    <w:semiHidden/>
    <w:rsid w:val="003B0755"/>
    <w:pPr>
      <w:ind w:left="220" w:hanging="220"/>
    </w:pPr>
  </w:style>
  <w:style w:type="paragraph" w:styleId="Index2">
    <w:name w:val="index 2"/>
    <w:basedOn w:val="Normal"/>
    <w:next w:val="Normal"/>
    <w:autoRedefine/>
    <w:semiHidden/>
    <w:rsid w:val="003B0755"/>
    <w:pPr>
      <w:ind w:left="440" w:hanging="220"/>
    </w:pPr>
  </w:style>
  <w:style w:type="paragraph" w:styleId="Index3">
    <w:name w:val="index 3"/>
    <w:basedOn w:val="Normal"/>
    <w:next w:val="Normal"/>
    <w:autoRedefine/>
    <w:semiHidden/>
    <w:rsid w:val="003B0755"/>
    <w:pPr>
      <w:ind w:left="660" w:hanging="220"/>
    </w:pPr>
  </w:style>
  <w:style w:type="paragraph" w:styleId="Index4">
    <w:name w:val="index 4"/>
    <w:basedOn w:val="Normal"/>
    <w:next w:val="Normal"/>
    <w:autoRedefine/>
    <w:semiHidden/>
    <w:rsid w:val="003B0755"/>
    <w:pPr>
      <w:ind w:left="880" w:hanging="220"/>
    </w:pPr>
  </w:style>
  <w:style w:type="paragraph" w:styleId="Index5">
    <w:name w:val="index 5"/>
    <w:basedOn w:val="Normal"/>
    <w:next w:val="Normal"/>
    <w:autoRedefine/>
    <w:semiHidden/>
    <w:rsid w:val="003B0755"/>
    <w:pPr>
      <w:ind w:left="1100" w:hanging="220"/>
    </w:pPr>
  </w:style>
  <w:style w:type="paragraph" w:styleId="Index6">
    <w:name w:val="index 6"/>
    <w:basedOn w:val="Normal"/>
    <w:next w:val="Normal"/>
    <w:autoRedefine/>
    <w:semiHidden/>
    <w:rsid w:val="003B0755"/>
    <w:pPr>
      <w:ind w:left="1320" w:hanging="220"/>
    </w:pPr>
  </w:style>
  <w:style w:type="paragraph" w:styleId="Index7">
    <w:name w:val="index 7"/>
    <w:basedOn w:val="Normal"/>
    <w:next w:val="Normal"/>
    <w:autoRedefine/>
    <w:semiHidden/>
    <w:rsid w:val="003B0755"/>
    <w:pPr>
      <w:ind w:left="1540" w:hanging="220"/>
    </w:pPr>
  </w:style>
  <w:style w:type="paragraph" w:styleId="Index9">
    <w:name w:val="index 9"/>
    <w:basedOn w:val="Normal"/>
    <w:next w:val="Normal"/>
    <w:autoRedefine/>
    <w:semiHidden/>
    <w:rsid w:val="003B0755"/>
    <w:pPr>
      <w:ind w:left="1980" w:hanging="220"/>
    </w:pPr>
  </w:style>
  <w:style w:type="paragraph" w:styleId="IndexHeading">
    <w:name w:val="index heading"/>
    <w:basedOn w:val="Normal"/>
    <w:next w:val="Index1"/>
    <w:semiHidden/>
    <w:rsid w:val="003B0755"/>
    <w:rPr>
      <w:b/>
      <w:bCs/>
    </w:rPr>
  </w:style>
  <w:style w:type="character" w:styleId="LineNumber">
    <w:name w:val="line number"/>
    <w:basedOn w:val="DefaultParagraphFont"/>
    <w:rsid w:val="003B0755"/>
  </w:style>
  <w:style w:type="paragraph" w:styleId="ListContinue5">
    <w:name w:val="List Continue 5"/>
    <w:basedOn w:val="Normal"/>
    <w:rsid w:val="003B0755"/>
    <w:pPr>
      <w:ind w:left="1415"/>
    </w:pPr>
  </w:style>
  <w:style w:type="paragraph" w:styleId="ListNumber3">
    <w:name w:val="List Number 3"/>
    <w:basedOn w:val="Normal"/>
    <w:uiPriority w:val="99"/>
    <w:qFormat/>
    <w:rsid w:val="00FC7FFD"/>
    <w:pPr>
      <w:numPr>
        <w:numId w:val="27"/>
      </w:numPr>
      <w:tabs>
        <w:tab w:val="clear" w:pos="360"/>
        <w:tab w:val="num" w:pos="926"/>
      </w:tabs>
    </w:pPr>
    <w:rPr>
      <w:b/>
    </w:rPr>
  </w:style>
  <w:style w:type="paragraph" w:styleId="ListNumber4">
    <w:name w:val="List Number 4"/>
    <w:basedOn w:val="Normal"/>
    <w:link w:val="ListNumber4Char"/>
    <w:uiPriority w:val="99"/>
    <w:rsid w:val="003B0755"/>
    <w:pPr>
      <w:numPr>
        <w:numId w:val="28"/>
      </w:numPr>
    </w:pPr>
  </w:style>
  <w:style w:type="paragraph" w:styleId="MacroText">
    <w:name w:val="macro"/>
    <w:semiHidden/>
    <w:rsid w:val="003B0755"/>
    <w:pPr>
      <w:tabs>
        <w:tab w:val="left" w:pos="480"/>
        <w:tab w:val="left" w:pos="960"/>
        <w:tab w:val="left" w:pos="1440"/>
        <w:tab w:val="left" w:pos="1920"/>
        <w:tab w:val="left" w:pos="2400"/>
        <w:tab w:val="left" w:pos="2880"/>
        <w:tab w:val="left" w:pos="3360"/>
        <w:tab w:val="left" w:pos="3840"/>
        <w:tab w:val="left" w:pos="4320"/>
      </w:tabs>
    </w:pPr>
    <w:rPr>
      <w:rFonts w:ascii="Arial" w:hAnsi="Arial" w:cs="Arial"/>
      <w:sz w:val="22"/>
      <w:lang w:eastAsia="en-US"/>
    </w:rPr>
  </w:style>
  <w:style w:type="paragraph" w:styleId="MessageHeader">
    <w:name w:val="Message Header"/>
    <w:basedOn w:val="Normal"/>
    <w:rsid w:val="003B0755"/>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teHeading">
    <w:name w:val="Note Heading"/>
    <w:basedOn w:val="Normal"/>
    <w:next w:val="Normal"/>
    <w:rsid w:val="003B0755"/>
  </w:style>
  <w:style w:type="paragraph" w:styleId="Salutation">
    <w:name w:val="Salutation"/>
    <w:basedOn w:val="Normal"/>
    <w:next w:val="Normal"/>
    <w:rsid w:val="003B0755"/>
  </w:style>
  <w:style w:type="paragraph" w:styleId="Signature">
    <w:name w:val="Signature"/>
    <w:basedOn w:val="Normal"/>
    <w:rsid w:val="003B0755"/>
    <w:pPr>
      <w:ind w:left="4252"/>
    </w:pPr>
  </w:style>
  <w:style w:type="character" w:styleId="Strong">
    <w:name w:val="Strong"/>
    <w:basedOn w:val="DefaultParagraphFont"/>
    <w:uiPriority w:val="99"/>
    <w:qFormat/>
    <w:rsid w:val="003B0755"/>
    <w:rPr>
      <w:b/>
      <w:bCs/>
    </w:rPr>
  </w:style>
  <w:style w:type="table" w:styleId="Table3Deffects1">
    <w:name w:val="Table 3D effects 1"/>
    <w:basedOn w:val="TableNormal"/>
    <w:rsid w:val="003B075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075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B075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B075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B075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B075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B075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B075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075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075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075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B075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B075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B075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B075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B07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075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B075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B075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B075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3B075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B075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B075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B075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B075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B075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B075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B075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075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075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B0755"/>
    <w:pPr>
      <w:ind w:left="220" w:hanging="220"/>
    </w:pPr>
  </w:style>
  <w:style w:type="table" w:styleId="TableProfessional">
    <w:name w:val="Table Professional"/>
    <w:basedOn w:val="TableNormal"/>
    <w:rsid w:val="003B075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075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075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075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075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B075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B0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B075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B075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B075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rsid w:val="003B0755"/>
    <w:pPr>
      <w:spacing w:before="120"/>
    </w:pPr>
    <w:rPr>
      <w:b/>
      <w:bCs/>
    </w:rPr>
  </w:style>
  <w:style w:type="character" w:customStyle="1" w:styleId="BulletIndentChar">
    <w:name w:val="Bullet Indent Char"/>
    <w:basedOn w:val="DefaultParagraphFont"/>
    <w:link w:val="BulletIndent"/>
    <w:rsid w:val="000C4201"/>
    <w:rPr>
      <w:rFonts w:ascii="Arial" w:hAnsi="Arial"/>
      <w:sz w:val="24"/>
      <w:szCs w:val="24"/>
      <w:lang w:eastAsia="en-US"/>
    </w:rPr>
  </w:style>
  <w:style w:type="character" w:customStyle="1" w:styleId="Heading1Char">
    <w:name w:val="Heading 1 Char"/>
    <w:aliases w:val="RFP H1 Char"/>
    <w:basedOn w:val="DefaultParagraphFont"/>
    <w:link w:val="Heading1"/>
    <w:rsid w:val="005220E7"/>
    <w:rPr>
      <w:rFonts w:ascii="Arial" w:hAnsi="Arial"/>
      <w:b/>
      <w:caps/>
      <w:kern w:val="28"/>
      <w:sz w:val="28"/>
      <w:szCs w:val="24"/>
      <w:lang w:eastAsia="en-US"/>
    </w:rPr>
  </w:style>
  <w:style w:type="character" w:customStyle="1" w:styleId="Heading2Char">
    <w:name w:val="Heading 2 Char"/>
    <w:aliases w:val="RFP H2 Char,H2 Char,h2 Char,2m Char,Subhead1 Char,Reset numbering Char,Subsection Char,He Char,Subsection1 Char,Subsection2 Char,Subsection3 Char,Subsection4 Char"/>
    <w:basedOn w:val="Heading1Char"/>
    <w:link w:val="Heading2"/>
    <w:rsid w:val="00C85DA5"/>
    <w:rPr>
      <w:rFonts w:ascii="Arial Bold" w:hAnsi="Arial Bold"/>
      <w:b/>
      <w:caps w:val="0"/>
      <w:kern w:val="28"/>
      <w:sz w:val="24"/>
      <w:szCs w:val="26"/>
      <w:lang w:eastAsia="en-US"/>
    </w:rPr>
  </w:style>
  <w:style w:type="character" w:customStyle="1" w:styleId="Heading4Char">
    <w:name w:val="Heading 4 Char"/>
    <w:aliases w:val="RFP H4 Char"/>
    <w:basedOn w:val="DefaultParagraphFont"/>
    <w:link w:val="Heading4"/>
    <w:rsid w:val="005220E7"/>
    <w:rPr>
      <w:rFonts w:ascii="Arial" w:hAnsi="Arial" w:cs="Arial"/>
      <w:b/>
      <w:kern w:val="28"/>
      <w:sz w:val="24"/>
      <w:szCs w:val="26"/>
      <w:lang w:val="en-US" w:eastAsia="en-US"/>
    </w:rPr>
  </w:style>
  <w:style w:type="character" w:customStyle="1" w:styleId="Heading5Char">
    <w:name w:val="Heading 5 Char"/>
    <w:aliases w:val="h5 Char"/>
    <w:basedOn w:val="DefaultParagraphFont"/>
    <w:link w:val="Heading5"/>
    <w:rsid w:val="00F81C75"/>
    <w:rPr>
      <w:rFonts w:ascii="Arial" w:hAnsi="Arial"/>
      <w:sz w:val="24"/>
      <w:szCs w:val="24"/>
      <w:lang w:eastAsia="en-US"/>
    </w:rPr>
  </w:style>
  <w:style w:type="character" w:customStyle="1" w:styleId="Heading6Char">
    <w:name w:val="Heading 6 Char"/>
    <w:aliases w:val="h6 Char"/>
    <w:basedOn w:val="DefaultParagraphFont"/>
    <w:link w:val="Heading6"/>
    <w:rsid w:val="00F81C75"/>
    <w:rPr>
      <w:rFonts w:ascii="Arial" w:hAnsi="Arial"/>
      <w:b/>
      <w:sz w:val="24"/>
      <w:szCs w:val="24"/>
      <w:lang w:val="en-US" w:eastAsia="en-US"/>
    </w:rPr>
  </w:style>
  <w:style w:type="character" w:customStyle="1" w:styleId="Heading7Char">
    <w:name w:val="Heading 7 Char"/>
    <w:basedOn w:val="DefaultParagraphFont"/>
    <w:link w:val="Heading7"/>
    <w:rsid w:val="00F81C75"/>
    <w:rPr>
      <w:rFonts w:ascii="Arial" w:hAnsi="Arial"/>
      <w:i/>
      <w:sz w:val="24"/>
      <w:szCs w:val="24"/>
      <w:lang w:val="en-GB" w:eastAsia="en-US"/>
    </w:rPr>
  </w:style>
  <w:style w:type="character" w:customStyle="1" w:styleId="Heading8Char">
    <w:name w:val="Heading 8 Char"/>
    <w:basedOn w:val="DefaultParagraphFont"/>
    <w:link w:val="Heading8"/>
    <w:rsid w:val="00F81C75"/>
    <w:rPr>
      <w:rFonts w:ascii="Arial" w:hAnsi="Arial"/>
      <w:i/>
      <w:sz w:val="24"/>
      <w:szCs w:val="24"/>
      <w:lang w:val="en-GB" w:eastAsia="en-US"/>
    </w:rPr>
  </w:style>
  <w:style w:type="character" w:customStyle="1" w:styleId="Heading9Char">
    <w:name w:val="Heading 9 Char"/>
    <w:basedOn w:val="DefaultParagraphFont"/>
    <w:link w:val="Heading9"/>
    <w:rsid w:val="00F81C75"/>
    <w:rPr>
      <w:rFonts w:ascii="Arial" w:hAnsi="Arial"/>
      <w:i/>
      <w:sz w:val="24"/>
      <w:szCs w:val="24"/>
      <w:lang w:val="en-US" w:eastAsia="en-US"/>
    </w:rPr>
  </w:style>
  <w:style w:type="paragraph" w:customStyle="1" w:styleId="MBSLSBSection">
    <w:name w:val="MBSLSB Section"/>
    <w:basedOn w:val="Normal"/>
    <w:uiPriority w:val="99"/>
    <w:rsid w:val="00F81C75"/>
    <w:pPr>
      <w:widowControl w:val="0"/>
      <w:ind w:left="720" w:hanging="720"/>
      <w:jc w:val="both"/>
    </w:pPr>
    <w:rPr>
      <w:szCs w:val="20"/>
    </w:rPr>
  </w:style>
  <w:style w:type="paragraph" w:customStyle="1" w:styleId="a">
    <w:name w:val="a"/>
    <w:aliases w:val="b,c"/>
    <w:uiPriority w:val="99"/>
    <w:rsid w:val="00F81C75"/>
    <w:pPr>
      <w:ind w:left="1440"/>
    </w:pPr>
    <w:rPr>
      <w:sz w:val="24"/>
      <w:lang w:val="en-US" w:eastAsia="en-US"/>
    </w:rPr>
  </w:style>
  <w:style w:type="paragraph" w:customStyle="1" w:styleId="OPSSection">
    <w:name w:val="OPS Section"/>
    <w:basedOn w:val="Normal"/>
    <w:uiPriority w:val="99"/>
    <w:rsid w:val="00F81C75"/>
    <w:pPr>
      <w:widowControl w:val="0"/>
      <w:ind w:left="720" w:hanging="720"/>
      <w:jc w:val="both"/>
    </w:pPr>
    <w:rPr>
      <w:szCs w:val="20"/>
    </w:rPr>
  </w:style>
  <w:style w:type="paragraph" w:customStyle="1" w:styleId="Default">
    <w:name w:val="Default"/>
    <w:uiPriority w:val="99"/>
    <w:rsid w:val="00F81C75"/>
    <w:pPr>
      <w:autoSpaceDE w:val="0"/>
      <w:autoSpaceDN w:val="0"/>
      <w:adjustRightInd w:val="0"/>
    </w:pPr>
    <w:rPr>
      <w:rFonts w:ascii="Arial" w:hAnsi="Arial" w:cs="Arial"/>
      <w:color w:val="000000"/>
      <w:sz w:val="24"/>
      <w:szCs w:val="24"/>
    </w:rPr>
  </w:style>
  <w:style w:type="paragraph" w:customStyle="1" w:styleId="numbered">
    <w:name w:val="numbered"/>
    <w:basedOn w:val="Normal"/>
    <w:uiPriority w:val="99"/>
    <w:rsid w:val="00F81C75"/>
    <w:pPr>
      <w:widowControl w:val="0"/>
      <w:tabs>
        <w:tab w:val="left" w:pos="720"/>
      </w:tabs>
      <w:ind w:left="720" w:hanging="720"/>
    </w:pPr>
    <w:rPr>
      <w:sz w:val="20"/>
      <w:szCs w:val="20"/>
      <w:lang w:val="en-US"/>
    </w:rPr>
  </w:style>
  <w:style w:type="paragraph" w:customStyle="1" w:styleId="bodytextindent0">
    <w:name w:val="#body text=indent 0"/>
    <w:basedOn w:val="Normal"/>
    <w:uiPriority w:val="99"/>
    <w:rsid w:val="00F81C75"/>
    <w:pPr>
      <w:spacing w:before="240"/>
      <w:jc w:val="both"/>
    </w:pPr>
    <w:rPr>
      <w:szCs w:val="20"/>
    </w:rPr>
  </w:style>
  <w:style w:type="paragraph" w:customStyle="1" w:styleId="headingcentrebold0">
    <w:name w:val="%heading=centre bold"/>
    <w:basedOn w:val="Normal"/>
    <w:next w:val="bodytextindent0"/>
    <w:uiPriority w:val="99"/>
    <w:rsid w:val="00F81C75"/>
    <w:pPr>
      <w:keepNext/>
      <w:keepLines/>
      <w:spacing w:before="240"/>
      <w:jc w:val="center"/>
    </w:pPr>
    <w:rPr>
      <w:b/>
      <w:szCs w:val="20"/>
    </w:rPr>
  </w:style>
  <w:style w:type="character" w:customStyle="1" w:styleId="DeltaViewInsertion">
    <w:name w:val="DeltaView Insertion"/>
    <w:uiPriority w:val="99"/>
    <w:rsid w:val="00F81C75"/>
    <w:rPr>
      <w:b/>
      <w:color w:val="000000"/>
      <w:spacing w:val="0"/>
      <w:u w:val="double"/>
    </w:rPr>
  </w:style>
  <w:style w:type="character" w:customStyle="1" w:styleId="DeltaViewMoveSource">
    <w:name w:val="DeltaView Move Source"/>
    <w:uiPriority w:val="99"/>
    <w:rsid w:val="00F81C75"/>
    <w:rPr>
      <w:strike/>
      <w:color w:val="000000"/>
      <w:spacing w:val="0"/>
    </w:rPr>
  </w:style>
  <w:style w:type="character" w:customStyle="1" w:styleId="DeltaViewChangeNumber">
    <w:name w:val="DeltaView Change Number"/>
    <w:uiPriority w:val="99"/>
    <w:rsid w:val="00F81C75"/>
    <w:rPr>
      <w:color w:val="000000"/>
      <w:spacing w:val="0"/>
      <w:vertAlign w:val="superscript"/>
    </w:rPr>
  </w:style>
  <w:style w:type="character" w:customStyle="1" w:styleId="emailstyle19">
    <w:name w:val="emailstyle19"/>
    <w:uiPriority w:val="99"/>
    <w:rsid w:val="00F81C75"/>
    <w:rPr>
      <w:rFonts w:ascii="Calibri" w:hAnsi="Calibri"/>
      <w:color w:val="000080"/>
      <w:sz w:val="22"/>
      <w:u w:val="none"/>
      <w:effect w:val="none"/>
    </w:rPr>
  </w:style>
  <w:style w:type="paragraph" w:customStyle="1" w:styleId="section-e">
    <w:name w:val="section-e"/>
    <w:basedOn w:val="Normal"/>
    <w:uiPriority w:val="99"/>
    <w:rsid w:val="00F81C75"/>
    <w:pPr>
      <w:snapToGrid w:val="0"/>
      <w:jc w:val="center"/>
    </w:pPr>
    <w:rPr>
      <w:rFonts w:eastAsia="MS Mincho"/>
      <w:b/>
      <w:color w:val="000000"/>
      <w:lang w:eastAsia="ja-JP"/>
    </w:rPr>
  </w:style>
  <w:style w:type="paragraph" w:customStyle="1" w:styleId="subsection-e">
    <w:name w:val="subsection-e"/>
    <w:basedOn w:val="Normal"/>
    <w:uiPriority w:val="99"/>
    <w:rsid w:val="00F81C75"/>
    <w:pPr>
      <w:snapToGrid w:val="0"/>
      <w:ind w:firstLine="600"/>
    </w:pPr>
    <w:rPr>
      <w:rFonts w:eastAsia="MS Mincho"/>
      <w:color w:val="000000"/>
      <w:sz w:val="26"/>
      <w:szCs w:val="26"/>
      <w:lang w:eastAsia="ja-JP"/>
    </w:rPr>
  </w:style>
  <w:style w:type="character" w:customStyle="1" w:styleId="CommentTextChar">
    <w:name w:val="Comment Text Char"/>
    <w:basedOn w:val="DefaultParagraphFont"/>
    <w:link w:val="CommentText"/>
    <w:uiPriority w:val="99"/>
    <w:rsid w:val="00095DB5"/>
    <w:rPr>
      <w:rFonts w:ascii="Arial" w:hAnsi="Arial"/>
      <w:b/>
      <w:sz w:val="24"/>
      <w:szCs w:val="24"/>
      <w:lang w:eastAsia="en-US"/>
    </w:rPr>
  </w:style>
  <w:style w:type="character" w:customStyle="1" w:styleId="FooterChar">
    <w:name w:val="Footer Char"/>
    <w:basedOn w:val="DefaultParagraphFont"/>
    <w:link w:val="Footer"/>
    <w:uiPriority w:val="99"/>
    <w:rsid w:val="00F81C75"/>
    <w:rPr>
      <w:rFonts w:ascii="Arial" w:eastAsia="Arial Unicode MS" w:hAnsi="Arial" w:cs="Arial"/>
      <w:snapToGrid w:val="0"/>
      <w:sz w:val="22"/>
      <w:lang w:val="en-US" w:eastAsia="en-US"/>
    </w:rPr>
  </w:style>
  <w:style w:type="character" w:customStyle="1" w:styleId="BodyTextIndentChar">
    <w:name w:val="Body Text Indent Char"/>
    <w:basedOn w:val="DefaultParagraphFont"/>
    <w:link w:val="BodyTextIndent"/>
    <w:uiPriority w:val="99"/>
    <w:rsid w:val="00F81C75"/>
    <w:rPr>
      <w:rFonts w:ascii="Arial" w:hAnsi="Arial" w:cs="Arial"/>
      <w:sz w:val="22"/>
      <w:lang w:val="en-US" w:eastAsia="en-US"/>
    </w:rPr>
  </w:style>
  <w:style w:type="character" w:customStyle="1" w:styleId="BodyText2Char">
    <w:name w:val="Body Text 2 Char"/>
    <w:basedOn w:val="DefaultParagraphFont"/>
    <w:link w:val="BodyText2"/>
    <w:uiPriority w:val="99"/>
    <w:rsid w:val="00F81C75"/>
    <w:rPr>
      <w:rFonts w:ascii="Arial" w:hAnsi="Arial" w:cs="Arial"/>
      <w:spacing w:val="-2"/>
      <w:sz w:val="22"/>
      <w:lang w:eastAsia="en-US"/>
    </w:rPr>
  </w:style>
  <w:style w:type="character" w:customStyle="1" w:styleId="BodyText3Char">
    <w:name w:val="Body Text 3 Char"/>
    <w:basedOn w:val="DefaultParagraphFont"/>
    <w:link w:val="BodyText3"/>
    <w:uiPriority w:val="99"/>
    <w:rsid w:val="00F81C75"/>
    <w:rPr>
      <w:rFonts w:ascii="Arial" w:hAnsi="Arial" w:cs="Arial"/>
      <w:color w:val="000000"/>
      <w:spacing w:val="-2"/>
      <w:sz w:val="22"/>
      <w:lang w:eastAsia="en-US"/>
    </w:rPr>
  </w:style>
  <w:style w:type="character" w:customStyle="1" w:styleId="BodyTextIndent3Char">
    <w:name w:val="Body Text Indent 3 Char"/>
    <w:basedOn w:val="DefaultParagraphFont"/>
    <w:link w:val="BodyTextIndent3"/>
    <w:uiPriority w:val="99"/>
    <w:rsid w:val="00F81C75"/>
    <w:rPr>
      <w:rFonts w:ascii="Arial" w:hAnsi="Arial" w:cs="Arial"/>
      <w:spacing w:val="-3"/>
      <w:sz w:val="22"/>
      <w:lang w:eastAsia="en-US"/>
    </w:rPr>
  </w:style>
  <w:style w:type="character" w:customStyle="1" w:styleId="NormalWebChar">
    <w:name w:val="Normal (Web) Char"/>
    <w:link w:val="NormalWeb"/>
    <w:uiPriority w:val="99"/>
    <w:locked/>
    <w:rsid w:val="00F81C75"/>
    <w:rPr>
      <w:rFonts w:ascii="Arial" w:hAnsi="Arial" w:cs="Arial"/>
      <w:sz w:val="22"/>
      <w:lang w:val="en-US" w:eastAsia="en-US"/>
    </w:rPr>
  </w:style>
  <w:style w:type="character" w:customStyle="1" w:styleId="CommentSubjectChar">
    <w:name w:val="Comment Subject Char"/>
    <w:basedOn w:val="CommentTextChar"/>
    <w:link w:val="CommentSubject"/>
    <w:uiPriority w:val="99"/>
    <w:rsid w:val="00F81C75"/>
    <w:rPr>
      <w:rFonts w:ascii="Arial" w:hAnsi="Arial" w:cs="Arial"/>
      <w:b/>
      <w:bCs/>
      <w:noProof/>
      <w:sz w:val="22"/>
      <w:szCs w:val="24"/>
      <w:lang w:eastAsia="en-US"/>
    </w:rPr>
  </w:style>
  <w:style w:type="character" w:customStyle="1" w:styleId="BalloonTextChar">
    <w:name w:val="Balloon Text Char"/>
    <w:basedOn w:val="DefaultParagraphFont"/>
    <w:link w:val="BalloonText"/>
    <w:uiPriority w:val="99"/>
    <w:rsid w:val="00F81C75"/>
    <w:rPr>
      <w:rFonts w:ascii="Arial" w:hAnsi="Arial" w:cs="Arial"/>
      <w:sz w:val="22"/>
      <w:szCs w:val="16"/>
      <w:lang w:eastAsia="en-US"/>
    </w:rPr>
  </w:style>
  <w:style w:type="paragraph" w:styleId="ListParagraph">
    <w:name w:val="List Paragraph"/>
    <w:basedOn w:val="Normal"/>
    <w:link w:val="ListParagraphChar"/>
    <w:uiPriority w:val="34"/>
    <w:qFormat/>
    <w:rsid w:val="00F81C75"/>
    <w:pPr>
      <w:ind w:left="720"/>
    </w:pPr>
  </w:style>
  <w:style w:type="character" w:customStyle="1" w:styleId="st1">
    <w:name w:val="st1"/>
    <w:basedOn w:val="DefaultParagraphFont"/>
    <w:uiPriority w:val="99"/>
    <w:rsid w:val="00F81C75"/>
    <w:rPr>
      <w:rFonts w:cs="Times New Roman"/>
    </w:rPr>
  </w:style>
  <w:style w:type="character" w:customStyle="1" w:styleId="BodyTextIndent2Char">
    <w:name w:val="Body Text Indent 2 Char"/>
    <w:basedOn w:val="DefaultParagraphFont"/>
    <w:link w:val="BodyTextIndent2"/>
    <w:rsid w:val="00F81C75"/>
    <w:rPr>
      <w:rFonts w:ascii="Arial" w:hAnsi="Arial" w:cs="Arial"/>
      <w:spacing w:val="-3"/>
      <w:sz w:val="22"/>
      <w:lang w:val="en-US" w:eastAsia="en-US"/>
    </w:rPr>
  </w:style>
  <w:style w:type="paragraph" w:styleId="Revision">
    <w:name w:val="Revision"/>
    <w:uiPriority w:val="99"/>
    <w:semiHidden/>
    <w:rsid w:val="00F81C75"/>
    <w:rPr>
      <w:rFonts w:ascii="Arial" w:hAnsi="Arial"/>
      <w:sz w:val="22"/>
      <w:szCs w:val="24"/>
      <w:lang w:eastAsia="en-US"/>
    </w:rPr>
  </w:style>
  <w:style w:type="paragraph" w:customStyle="1" w:styleId="Level10">
    <w:name w:val="Level 1"/>
    <w:basedOn w:val="Normal"/>
    <w:rsid w:val="00F81C75"/>
    <w:pPr>
      <w:widowControl w:val="0"/>
      <w:snapToGrid w:val="0"/>
      <w:ind w:left="720" w:hanging="720"/>
      <w:outlineLvl w:val="0"/>
    </w:pPr>
    <w:rPr>
      <w:rFonts w:ascii="Times New Roman" w:hAnsi="Times New Roman"/>
      <w:szCs w:val="20"/>
      <w:lang w:val="en-US"/>
    </w:rPr>
  </w:style>
  <w:style w:type="paragraph" w:customStyle="1" w:styleId="Level3">
    <w:name w:val="Level 3"/>
    <w:basedOn w:val="Normal"/>
    <w:rsid w:val="00F81C75"/>
    <w:pPr>
      <w:widowControl w:val="0"/>
      <w:tabs>
        <w:tab w:val="num" w:pos="1800"/>
      </w:tabs>
      <w:snapToGrid w:val="0"/>
      <w:outlineLvl w:val="2"/>
    </w:pPr>
    <w:rPr>
      <w:rFonts w:ascii="Times New Roman" w:hAnsi="Times New Roman"/>
      <w:szCs w:val="20"/>
      <w:lang w:val="en-US"/>
    </w:rPr>
  </w:style>
  <w:style w:type="paragraph" w:customStyle="1" w:styleId="a0">
    <w:name w:val="_"/>
    <w:basedOn w:val="Normal"/>
    <w:rsid w:val="00F81C75"/>
    <w:pPr>
      <w:widowControl w:val="0"/>
      <w:snapToGrid w:val="0"/>
      <w:ind w:left="720" w:hanging="720"/>
    </w:pPr>
    <w:rPr>
      <w:rFonts w:ascii="Times New Roman" w:hAnsi="Times New Roman"/>
      <w:szCs w:val="20"/>
      <w:lang w:val="en-US"/>
    </w:rPr>
  </w:style>
  <w:style w:type="paragraph" w:customStyle="1" w:styleId="1AutoList3">
    <w:name w:val="1AutoList3"/>
    <w:rsid w:val="00F81C75"/>
    <w:pPr>
      <w:snapToGrid w:val="0"/>
      <w:ind w:left="-1440"/>
    </w:pPr>
    <w:rPr>
      <w:sz w:val="24"/>
      <w:lang w:val="en-US" w:eastAsia="en-US"/>
    </w:rPr>
  </w:style>
  <w:style w:type="paragraph" w:customStyle="1" w:styleId="1AutoList1">
    <w:name w:val="1AutoList1"/>
    <w:rsid w:val="00F81C75"/>
    <w:pPr>
      <w:widowControl w:val="0"/>
      <w:tabs>
        <w:tab w:val="left" w:pos="720"/>
      </w:tabs>
      <w:ind w:left="720" w:hanging="720"/>
      <w:jc w:val="both"/>
    </w:pPr>
    <w:rPr>
      <w:sz w:val="24"/>
      <w:lang w:val="en-US" w:eastAsia="en-US"/>
    </w:rPr>
  </w:style>
  <w:style w:type="paragraph" w:customStyle="1" w:styleId="MBSLSBNormal">
    <w:name w:val="MBSLSB Normal"/>
    <w:rsid w:val="00F81C75"/>
    <w:pPr>
      <w:widowControl w:val="0"/>
      <w:jc w:val="both"/>
    </w:pPr>
    <w:rPr>
      <w:rFonts w:ascii="Arial" w:hAnsi="Arial"/>
      <w:sz w:val="24"/>
      <w:lang w:eastAsia="en-US"/>
    </w:rPr>
  </w:style>
  <w:style w:type="paragraph" w:customStyle="1" w:styleId="xl47">
    <w:name w:val="xl47"/>
    <w:basedOn w:val="Normal"/>
    <w:rsid w:val="00F81C75"/>
    <w:pPr>
      <w:spacing w:before="100" w:beforeAutospacing="1" w:after="100" w:afterAutospacing="1"/>
      <w:jc w:val="center"/>
    </w:pPr>
    <w:rPr>
      <w:rFonts w:eastAsia="Arial Unicode MS" w:cs="Arial"/>
      <w:b/>
      <w:bCs/>
      <w:szCs w:val="22"/>
    </w:rPr>
  </w:style>
  <w:style w:type="character" w:customStyle="1" w:styleId="listbulletindentedChar">
    <w:name w:val="list bullet indented Char"/>
    <w:basedOn w:val="DefaultParagraphFont"/>
    <w:link w:val="listbulletindented"/>
    <w:locked/>
    <w:rsid w:val="00F81C75"/>
    <w:rPr>
      <w:rFonts w:ascii="Arial" w:hAnsi="Arial"/>
      <w:sz w:val="24"/>
      <w:szCs w:val="24"/>
    </w:rPr>
  </w:style>
  <w:style w:type="paragraph" w:customStyle="1" w:styleId="listbulletindented">
    <w:name w:val="list bullet indented"/>
    <w:basedOn w:val="Normal"/>
    <w:link w:val="listbulletindentedChar"/>
    <w:qFormat/>
    <w:rsid w:val="00F81C75"/>
    <w:pPr>
      <w:numPr>
        <w:numId w:val="30"/>
      </w:numPr>
      <w:spacing w:after="0"/>
    </w:pPr>
    <w:rPr>
      <w:lang w:eastAsia="en-CA"/>
    </w:rPr>
  </w:style>
  <w:style w:type="paragraph" w:customStyle="1" w:styleId="Listbulletnoindent">
    <w:name w:val="List bullet no indent"/>
    <w:basedOn w:val="ListBullet"/>
    <w:link w:val="ListbulletnoindentChar"/>
    <w:qFormat/>
    <w:rsid w:val="00F81C75"/>
    <w:pPr>
      <w:numPr>
        <w:numId w:val="29"/>
      </w:numPr>
      <w:tabs>
        <w:tab w:val="clear" w:pos="9360"/>
      </w:tabs>
      <w:jc w:val="both"/>
    </w:pPr>
    <w:rPr>
      <w:b/>
      <w:snapToGrid w:val="0"/>
      <w:szCs w:val="22"/>
    </w:rPr>
  </w:style>
  <w:style w:type="character" w:customStyle="1" w:styleId="ListBulletChar">
    <w:name w:val="List Bullet Char"/>
    <w:basedOn w:val="DefaultParagraphFont"/>
    <w:link w:val="ListBullet"/>
    <w:uiPriority w:val="99"/>
    <w:rsid w:val="00F81C75"/>
    <w:rPr>
      <w:rFonts w:ascii="Arial" w:hAnsi="Arial"/>
      <w:sz w:val="24"/>
      <w:szCs w:val="24"/>
      <w:lang w:val="en-US" w:eastAsia="en-US"/>
    </w:rPr>
  </w:style>
  <w:style w:type="character" w:customStyle="1" w:styleId="ListbulletnoindentChar">
    <w:name w:val="List bullet no indent Char"/>
    <w:basedOn w:val="ListBulletChar"/>
    <w:link w:val="Listbulletnoindent"/>
    <w:rsid w:val="00F81C75"/>
    <w:rPr>
      <w:rFonts w:ascii="Arial" w:hAnsi="Arial"/>
      <w:b/>
      <w:snapToGrid w:val="0"/>
      <w:sz w:val="24"/>
      <w:szCs w:val="22"/>
      <w:lang w:val="en-US" w:eastAsia="en-US"/>
    </w:rPr>
  </w:style>
  <w:style w:type="paragraph" w:styleId="IntenseQuote">
    <w:name w:val="Intense Quote"/>
    <w:basedOn w:val="Normal"/>
    <w:next w:val="Normal"/>
    <w:link w:val="IntenseQuoteChar"/>
    <w:uiPriority w:val="30"/>
    <w:qFormat/>
    <w:rsid w:val="00F81C7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1C75"/>
    <w:rPr>
      <w:rFonts w:ascii="Arial" w:hAnsi="Arial"/>
      <w:b/>
      <w:bCs/>
      <w:i/>
      <w:iCs/>
      <w:color w:val="4F81BD" w:themeColor="accent1"/>
      <w:sz w:val="24"/>
      <w:szCs w:val="24"/>
      <w:lang w:eastAsia="en-US"/>
    </w:rPr>
  </w:style>
  <w:style w:type="character" w:customStyle="1" w:styleId="AppendixChar">
    <w:name w:val="Appendix Char"/>
    <w:basedOn w:val="DefaultParagraphFont"/>
    <w:link w:val="Appendix"/>
    <w:rsid w:val="00935DB7"/>
    <w:rPr>
      <w:rFonts w:ascii="Arial" w:hAnsi="Arial"/>
      <w:b/>
      <w:caps/>
      <w:smallCaps/>
      <w:spacing w:val="40"/>
      <w:sz w:val="28"/>
      <w:szCs w:val="24"/>
      <w:lang w:eastAsia="en-US"/>
    </w:rPr>
  </w:style>
  <w:style w:type="paragraph" w:styleId="NoSpacing">
    <w:name w:val="No Spacing"/>
    <w:uiPriority w:val="1"/>
    <w:qFormat/>
    <w:rsid w:val="00F81C75"/>
    <w:rPr>
      <w:rFonts w:ascii="Arial" w:hAnsi="Arial"/>
      <w:sz w:val="22"/>
      <w:szCs w:val="24"/>
      <w:lang w:eastAsia="en-US"/>
    </w:rPr>
  </w:style>
  <w:style w:type="paragraph" w:customStyle="1" w:styleId="Heading1-Appendix">
    <w:name w:val="Heading 1 - Appendix"/>
    <w:basedOn w:val="Heading1"/>
    <w:link w:val="Heading1-AppendixChar"/>
    <w:qFormat/>
    <w:rsid w:val="00BD2A43"/>
    <w:pPr>
      <w:numPr>
        <w:numId w:val="0"/>
      </w:numPr>
      <w:spacing w:after="240"/>
      <w:ind w:left="431"/>
      <w:jc w:val="center"/>
    </w:pPr>
    <w:rPr>
      <w:rFonts w:cs="Arial"/>
      <w:bCs/>
      <w:kern w:val="32"/>
      <w:szCs w:val="28"/>
    </w:rPr>
  </w:style>
  <w:style w:type="character" w:customStyle="1" w:styleId="Heading1-AppendixChar">
    <w:name w:val="Heading 1 - Appendix Char"/>
    <w:basedOn w:val="Heading1Char"/>
    <w:link w:val="Heading1-Appendix"/>
    <w:rsid w:val="00BD2A43"/>
    <w:rPr>
      <w:rFonts w:ascii="Arial" w:hAnsi="Arial" w:cs="Arial"/>
      <w:b/>
      <w:bCs/>
      <w:caps/>
      <w:kern w:val="32"/>
      <w:sz w:val="28"/>
      <w:szCs w:val="28"/>
      <w:lang w:eastAsia="en-US"/>
    </w:rPr>
  </w:style>
  <w:style w:type="character" w:styleId="PlaceholderText">
    <w:name w:val="Placeholder Text"/>
    <w:basedOn w:val="DefaultParagraphFont"/>
    <w:uiPriority w:val="99"/>
    <w:semiHidden/>
    <w:rsid w:val="00F81C75"/>
    <w:rPr>
      <w:color w:val="808080"/>
    </w:rPr>
  </w:style>
  <w:style w:type="paragraph" w:customStyle="1" w:styleId="listbullet-letter">
    <w:name w:val="list bullet - letter"/>
    <w:basedOn w:val="Normal"/>
    <w:link w:val="listbullet-letterChar"/>
    <w:rsid w:val="00F81C75"/>
    <w:pPr>
      <w:numPr>
        <w:numId w:val="31"/>
      </w:numPr>
      <w:shd w:val="clear" w:color="auto" w:fill="FFFF00"/>
      <w:spacing w:after="0"/>
      <w:jc w:val="both"/>
    </w:pPr>
    <w:rPr>
      <w:rFonts w:cs="Arial"/>
      <w:szCs w:val="22"/>
    </w:rPr>
  </w:style>
  <w:style w:type="character" w:customStyle="1" w:styleId="listbullet-letterChar">
    <w:name w:val="list bullet - letter Char"/>
    <w:basedOn w:val="DefaultParagraphFont"/>
    <w:link w:val="listbullet-letter"/>
    <w:rsid w:val="00F81C75"/>
    <w:rPr>
      <w:rFonts w:ascii="Arial" w:hAnsi="Arial" w:cs="Arial"/>
      <w:sz w:val="24"/>
      <w:szCs w:val="22"/>
      <w:shd w:val="clear" w:color="auto" w:fill="FFFF00"/>
      <w:lang w:eastAsia="en-US"/>
    </w:rPr>
  </w:style>
  <w:style w:type="paragraph" w:customStyle="1" w:styleId="Heading2a">
    <w:name w:val="Heading 2a"/>
    <w:basedOn w:val="Heading2"/>
    <w:link w:val="Heading2aChar"/>
    <w:qFormat/>
    <w:rsid w:val="00F81C75"/>
    <w:pPr>
      <w:numPr>
        <w:ilvl w:val="0"/>
        <w:numId w:val="0"/>
      </w:numPr>
      <w:ind w:left="576" w:hanging="576"/>
      <w:jc w:val="center"/>
    </w:pPr>
    <w:rPr>
      <w:bCs/>
      <w:caps/>
      <w:smallCaps/>
      <w:kern w:val="0"/>
      <w:szCs w:val="24"/>
      <w:lang w:eastAsia="en-CA"/>
    </w:rPr>
  </w:style>
  <w:style w:type="character" w:customStyle="1" w:styleId="Heading2aChar">
    <w:name w:val="Heading 2a Char"/>
    <w:basedOn w:val="Heading2Char"/>
    <w:link w:val="Heading2a"/>
    <w:rsid w:val="00F81C75"/>
    <w:rPr>
      <w:rFonts w:ascii="Arial Bold" w:hAnsi="Arial Bold" w:cs="Arial"/>
      <w:b/>
      <w:bCs/>
      <w:caps w:val="0"/>
      <w:kern w:val="28"/>
      <w:sz w:val="24"/>
      <w:szCs w:val="24"/>
      <w:lang w:eastAsia="en-US"/>
    </w:rPr>
  </w:style>
  <w:style w:type="paragraph" w:customStyle="1" w:styleId="listnumbered">
    <w:name w:val="list numbered"/>
    <w:basedOn w:val="Normal"/>
    <w:qFormat/>
    <w:rsid w:val="00F81C75"/>
    <w:pPr>
      <w:tabs>
        <w:tab w:val="num" w:pos="1080"/>
      </w:tabs>
      <w:ind w:left="1080" w:hanging="720"/>
      <w:jc w:val="both"/>
    </w:pPr>
    <w:rPr>
      <w:rFonts w:cs="Arial"/>
      <w:szCs w:val="22"/>
    </w:rPr>
  </w:style>
  <w:style w:type="paragraph" w:customStyle="1" w:styleId="ListBullet1">
    <w:name w:val="List Bullet1"/>
    <w:basedOn w:val="ListNumber4"/>
    <w:link w:val="ListbulletChar0"/>
    <w:qFormat/>
    <w:rsid w:val="00F81C75"/>
    <w:pPr>
      <w:numPr>
        <w:numId w:val="0"/>
      </w:numPr>
      <w:contextualSpacing/>
    </w:pPr>
  </w:style>
  <w:style w:type="character" w:customStyle="1" w:styleId="ListNumber4Char">
    <w:name w:val="List Number 4 Char"/>
    <w:basedOn w:val="DefaultParagraphFont"/>
    <w:link w:val="ListNumber4"/>
    <w:uiPriority w:val="99"/>
    <w:rsid w:val="00F81C75"/>
    <w:rPr>
      <w:rFonts w:ascii="Arial" w:hAnsi="Arial"/>
      <w:sz w:val="24"/>
      <w:szCs w:val="24"/>
      <w:lang w:eastAsia="en-US"/>
    </w:rPr>
  </w:style>
  <w:style w:type="character" w:customStyle="1" w:styleId="ListbulletChar0">
    <w:name w:val="List bullet Char"/>
    <w:basedOn w:val="ListNumber4Char"/>
    <w:link w:val="ListBullet1"/>
    <w:rsid w:val="00F81C75"/>
    <w:rPr>
      <w:rFonts w:ascii="Arial" w:hAnsi="Arial"/>
      <w:sz w:val="24"/>
      <w:szCs w:val="24"/>
      <w:lang w:eastAsia="en-US"/>
    </w:rPr>
  </w:style>
  <w:style w:type="character" w:styleId="BookTitle">
    <w:name w:val="Book Title"/>
    <w:basedOn w:val="DefaultParagraphFont"/>
    <w:uiPriority w:val="33"/>
    <w:qFormat/>
    <w:rsid w:val="00F81C75"/>
    <w:rPr>
      <w:b/>
      <w:bCs/>
      <w:smallCaps/>
      <w:spacing w:val="5"/>
    </w:rPr>
  </w:style>
  <w:style w:type="character" w:customStyle="1" w:styleId="TitleChar">
    <w:name w:val="Title Char"/>
    <w:basedOn w:val="DefaultParagraphFont"/>
    <w:link w:val="Title"/>
    <w:rsid w:val="00F81C75"/>
    <w:rPr>
      <w:rFonts w:ascii="Arial" w:hAnsi="Arial" w:cs="Arial"/>
      <w:b/>
      <w:bCs/>
      <w:kern w:val="28"/>
      <w:sz w:val="22"/>
      <w:szCs w:val="32"/>
      <w:lang w:eastAsia="en-US"/>
    </w:rPr>
  </w:style>
  <w:style w:type="character" w:customStyle="1" w:styleId="SubtitleChar">
    <w:name w:val="Subtitle Char"/>
    <w:basedOn w:val="DefaultParagraphFont"/>
    <w:link w:val="Subtitle"/>
    <w:rsid w:val="00F81C75"/>
    <w:rPr>
      <w:rFonts w:ascii="Arial" w:hAnsi="Arial" w:cs="Arial"/>
      <w:noProof/>
      <w:sz w:val="22"/>
      <w:lang w:eastAsia="en-US"/>
    </w:rPr>
  </w:style>
  <w:style w:type="paragraph" w:styleId="TOCHeading">
    <w:name w:val="TOC Heading"/>
    <w:basedOn w:val="Heading1"/>
    <w:next w:val="Normal"/>
    <w:uiPriority w:val="39"/>
    <w:unhideWhenUsed/>
    <w:qFormat/>
    <w:rsid w:val="00F81C75"/>
    <w:pPr>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kern w:val="0"/>
      <w:szCs w:val="28"/>
      <w:lang w:val="en-US"/>
    </w:rPr>
  </w:style>
  <w:style w:type="paragraph" w:customStyle="1" w:styleId="StyleBoldCentered">
    <w:name w:val="Style Bold Centered"/>
    <w:basedOn w:val="Normal"/>
    <w:rsid w:val="00A779E6"/>
    <w:pPr>
      <w:jc w:val="center"/>
    </w:pPr>
    <w:rPr>
      <w:b/>
      <w:bCs/>
      <w:szCs w:val="20"/>
    </w:rPr>
  </w:style>
  <w:style w:type="paragraph" w:customStyle="1" w:styleId="StyleBoldCenteredBefore12pt">
    <w:name w:val="Style Bold Centered Before:  12 pt"/>
    <w:basedOn w:val="Normal"/>
    <w:rsid w:val="00A779E6"/>
    <w:pPr>
      <w:jc w:val="center"/>
    </w:pPr>
    <w:rPr>
      <w:b/>
      <w:bCs/>
      <w:szCs w:val="20"/>
    </w:rPr>
  </w:style>
  <w:style w:type="paragraph" w:customStyle="1" w:styleId="StyleSubtitleArialBoldBold">
    <w:name w:val="Style Subtitle + Arial Bold Bold"/>
    <w:basedOn w:val="Subtitle"/>
    <w:rsid w:val="00A779E6"/>
    <w:rPr>
      <w:rFonts w:ascii="Arial Bold" w:hAnsi="Arial Bold"/>
      <w:b/>
      <w:bCs/>
    </w:rPr>
  </w:style>
  <w:style w:type="paragraph" w:customStyle="1" w:styleId="StyleBoldAllcapsAfter10ptLinespacingMultiple115li">
    <w:name w:val="Style Bold All caps After:  10 pt Line spacing:  Multiple 1.15 li"/>
    <w:basedOn w:val="Normal"/>
    <w:rsid w:val="002F34F5"/>
    <w:rPr>
      <w:b/>
      <w:bCs/>
      <w:caps/>
      <w:szCs w:val="20"/>
    </w:rPr>
  </w:style>
  <w:style w:type="paragraph" w:customStyle="1" w:styleId="StyleBoldAllcapsCenteredAfter10ptLinespacingMulti">
    <w:name w:val="Style Bold All caps Centered After:  10 pt Line spacing:  Multi..."/>
    <w:basedOn w:val="Normal"/>
    <w:rsid w:val="002F34F5"/>
    <w:pPr>
      <w:spacing w:after="0"/>
      <w:jc w:val="center"/>
    </w:pPr>
    <w:rPr>
      <w:b/>
      <w:bCs/>
      <w:caps/>
      <w:sz w:val="28"/>
      <w:szCs w:val="20"/>
    </w:rPr>
  </w:style>
  <w:style w:type="paragraph" w:customStyle="1" w:styleId="aListbullet">
    <w:name w:val="(a) List bullet"/>
    <w:basedOn w:val="ListNumbered1"/>
    <w:link w:val="aListbulletChar"/>
    <w:qFormat/>
    <w:rsid w:val="0067779A"/>
    <w:pPr>
      <w:numPr>
        <w:numId w:val="33"/>
      </w:numPr>
      <w:jc w:val="both"/>
    </w:pPr>
    <w:rPr>
      <w:lang w:val="en-GB" w:eastAsia="en-CA"/>
    </w:rPr>
  </w:style>
  <w:style w:type="character" w:customStyle="1" w:styleId="aListbulletChar">
    <w:name w:val="(a) List bullet Char"/>
    <w:basedOn w:val="ListNumbered1Char"/>
    <w:link w:val="aListbullet"/>
    <w:rsid w:val="0067779A"/>
    <w:rPr>
      <w:rFonts w:ascii="Arial" w:hAnsi="Arial"/>
      <w:sz w:val="24"/>
      <w:szCs w:val="24"/>
      <w:lang w:val="en-GB" w:eastAsia="en-US"/>
    </w:rPr>
  </w:style>
  <w:style w:type="paragraph" w:customStyle="1" w:styleId="alistbullet2">
    <w:name w:val="(a) list bullet 2"/>
    <w:basedOn w:val="ListParagraph"/>
    <w:link w:val="alistbullet2Char"/>
    <w:qFormat/>
    <w:rsid w:val="00CF4596"/>
    <w:pPr>
      <w:numPr>
        <w:numId w:val="35"/>
      </w:numPr>
      <w:ind w:left="567" w:hanging="567"/>
    </w:pPr>
  </w:style>
  <w:style w:type="character" w:customStyle="1" w:styleId="ListParagraphChar">
    <w:name w:val="List Paragraph Char"/>
    <w:basedOn w:val="DefaultParagraphFont"/>
    <w:link w:val="ListParagraph"/>
    <w:uiPriority w:val="34"/>
    <w:rsid w:val="00CF4596"/>
    <w:rPr>
      <w:rFonts w:ascii="Arial" w:hAnsi="Arial"/>
      <w:sz w:val="24"/>
      <w:szCs w:val="24"/>
      <w:lang w:eastAsia="en-US"/>
    </w:rPr>
  </w:style>
  <w:style w:type="character" w:customStyle="1" w:styleId="alistbullet2Char">
    <w:name w:val="(a) list bullet 2 Char"/>
    <w:basedOn w:val="ListParagraphChar"/>
    <w:link w:val="alistbullet2"/>
    <w:rsid w:val="00CF4596"/>
    <w:rPr>
      <w:rFonts w:ascii="Arial" w:hAnsi="Arial"/>
      <w:sz w:val="24"/>
      <w:szCs w:val="24"/>
      <w:lang w:eastAsia="en-US"/>
    </w:rPr>
  </w:style>
  <w:style w:type="character" w:customStyle="1" w:styleId="ministry-title3">
    <w:name w:val="ministry-title3"/>
    <w:basedOn w:val="DefaultParagraphFont"/>
    <w:rsid w:val="00D37370"/>
  </w:style>
  <w:style w:type="paragraph" w:customStyle="1" w:styleId="Style2">
    <w:name w:val="Style2"/>
    <w:basedOn w:val="ListNumber"/>
    <w:link w:val="Style2Char"/>
    <w:qFormat/>
    <w:rsid w:val="000E55B9"/>
    <w:pPr>
      <w:numPr>
        <w:numId w:val="0"/>
      </w:numPr>
      <w:tabs>
        <w:tab w:val="num" w:pos="720"/>
      </w:tabs>
      <w:spacing w:after="0"/>
      <w:ind w:left="720" w:hanging="720"/>
    </w:pPr>
    <w:rPr>
      <w:rFonts w:cs="Arial"/>
      <w:b/>
    </w:rPr>
  </w:style>
  <w:style w:type="character" w:customStyle="1" w:styleId="ListNumberChar">
    <w:name w:val="List Number Char"/>
    <w:basedOn w:val="DefaultParagraphFont"/>
    <w:link w:val="ListNumber"/>
    <w:rsid w:val="000E55B9"/>
    <w:rPr>
      <w:rFonts w:ascii="Arial" w:hAnsi="Arial"/>
      <w:sz w:val="24"/>
      <w:szCs w:val="24"/>
      <w:lang w:val="en-US" w:eastAsia="en-US"/>
    </w:rPr>
  </w:style>
  <w:style w:type="character" w:customStyle="1" w:styleId="Style1Char">
    <w:name w:val="Style1 Char"/>
    <w:basedOn w:val="ListNumberChar"/>
    <w:link w:val="Style1"/>
    <w:rsid w:val="000E55B9"/>
    <w:rPr>
      <w:rFonts w:ascii="Arial" w:hAnsi="Arial"/>
      <w:sz w:val="24"/>
      <w:szCs w:val="18"/>
      <w:lang w:val="en-US" w:eastAsia="en-US"/>
    </w:rPr>
  </w:style>
  <w:style w:type="paragraph" w:customStyle="1" w:styleId="Style3">
    <w:name w:val="Style3"/>
    <w:basedOn w:val="ListNumber"/>
    <w:link w:val="Style3Char"/>
    <w:qFormat/>
    <w:rsid w:val="000E55B9"/>
    <w:pPr>
      <w:numPr>
        <w:numId w:val="0"/>
      </w:numPr>
      <w:tabs>
        <w:tab w:val="num" w:pos="720"/>
      </w:tabs>
      <w:spacing w:after="0"/>
      <w:ind w:left="720" w:hanging="720"/>
    </w:pPr>
    <w:rPr>
      <w:rFonts w:cs="Arial"/>
      <w:b/>
    </w:rPr>
  </w:style>
  <w:style w:type="character" w:customStyle="1" w:styleId="Style2Char">
    <w:name w:val="Style2 Char"/>
    <w:basedOn w:val="ListNumberChar"/>
    <w:link w:val="Style2"/>
    <w:rsid w:val="000E55B9"/>
    <w:rPr>
      <w:rFonts w:ascii="Arial" w:hAnsi="Arial" w:cs="Arial"/>
      <w:b/>
      <w:sz w:val="24"/>
      <w:szCs w:val="24"/>
      <w:lang w:val="en-US" w:eastAsia="en-US"/>
    </w:rPr>
  </w:style>
  <w:style w:type="paragraph" w:customStyle="1" w:styleId="Style4">
    <w:name w:val="Style4"/>
    <w:basedOn w:val="ListNumber"/>
    <w:link w:val="Style4Char"/>
    <w:qFormat/>
    <w:rsid w:val="000E55B9"/>
    <w:pPr>
      <w:numPr>
        <w:numId w:val="0"/>
      </w:numPr>
      <w:tabs>
        <w:tab w:val="num" w:pos="720"/>
      </w:tabs>
      <w:spacing w:after="0"/>
      <w:ind w:left="720" w:hanging="720"/>
    </w:pPr>
    <w:rPr>
      <w:rFonts w:cs="Arial"/>
      <w:b/>
    </w:rPr>
  </w:style>
  <w:style w:type="character" w:customStyle="1" w:styleId="Style3Char">
    <w:name w:val="Style3 Char"/>
    <w:basedOn w:val="ListNumberChar"/>
    <w:link w:val="Style3"/>
    <w:rsid w:val="000E55B9"/>
    <w:rPr>
      <w:rFonts w:ascii="Arial" w:hAnsi="Arial" w:cs="Arial"/>
      <w:b/>
      <w:sz w:val="24"/>
      <w:szCs w:val="24"/>
      <w:lang w:val="en-US" w:eastAsia="en-US"/>
    </w:rPr>
  </w:style>
  <w:style w:type="paragraph" w:customStyle="1" w:styleId="Style5">
    <w:name w:val="Style5"/>
    <w:basedOn w:val="ListNumber"/>
    <w:link w:val="Style5Char"/>
    <w:qFormat/>
    <w:rsid w:val="000E55B9"/>
    <w:pPr>
      <w:numPr>
        <w:numId w:val="0"/>
      </w:numPr>
      <w:tabs>
        <w:tab w:val="num" w:pos="720"/>
      </w:tabs>
      <w:spacing w:after="0"/>
      <w:ind w:left="720" w:hanging="720"/>
    </w:pPr>
    <w:rPr>
      <w:rFonts w:cs="Arial"/>
      <w:b/>
    </w:rPr>
  </w:style>
  <w:style w:type="character" w:customStyle="1" w:styleId="Style4Char">
    <w:name w:val="Style4 Char"/>
    <w:basedOn w:val="ListNumberChar"/>
    <w:link w:val="Style4"/>
    <w:rsid w:val="000E55B9"/>
    <w:rPr>
      <w:rFonts w:ascii="Arial" w:hAnsi="Arial" w:cs="Arial"/>
      <w:b/>
      <w:sz w:val="24"/>
      <w:szCs w:val="24"/>
      <w:lang w:val="en-US" w:eastAsia="en-US"/>
    </w:rPr>
  </w:style>
  <w:style w:type="character" w:customStyle="1" w:styleId="Style5Char">
    <w:name w:val="Style5 Char"/>
    <w:basedOn w:val="ListNumberChar"/>
    <w:link w:val="Style5"/>
    <w:rsid w:val="000E55B9"/>
    <w:rPr>
      <w:rFonts w:ascii="Arial" w:hAnsi="Arial" w:cs="Arial"/>
      <w:b/>
      <w:sz w:val="24"/>
      <w:szCs w:val="24"/>
      <w:lang w:val="en-US" w:eastAsia="en-US"/>
    </w:rPr>
  </w:style>
  <w:style w:type="paragraph" w:customStyle="1" w:styleId="Style7">
    <w:name w:val="Style7"/>
    <w:basedOn w:val="ListNumber"/>
    <w:link w:val="Style7Char"/>
    <w:qFormat/>
    <w:rsid w:val="000E55B9"/>
    <w:pPr>
      <w:numPr>
        <w:numId w:val="0"/>
      </w:numPr>
      <w:tabs>
        <w:tab w:val="num" w:pos="720"/>
      </w:tabs>
      <w:spacing w:after="0"/>
      <w:ind w:left="720" w:hanging="720"/>
    </w:pPr>
    <w:rPr>
      <w:rFonts w:cs="Arial"/>
      <w:b/>
    </w:rPr>
  </w:style>
  <w:style w:type="character" w:customStyle="1" w:styleId="Style6Char">
    <w:name w:val="Style6 Char"/>
    <w:basedOn w:val="ListNumberChar"/>
    <w:link w:val="Style6"/>
    <w:rsid w:val="000E55B9"/>
    <w:rPr>
      <w:rFonts w:ascii="Arial" w:hAnsi="Arial" w:cs="Arial"/>
      <w:b/>
      <w:kern w:val="28"/>
      <w:sz w:val="24"/>
      <w:szCs w:val="26"/>
      <w:lang w:val="en-US" w:eastAsia="en-US"/>
    </w:rPr>
  </w:style>
  <w:style w:type="paragraph" w:customStyle="1" w:styleId="Style8">
    <w:name w:val="Style8"/>
    <w:basedOn w:val="ListNumber"/>
    <w:link w:val="Style8Char"/>
    <w:qFormat/>
    <w:rsid w:val="000E55B9"/>
    <w:pPr>
      <w:numPr>
        <w:numId w:val="0"/>
      </w:numPr>
      <w:spacing w:after="0"/>
      <w:ind w:left="720" w:hanging="720"/>
    </w:pPr>
    <w:rPr>
      <w:b/>
      <w:lang w:val="en-CA"/>
    </w:rPr>
  </w:style>
  <w:style w:type="character" w:customStyle="1" w:styleId="Style7Char">
    <w:name w:val="Style7 Char"/>
    <w:basedOn w:val="ListNumberChar"/>
    <w:link w:val="Style7"/>
    <w:rsid w:val="000E55B9"/>
    <w:rPr>
      <w:rFonts w:ascii="Arial" w:hAnsi="Arial" w:cs="Arial"/>
      <w:b/>
      <w:sz w:val="24"/>
      <w:szCs w:val="24"/>
      <w:lang w:val="en-US" w:eastAsia="en-US"/>
    </w:rPr>
  </w:style>
  <w:style w:type="paragraph" w:customStyle="1" w:styleId="Style9">
    <w:name w:val="Style9"/>
    <w:basedOn w:val="ListNumber"/>
    <w:link w:val="Style9Char"/>
    <w:qFormat/>
    <w:rsid w:val="000E55B9"/>
    <w:pPr>
      <w:numPr>
        <w:numId w:val="0"/>
      </w:numPr>
      <w:spacing w:after="0"/>
      <w:ind w:left="720" w:hanging="720"/>
    </w:pPr>
    <w:rPr>
      <w:rFonts w:cs="Arial"/>
      <w:b/>
      <w:lang w:val="en-CA"/>
    </w:rPr>
  </w:style>
  <w:style w:type="character" w:customStyle="1" w:styleId="Style8Char">
    <w:name w:val="Style8 Char"/>
    <w:basedOn w:val="DefaultParagraphFont"/>
    <w:link w:val="Style8"/>
    <w:rsid w:val="000E55B9"/>
    <w:rPr>
      <w:rFonts w:ascii="Arial" w:hAnsi="Arial"/>
      <w:b/>
      <w:sz w:val="24"/>
      <w:szCs w:val="24"/>
      <w:lang w:eastAsia="en-US"/>
    </w:rPr>
  </w:style>
  <w:style w:type="character" w:customStyle="1" w:styleId="Style9Char">
    <w:name w:val="Style9 Char"/>
    <w:basedOn w:val="BodyTextChar"/>
    <w:link w:val="Style9"/>
    <w:rsid w:val="000E55B9"/>
    <w:rPr>
      <w:rFonts w:ascii="Arial" w:hAnsi="Arial" w:cs="Arial"/>
      <w:b/>
      <w:noProof w:val="0"/>
      <w:sz w:val="24"/>
      <w:szCs w:val="24"/>
      <w:lang w:val="en-CA" w:eastAsia="en-US" w:bidi="ar-SA"/>
    </w:rPr>
  </w:style>
  <w:style w:type="paragraph" w:customStyle="1" w:styleId="OPSNormal">
    <w:name w:val="OPS Normal"/>
    <w:link w:val="OPSNormalChar"/>
    <w:rsid w:val="00033908"/>
    <w:pPr>
      <w:widowControl w:val="0"/>
      <w:jc w:val="both"/>
    </w:pPr>
    <w:rPr>
      <w:rFonts w:ascii="Arial" w:hAnsi="Arial"/>
      <w:sz w:val="24"/>
      <w:lang w:eastAsia="en-US"/>
    </w:rPr>
  </w:style>
  <w:style w:type="paragraph" w:customStyle="1" w:styleId="OPSCenteredBold">
    <w:name w:val="OPS Centered Bold"/>
    <w:basedOn w:val="OPSNormal"/>
    <w:next w:val="OPSNormal"/>
    <w:rsid w:val="00033908"/>
    <w:pPr>
      <w:jc w:val="center"/>
    </w:pPr>
    <w:rPr>
      <w:b/>
    </w:rPr>
  </w:style>
  <w:style w:type="character" w:customStyle="1" w:styleId="OPSNormalChar">
    <w:name w:val="OPS Normal Char"/>
    <w:link w:val="OPSNormal"/>
    <w:locked/>
    <w:rsid w:val="00033908"/>
    <w:rPr>
      <w:rFonts w:ascii="Arial" w:hAnsi="Arial"/>
      <w:sz w:val="24"/>
      <w:lang w:eastAsia="en-US"/>
    </w:rPr>
  </w:style>
  <w:style w:type="paragraph" w:customStyle="1" w:styleId="StyleHeading3RFPH3Bold">
    <w:name w:val="Style Heading 3RFP H3 + Bold"/>
    <w:basedOn w:val="Heading3"/>
    <w:autoRedefine/>
    <w:rsid w:val="003D718B"/>
    <w:pPr>
      <w:spacing w:before="120"/>
    </w:pPr>
    <w:rPr>
      <w:b/>
      <w:bCs/>
    </w:rPr>
  </w:style>
  <w:style w:type="paragraph" w:customStyle="1" w:styleId="StyleHeading2RFPH2H2h22mSubhead1ResetnumberingSubsection">
    <w:name w:val="Style Heading 2RFP H2H2h22mSubhead1Reset numberingSubsection..."/>
    <w:basedOn w:val="Heading2"/>
    <w:autoRedefine/>
    <w:rsid w:val="003067A8"/>
    <w:pPr>
      <w:spacing w:after="120"/>
    </w:pPr>
    <w:rPr>
      <w:bCs/>
      <w:szCs w:val="20"/>
    </w:rPr>
  </w:style>
  <w:style w:type="paragraph" w:customStyle="1" w:styleId="StyleHeading3RFPH3BoldBefore0ptAfter0pt">
    <w:name w:val="Style Heading 3RFP H3 + Bold Before:  0 pt After:  0 pt"/>
    <w:basedOn w:val="Heading3"/>
    <w:autoRedefine/>
    <w:rsid w:val="00B75609"/>
    <w:pPr>
      <w:spacing w:after="120"/>
    </w:pPr>
    <w:rPr>
      <w:rFonts w:cs="Times New Roman"/>
      <w:b/>
      <w:bCs/>
      <w:szCs w:val="20"/>
    </w:rPr>
  </w:style>
  <w:style w:type="paragraph" w:customStyle="1" w:styleId="StyleHeading1RFPH1Before0ptAfter0pt">
    <w:name w:val="Style Heading 1RFP H1 + Before:  0 pt After:  0 pt"/>
    <w:basedOn w:val="Heading1"/>
    <w:autoRedefine/>
    <w:rsid w:val="00087649"/>
    <w:pPr>
      <w:spacing w:after="120"/>
      <w:ind w:left="720" w:hanging="720"/>
    </w:pPr>
    <w:rPr>
      <w:bCs/>
      <w:szCs w:val="20"/>
    </w:rPr>
  </w:style>
  <w:style w:type="character" w:styleId="UnresolvedMention">
    <w:name w:val="Unresolved Mention"/>
    <w:basedOn w:val="DefaultParagraphFont"/>
    <w:uiPriority w:val="99"/>
    <w:semiHidden/>
    <w:unhideWhenUsed/>
    <w:rsid w:val="00FD36C5"/>
    <w:rPr>
      <w:color w:val="808080"/>
      <w:shd w:val="clear" w:color="auto" w:fill="E6E6E6"/>
    </w:rPr>
  </w:style>
  <w:style w:type="paragraph" w:customStyle="1" w:styleId="OPSSignatureBlock">
    <w:name w:val="OPS Signature Block"/>
    <w:basedOn w:val="OPSNormal"/>
    <w:rsid w:val="009B42DF"/>
    <w:pPr>
      <w:keepNext/>
      <w:keepLines/>
      <w:tabs>
        <w:tab w:val="left" w:pos="5040"/>
        <w:tab w:val="left" w:pos="5904"/>
      </w:tabs>
      <w:ind w:left="5040" w:hanging="5040"/>
    </w:pPr>
  </w:style>
  <w:style w:type="paragraph" w:customStyle="1" w:styleId="CM91">
    <w:name w:val="CM91"/>
    <w:basedOn w:val="Normal"/>
    <w:next w:val="Normal"/>
    <w:rsid w:val="008008C3"/>
    <w:pPr>
      <w:widowControl w:val="0"/>
      <w:autoSpaceDE w:val="0"/>
      <w:autoSpaceDN w:val="0"/>
      <w:adjustRightInd w:val="0"/>
      <w:spacing w:after="260"/>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219765">
      <w:bodyDiv w:val="1"/>
      <w:marLeft w:val="0"/>
      <w:marRight w:val="0"/>
      <w:marTop w:val="0"/>
      <w:marBottom w:val="0"/>
      <w:divBdr>
        <w:top w:val="none" w:sz="0" w:space="0" w:color="auto"/>
        <w:left w:val="none" w:sz="0" w:space="0" w:color="auto"/>
        <w:bottom w:val="none" w:sz="0" w:space="0" w:color="auto"/>
        <w:right w:val="none" w:sz="0" w:space="0" w:color="auto"/>
      </w:divBdr>
    </w:div>
    <w:div w:id="289211074">
      <w:bodyDiv w:val="1"/>
      <w:marLeft w:val="0"/>
      <w:marRight w:val="0"/>
      <w:marTop w:val="0"/>
      <w:marBottom w:val="0"/>
      <w:divBdr>
        <w:top w:val="none" w:sz="0" w:space="0" w:color="auto"/>
        <w:left w:val="none" w:sz="0" w:space="0" w:color="auto"/>
        <w:bottom w:val="none" w:sz="0" w:space="0" w:color="auto"/>
        <w:right w:val="none" w:sz="0" w:space="0" w:color="auto"/>
      </w:divBdr>
    </w:div>
    <w:div w:id="545532225">
      <w:bodyDiv w:val="1"/>
      <w:marLeft w:val="0"/>
      <w:marRight w:val="0"/>
      <w:marTop w:val="0"/>
      <w:marBottom w:val="0"/>
      <w:divBdr>
        <w:top w:val="none" w:sz="0" w:space="0" w:color="auto"/>
        <w:left w:val="none" w:sz="0" w:space="0" w:color="auto"/>
        <w:bottom w:val="none" w:sz="0" w:space="0" w:color="auto"/>
        <w:right w:val="none" w:sz="0" w:space="0" w:color="auto"/>
      </w:divBdr>
    </w:div>
    <w:div w:id="704212219">
      <w:bodyDiv w:val="1"/>
      <w:marLeft w:val="0"/>
      <w:marRight w:val="0"/>
      <w:marTop w:val="0"/>
      <w:marBottom w:val="0"/>
      <w:divBdr>
        <w:top w:val="none" w:sz="0" w:space="0" w:color="auto"/>
        <w:left w:val="none" w:sz="0" w:space="0" w:color="auto"/>
        <w:bottom w:val="none" w:sz="0" w:space="0" w:color="auto"/>
        <w:right w:val="none" w:sz="0" w:space="0" w:color="auto"/>
      </w:divBdr>
    </w:div>
    <w:div w:id="1043679949">
      <w:bodyDiv w:val="1"/>
      <w:marLeft w:val="0"/>
      <w:marRight w:val="0"/>
      <w:marTop w:val="0"/>
      <w:marBottom w:val="0"/>
      <w:divBdr>
        <w:top w:val="none" w:sz="0" w:space="0" w:color="auto"/>
        <w:left w:val="none" w:sz="0" w:space="0" w:color="auto"/>
        <w:bottom w:val="none" w:sz="0" w:space="0" w:color="auto"/>
        <w:right w:val="none" w:sz="0" w:space="0" w:color="auto"/>
      </w:divBdr>
    </w:div>
    <w:div w:id="1192381528">
      <w:bodyDiv w:val="1"/>
      <w:marLeft w:val="0"/>
      <w:marRight w:val="0"/>
      <w:marTop w:val="0"/>
      <w:marBottom w:val="0"/>
      <w:divBdr>
        <w:top w:val="none" w:sz="0" w:space="0" w:color="auto"/>
        <w:left w:val="none" w:sz="0" w:space="0" w:color="auto"/>
        <w:bottom w:val="none" w:sz="0" w:space="0" w:color="auto"/>
        <w:right w:val="none" w:sz="0" w:space="0" w:color="auto"/>
      </w:divBdr>
    </w:div>
    <w:div w:id="1378578743">
      <w:bodyDiv w:val="1"/>
      <w:marLeft w:val="0"/>
      <w:marRight w:val="0"/>
      <w:marTop w:val="0"/>
      <w:marBottom w:val="0"/>
      <w:divBdr>
        <w:top w:val="none" w:sz="0" w:space="0" w:color="auto"/>
        <w:left w:val="none" w:sz="0" w:space="0" w:color="auto"/>
        <w:bottom w:val="none" w:sz="0" w:space="0" w:color="auto"/>
        <w:right w:val="none" w:sz="0" w:space="0" w:color="auto"/>
      </w:divBdr>
    </w:div>
    <w:div w:id="1448351888">
      <w:bodyDiv w:val="1"/>
      <w:marLeft w:val="0"/>
      <w:marRight w:val="0"/>
      <w:marTop w:val="0"/>
      <w:marBottom w:val="0"/>
      <w:divBdr>
        <w:top w:val="none" w:sz="0" w:space="0" w:color="auto"/>
        <w:left w:val="none" w:sz="0" w:space="0" w:color="auto"/>
        <w:bottom w:val="none" w:sz="0" w:space="0" w:color="auto"/>
        <w:right w:val="none" w:sz="0" w:space="0" w:color="auto"/>
      </w:divBdr>
    </w:div>
    <w:div w:id="1465736082">
      <w:bodyDiv w:val="1"/>
      <w:marLeft w:val="0"/>
      <w:marRight w:val="0"/>
      <w:marTop w:val="0"/>
      <w:marBottom w:val="0"/>
      <w:divBdr>
        <w:top w:val="none" w:sz="0" w:space="0" w:color="auto"/>
        <w:left w:val="none" w:sz="0" w:space="0" w:color="auto"/>
        <w:bottom w:val="none" w:sz="0" w:space="0" w:color="auto"/>
        <w:right w:val="none" w:sz="0" w:space="0" w:color="auto"/>
      </w:divBdr>
    </w:div>
    <w:div w:id="1522205303">
      <w:bodyDiv w:val="1"/>
      <w:marLeft w:val="0"/>
      <w:marRight w:val="0"/>
      <w:marTop w:val="0"/>
      <w:marBottom w:val="0"/>
      <w:divBdr>
        <w:top w:val="none" w:sz="0" w:space="0" w:color="auto"/>
        <w:left w:val="none" w:sz="0" w:space="0" w:color="auto"/>
        <w:bottom w:val="none" w:sz="0" w:space="0" w:color="auto"/>
        <w:right w:val="none" w:sz="0" w:space="0" w:color="auto"/>
      </w:divBdr>
    </w:div>
    <w:div w:id="1622423396">
      <w:bodyDiv w:val="1"/>
      <w:marLeft w:val="0"/>
      <w:marRight w:val="0"/>
      <w:marTop w:val="0"/>
      <w:marBottom w:val="0"/>
      <w:divBdr>
        <w:top w:val="none" w:sz="0" w:space="0" w:color="auto"/>
        <w:left w:val="none" w:sz="0" w:space="0" w:color="auto"/>
        <w:bottom w:val="none" w:sz="0" w:space="0" w:color="auto"/>
        <w:right w:val="none" w:sz="0" w:space="0" w:color="auto"/>
      </w:divBdr>
    </w:div>
    <w:div w:id="1641223357">
      <w:bodyDiv w:val="1"/>
      <w:marLeft w:val="0"/>
      <w:marRight w:val="0"/>
      <w:marTop w:val="0"/>
      <w:marBottom w:val="0"/>
      <w:divBdr>
        <w:top w:val="none" w:sz="0" w:space="0" w:color="auto"/>
        <w:left w:val="none" w:sz="0" w:space="0" w:color="auto"/>
        <w:bottom w:val="none" w:sz="0" w:space="0" w:color="auto"/>
        <w:right w:val="none" w:sz="0" w:space="0" w:color="auto"/>
      </w:divBdr>
    </w:div>
    <w:div w:id="1658997167">
      <w:bodyDiv w:val="1"/>
      <w:marLeft w:val="0"/>
      <w:marRight w:val="0"/>
      <w:marTop w:val="0"/>
      <w:marBottom w:val="0"/>
      <w:divBdr>
        <w:top w:val="none" w:sz="0" w:space="0" w:color="auto"/>
        <w:left w:val="none" w:sz="0" w:space="0" w:color="auto"/>
        <w:bottom w:val="none" w:sz="0" w:space="0" w:color="auto"/>
        <w:right w:val="none" w:sz="0" w:space="0" w:color="auto"/>
      </w:divBdr>
    </w:div>
    <w:div w:id="1993634230">
      <w:bodyDiv w:val="1"/>
      <w:marLeft w:val="0"/>
      <w:marRight w:val="0"/>
      <w:marTop w:val="0"/>
      <w:marBottom w:val="0"/>
      <w:divBdr>
        <w:top w:val="none" w:sz="0" w:space="0" w:color="auto"/>
        <w:left w:val="none" w:sz="0" w:space="0" w:color="auto"/>
        <w:bottom w:val="none" w:sz="0" w:space="0" w:color="auto"/>
        <w:right w:val="none" w:sz="0" w:space="0" w:color="auto"/>
      </w:divBdr>
    </w:div>
    <w:div w:id="2047833073">
      <w:bodyDiv w:val="1"/>
      <w:marLeft w:val="0"/>
      <w:marRight w:val="0"/>
      <w:marTop w:val="0"/>
      <w:marBottom w:val="0"/>
      <w:divBdr>
        <w:top w:val="none" w:sz="0" w:space="0" w:color="auto"/>
        <w:left w:val="none" w:sz="0" w:space="0" w:color="auto"/>
        <w:bottom w:val="none" w:sz="0" w:space="0" w:color="auto"/>
        <w:right w:val="none" w:sz="0" w:space="0" w:color="auto"/>
      </w:divBdr>
    </w:div>
    <w:div w:id="20852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doingbusiness.mgs.gov.on.ca/mbs/psb/psb.nsf/English/FAQ-TCTC-Program" TargetMode="External"/><Relationship Id="rId39" Type="http://schemas.openxmlformats.org/officeDocument/2006/relationships/header" Target="header8.xml"/><Relationship Id="rId21" Type="http://schemas.openxmlformats.org/officeDocument/2006/relationships/hyperlink" Target="http://www.etax.fin.gov.on.ca/" TargetMode="External"/><Relationship Id="rId34" Type="http://schemas.openxmlformats.org/officeDocument/2006/relationships/footer" Target="footer8.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ontario.ca/page/ontarios-open-data-directive" TargetMode="External"/><Relationship Id="rId29" Type="http://schemas.openxmlformats.org/officeDocument/2006/relationships/header" Target="header5.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tax.fin.gov.on.ca/eServices/eServicesHome/RegisterOneKey?lang=enn"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appenrol.one-key.gov.on.ca/UserMgmtWebApp/registration.iaa" TargetMode="External"/><Relationship Id="rId28" Type="http://schemas.openxmlformats.org/officeDocument/2006/relationships/header" Target="header4.xml"/><Relationship Id="rId36" Type="http://schemas.openxmlformats.org/officeDocument/2006/relationships/hyperlink" Target="https://www.ontario.ca/page/ontarios-open-data-directive" TargetMode="External"/><Relationship Id="rId10" Type="http://schemas.openxmlformats.org/officeDocument/2006/relationships/endnotes" Target="endnotes.xml"/><Relationship Id="rId19" Type="http://schemas.openxmlformats.org/officeDocument/2006/relationships/hyperlink" Target="http://www.competitionbureau.gc.ca/eic/site/cb-bc.nsf/eng/hom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iaa.gov.on.ca/iaalogin/IAALogin.jsp"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oter" Target="foot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yperlink" Target="https://www.etax.fin.gov.on.ca" TargetMode="External"/><Relationship Id="rId33" Type="http://schemas.openxmlformats.org/officeDocument/2006/relationships/header" Target="header7.xml"/><Relationship Id="rId38"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20Rubinstein\AppData\Roaming\Microsoft\Templates\OMD%20RF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D139112F19B45858DBFC17CFCF6B07A"/>
        <w:category>
          <w:name w:val="General"/>
          <w:gallery w:val="placeholder"/>
        </w:category>
        <w:types>
          <w:type w:val="bbPlcHdr"/>
        </w:types>
        <w:behaviors>
          <w:behavior w:val="content"/>
        </w:behaviors>
        <w:guid w:val="{3F8DA1EB-D92E-44D5-B3E2-7AB99D72B274}"/>
      </w:docPartPr>
      <w:docPartBody>
        <w:p w:rsidR="00573183" w:rsidRDefault="00573183" w:rsidP="00573183">
          <w:pPr>
            <w:pStyle w:val="BD139112F19B45858DBFC17CFCF6B07A"/>
          </w:pPr>
          <w:r w:rsidRPr="00B04450">
            <w:rPr>
              <w:rStyle w:val="PlaceholderText"/>
            </w:rPr>
            <w:t>Click here to enter text.</w:t>
          </w:r>
        </w:p>
      </w:docPartBody>
    </w:docPart>
    <w:docPart>
      <w:docPartPr>
        <w:name w:val="790CD4E8B8F74BC8A9A135FD0E94F738"/>
        <w:category>
          <w:name w:val="General"/>
          <w:gallery w:val="placeholder"/>
        </w:category>
        <w:types>
          <w:type w:val="bbPlcHdr"/>
        </w:types>
        <w:behaviors>
          <w:behavior w:val="content"/>
        </w:behaviors>
        <w:guid w:val="{7B86253F-9663-4B7B-B923-8D507C7B6CE9}"/>
      </w:docPartPr>
      <w:docPartBody>
        <w:p w:rsidR="00573183" w:rsidRDefault="00573183" w:rsidP="00573183">
          <w:pPr>
            <w:pStyle w:val="790CD4E8B8F74BC8A9A135FD0E94F738"/>
          </w:pPr>
          <w:r w:rsidRPr="00B04450">
            <w:rPr>
              <w:rStyle w:val="PlaceholderText"/>
            </w:rPr>
            <w:t>Click here to enter text.</w:t>
          </w:r>
        </w:p>
      </w:docPartBody>
    </w:docPart>
    <w:docPart>
      <w:docPartPr>
        <w:name w:val="0DB3F9F7381E4B2DBACCCC60FE1F512C"/>
        <w:category>
          <w:name w:val="General"/>
          <w:gallery w:val="placeholder"/>
        </w:category>
        <w:types>
          <w:type w:val="bbPlcHdr"/>
        </w:types>
        <w:behaviors>
          <w:behavior w:val="content"/>
        </w:behaviors>
        <w:guid w:val="{F243C019-1D82-4F45-B757-F8EF45E29D38}"/>
      </w:docPartPr>
      <w:docPartBody>
        <w:p w:rsidR="00573183" w:rsidRDefault="00573183" w:rsidP="00573183">
          <w:pPr>
            <w:pStyle w:val="0DB3F9F7381E4B2DBACCCC60FE1F512C"/>
          </w:pPr>
          <w:r w:rsidRPr="00B04450">
            <w:rPr>
              <w:rStyle w:val="PlaceholderText"/>
            </w:rPr>
            <w:t>Click here to enter text.</w:t>
          </w:r>
        </w:p>
      </w:docPartBody>
    </w:docPart>
    <w:docPart>
      <w:docPartPr>
        <w:name w:val="F06DCAF38381480DA33D89F811FE8388"/>
        <w:category>
          <w:name w:val="General"/>
          <w:gallery w:val="placeholder"/>
        </w:category>
        <w:types>
          <w:type w:val="bbPlcHdr"/>
        </w:types>
        <w:behaviors>
          <w:behavior w:val="content"/>
        </w:behaviors>
        <w:guid w:val="{08D5425A-785F-41ED-B5B2-A2501797B19E}"/>
      </w:docPartPr>
      <w:docPartBody>
        <w:p w:rsidR="00573183" w:rsidRDefault="00573183" w:rsidP="00573183">
          <w:pPr>
            <w:pStyle w:val="F06DCAF38381480DA33D89F811FE8388"/>
          </w:pPr>
          <w:r w:rsidRPr="00B04450">
            <w:rPr>
              <w:rStyle w:val="PlaceholderText"/>
            </w:rPr>
            <w:t>Click here to enter text.</w:t>
          </w:r>
        </w:p>
      </w:docPartBody>
    </w:docPart>
    <w:docPart>
      <w:docPartPr>
        <w:name w:val="D1991945D7484212ADA59962E7FD50A6"/>
        <w:category>
          <w:name w:val="General"/>
          <w:gallery w:val="placeholder"/>
        </w:category>
        <w:types>
          <w:type w:val="bbPlcHdr"/>
        </w:types>
        <w:behaviors>
          <w:behavior w:val="content"/>
        </w:behaviors>
        <w:guid w:val="{2C429B5A-F8E7-40A4-90AE-C4548D166E3F}"/>
      </w:docPartPr>
      <w:docPartBody>
        <w:p w:rsidR="00573183" w:rsidRDefault="00573183" w:rsidP="00573183">
          <w:pPr>
            <w:pStyle w:val="D1991945D7484212ADA59962E7FD50A6"/>
          </w:pPr>
          <w:r w:rsidRPr="00B04450">
            <w:rPr>
              <w:rStyle w:val="PlaceholderText"/>
            </w:rPr>
            <w:t>Click here to enter text.</w:t>
          </w:r>
        </w:p>
      </w:docPartBody>
    </w:docPart>
    <w:docPart>
      <w:docPartPr>
        <w:name w:val="25D62984353145BC9D4C269D0E0CDFD4"/>
        <w:category>
          <w:name w:val="General"/>
          <w:gallery w:val="placeholder"/>
        </w:category>
        <w:types>
          <w:type w:val="bbPlcHdr"/>
        </w:types>
        <w:behaviors>
          <w:behavior w:val="content"/>
        </w:behaviors>
        <w:guid w:val="{A3C05F72-EB64-4D7A-B0DF-C6D53C2561DD}"/>
      </w:docPartPr>
      <w:docPartBody>
        <w:p w:rsidR="00573183" w:rsidRDefault="00573183" w:rsidP="00573183">
          <w:pPr>
            <w:pStyle w:val="25D62984353145BC9D4C269D0E0CDFD4"/>
          </w:pPr>
          <w:r w:rsidRPr="00B04450">
            <w:rPr>
              <w:rStyle w:val="PlaceholderText"/>
            </w:rPr>
            <w:t>Click here to enter text.</w:t>
          </w:r>
        </w:p>
      </w:docPartBody>
    </w:docPart>
    <w:docPart>
      <w:docPartPr>
        <w:name w:val="E4452F93577E4B298DF2C2B8D8DA99CF"/>
        <w:category>
          <w:name w:val="General"/>
          <w:gallery w:val="placeholder"/>
        </w:category>
        <w:types>
          <w:type w:val="bbPlcHdr"/>
        </w:types>
        <w:behaviors>
          <w:behavior w:val="content"/>
        </w:behaviors>
        <w:guid w:val="{32D92B63-4705-4F1A-B648-F37CF4BA2BBE}"/>
      </w:docPartPr>
      <w:docPartBody>
        <w:p w:rsidR="00573183" w:rsidRDefault="00573183" w:rsidP="00573183">
          <w:pPr>
            <w:pStyle w:val="E4452F93577E4B298DF2C2B8D8DA99CF"/>
          </w:pPr>
          <w:r w:rsidRPr="00B04450">
            <w:rPr>
              <w:rStyle w:val="PlaceholderText"/>
            </w:rPr>
            <w:t>Click here to enter text.</w:t>
          </w:r>
        </w:p>
      </w:docPartBody>
    </w:docPart>
    <w:docPart>
      <w:docPartPr>
        <w:name w:val="A7260681783B4C6383EFA52507910C31"/>
        <w:category>
          <w:name w:val="General"/>
          <w:gallery w:val="placeholder"/>
        </w:category>
        <w:types>
          <w:type w:val="bbPlcHdr"/>
        </w:types>
        <w:behaviors>
          <w:behavior w:val="content"/>
        </w:behaviors>
        <w:guid w:val="{24273EC4-0734-4C0D-AB97-EA93EDEB009F}"/>
      </w:docPartPr>
      <w:docPartBody>
        <w:p w:rsidR="00573183" w:rsidRDefault="00573183" w:rsidP="00573183">
          <w:pPr>
            <w:pStyle w:val="A7260681783B4C6383EFA52507910C31"/>
          </w:pPr>
          <w:r w:rsidRPr="00B04450">
            <w:rPr>
              <w:rStyle w:val="PlaceholderText"/>
            </w:rPr>
            <w:t>Click here to enter text.</w:t>
          </w:r>
        </w:p>
      </w:docPartBody>
    </w:docPart>
    <w:docPart>
      <w:docPartPr>
        <w:name w:val="58D2AC97571A40E781F0B2E174E3C438"/>
        <w:category>
          <w:name w:val="General"/>
          <w:gallery w:val="placeholder"/>
        </w:category>
        <w:types>
          <w:type w:val="bbPlcHdr"/>
        </w:types>
        <w:behaviors>
          <w:behavior w:val="content"/>
        </w:behaviors>
        <w:guid w:val="{EC024164-289B-4C80-943C-F336CB580DEA}"/>
      </w:docPartPr>
      <w:docPartBody>
        <w:p w:rsidR="00573183" w:rsidRDefault="00573183" w:rsidP="00573183">
          <w:pPr>
            <w:pStyle w:val="58D2AC97571A40E781F0B2E174E3C438"/>
          </w:pPr>
          <w:r w:rsidRPr="00B04450">
            <w:rPr>
              <w:rStyle w:val="PlaceholderText"/>
            </w:rPr>
            <w:t>Click here to enter text.</w:t>
          </w:r>
        </w:p>
      </w:docPartBody>
    </w:docPart>
    <w:docPart>
      <w:docPartPr>
        <w:name w:val="9B278AF8008541C9AB55965B34C272CA"/>
        <w:category>
          <w:name w:val="General"/>
          <w:gallery w:val="placeholder"/>
        </w:category>
        <w:types>
          <w:type w:val="bbPlcHdr"/>
        </w:types>
        <w:behaviors>
          <w:behavior w:val="content"/>
        </w:behaviors>
        <w:guid w:val="{97C00297-0CE4-4507-ACE9-6671B08F010B}"/>
      </w:docPartPr>
      <w:docPartBody>
        <w:p w:rsidR="00573183" w:rsidRDefault="00573183" w:rsidP="00573183">
          <w:pPr>
            <w:pStyle w:val="9B278AF8008541C9AB55965B34C272CA"/>
          </w:pPr>
          <w:r w:rsidRPr="00B04450">
            <w:rPr>
              <w:rStyle w:val="PlaceholderText"/>
            </w:rPr>
            <w:t>Click here to enter text.</w:t>
          </w:r>
        </w:p>
      </w:docPartBody>
    </w:docPart>
    <w:docPart>
      <w:docPartPr>
        <w:name w:val="28EA38E647F64E6585270229102AA4BB"/>
        <w:category>
          <w:name w:val="General"/>
          <w:gallery w:val="placeholder"/>
        </w:category>
        <w:types>
          <w:type w:val="bbPlcHdr"/>
        </w:types>
        <w:behaviors>
          <w:behavior w:val="content"/>
        </w:behaviors>
        <w:guid w:val="{3BFFC67D-C190-45B2-9990-0A8B9905BFF0}"/>
      </w:docPartPr>
      <w:docPartBody>
        <w:p w:rsidR="00573183" w:rsidRDefault="00573183" w:rsidP="00573183">
          <w:pPr>
            <w:pStyle w:val="28EA38E647F64E6585270229102AA4BB"/>
          </w:pPr>
          <w:r w:rsidRPr="00B04450">
            <w:rPr>
              <w:rStyle w:val="PlaceholderText"/>
            </w:rPr>
            <w:t>Click here to enter text.</w:t>
          </w:r>
        </w:p>
      </w:docPartBody>
    </w:docPart>
    <w:docPart>
      <w:docPartPr>
        <w:name w:val="B4919CF7046C4647982A22E1AD21317C"/>
        <w:category>
          <w:name w:val="General"/>
          <w:gallery w:val="placeholder"/>
        </w:category>
        <w:types>
          <w:type w:val="bbPlcHdr"/>
        </w:types>
        <w:behaviors>
          <w:behavior w:val="content"/>
        </w:behaviors>
        <w:guid w:val="{4E892389-ABCA-4F51-BB84-637D0CE46385}"/>
      </w:docPartPr>
      <w:docPartBody>
        <w:p w:rsidR="00573183" w:rsidRDefault="00573183" w:rsidP="00573183">
          <w:pPr>
            <w:pStyle w:val="B4919CF7046C4647982A22E1AD21317C"/>
          </w:pPr>
          <w:r w:rsidRPr="00B04450">
            <w:rPr>
              <w:rStyle w:val="PlaceholderText"/>
            </w:rPr>
            <w:t>Click here to enter text.</w:t>
          </w:r>
        </w:p>
      </w:docPartBody>
    </w:docPart>
    <w:docPart>
      <w:docPartPr>
        <w:name w:val="3408AB7501DB41149DF10A0BC5A76F07"/>
        <w:category>
          <w:name w:val="General"/>
          <w:gallery w:val="placeholder"/>
        </w:category>
        <w:types>
          <w:type w:val="bbPlcHdr"/>
        </w:types>
        <w:behaviors>
          <w:behavior w:val="content"/>
        </w:behaviors>
        <w:guid w:val="{940892D5-44A1-4C70-AAC8-37BB5BB0F84D}"/>
      </w:docPartPr>
      <w:docPartBody>
        <w:p w:rsidR="00573183" w:rsidRDefault="00573183" w:rsidP="00573183">
          <w:pPr>
            <w:pStyle w:val="3408AB7501DB41149DF10A0BC5A76F07"/>
          </w:pPr>
          <w:r w:rsidRPr="00B04450">
            <w:rPr>
              <w:rStyle w:val="PlaceholderText"/>
            </w:rPr>
            <w:t>Click here to enter text.</w:t>
          </w:r>
        </w:p>
      </w:docPartBody>
    </w:docPart>
    <w:docPart>
      <w:docPartPr>
        <w:name w:val="6EBA77E6280C4987807E29F409DA9430"/>
        <w:category>
          <w:name w:val="General"/>
          <w:gallery w:val="placeholder"/>
        </w:category>
        <w:types>
          <w:type w:val="bbPlcHdr"/>
        </w:types>
        <w:behaviors>
          <w:behavior w:val="content"/>
        </w:behaviors>
        <w:guid w:val="{58D5ACB0-6BA3-4901-91A4-E7FE473C0E40}"/>
      </w:docPartPr>
      <w:docPartBody>
        <w:p w:rsidR="00573183" w:rsidRDefault="00573183" w:rsidP="00573183">
          <w:pPr>
            <w:pStyle w:val="6EBA77E6280C4987807E29F409DA9430"/>
          </w:pPr>
          <w:r w:rsidRPr="00B04450">
            <w:rPr>
              <w:rStyle w:val="PlaceholderText"/>
            </w:rPr>
            <w:t>Click here to enter text.</w:t>
          </w:r>
        </w:p>
      </w:docPartBody>
    </w:docPart>
    <w:docPart>
      <w:docPartPr>
        <w:name w:val="E0B889D7A1A14233BCABB7A225586281"/>
        <w:category>
          <w:name w:val="General"/>
          <w:gallery w:val="placeholder"/>
        </w:category>
        <w:types>
          <w:type w:val="bbPlcHdr"/>
        </w:types>
        <w:behaviors>
          <w:behavior w:val="content"/>
        </w:behaviors>
        <w:guid w:val="{7E13EE78-6455-4524-8B7D-C804A47209FE}"/>
      </w:docPartPr>
      <w:docPartBody>
        <w:p w:rsidR="00573183" w:rsidRDefault="00573183" w:rsidP="00573183">
          <w:pPr>
            <w:pStyle w:val="E0B889D7A1A14233BCABB7A225586281"/>
          </w:pPr>
          <w:r w:rsidRPr="00B04450">
            <w:rPr>
              <w:rStyle w:val="PlaceholderText"/>
            </w:rPr>
            <w:t>Click here to enter text.</w:t>
          </w:r>
        </w:p>
      </w:docPartBody>
    </w:docPart>
    <w:docPart>
      <w:docPartPr>
        <w:name w:val="475C318FF4834678AF8CF9877C9EE4CE"/>
        <w:category>
          <w:name w:val="General"/>
          <w:gallery w:val="placeholder"/>
        </w:category>
        <w:types>
          <w:type w:val="bbPlcHdr"/>
        </w:types>
        <w:behaviors>
          <w:behavior w:val="content"/>
        </w:behaviors>
        <w:guid w:val="{AD1D9E14-4C44-42F9-A934-3B1316634693}"/>
      </w:docPartPr>
      <w:docPartBody>
        <w:p w:rsidR="00573183" w:rsidRDefault="00573183" w:rsidP="00573183">
          <w:pPr>
            <w:pStyle w:val="475C318FF4834678AF8CF9877C9EE4CE"/>
          </w:pPr>
          <w:r w:rsidRPr="00B04450">
            <w:rPr>
              <w:rStyle w:val="PlaceholderText"/>
            </w:rPr>
            <w:t>Click here to enter text.</w:t>
          </w:r>
        </w:p>
      </w:docPartBody>
    </w:docPart>
    <w:docPart>
      <w:docPartPr>
        <w:name w:val="E0DE1A464B914888A8B8DFC0672B6E30"/>
        <w:category>
          <w:name w:val="General"/>
          <w:gallery w:val="placeholder"/>
        </w:category>
        <w:types>
          <w:type w:val="bbPlcHdr"/>
        </w:types>
        <w:behaviors>
          <w:behavior w:val="content"/>
        </w:behaviors>
        <w:guid w:val="{5B1217BE-140D-4876-B4CB-17006A76AF8E}"/>
      </w:docPartPr>
      <w:docPartBody>
        <w:p w:rsidR="00573183" w:rsidRDefault="00573183" w:rsidP="00573183">
          <w:pPr>
            <w:pStyle w:val="E0DE1A464B914888A8B8DFC0672B6E30"/>
          </w:pPr>
          <w:r w:rsidRPr="00B04450">
            <w:rPr>
              <w:rStyle w:val="PlaceholderText"/>
            </w:rPr>
            <w:t>Click here to enter text.</w:t>
          </w:r>
        </w:p>
      </w:docPartBody>
    </w:docPart>
    <w:docPart>
      <w:docPartPr>
        <w:name w:val="5F8174B9CC1247CFBE1321BBC2F41D7C"/>
        <w:category>
          <w:name w:val="General"/>
          <w:gallery w:val="placeholder"/>
        </w:category>
        <w:types>
          <w:type w:val="bbPlcHdr"/>
        </w:types>
        <w:behaviors>
          <w:behavior w:val="content"/>
        </w:behaviors>
        <w:guid w:val="{6493600D-7534-420D-8CD8-8E2CED3EB661}"/>
      </w:docPartPr>
      <w:docPartBody>
        <w:p w:rsidR="00573183" w:rsidRDefault="00573183" w:rsidP="00573183">
          <w:pPr>
            <w:pStyle w:val="5F8174B9CC1247CFBE1321BBC2F41D7C"/>
          </w:pPr>
          <w:r w:rsidRPr="00B04450">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B9D5278-D86A-4EB0-8A80-3D3C2938E5AC}"/>
      </w:docPartPr>
      <w:docPartBody>
        <w:p w:rsidR="00573183" w:rsidRDefault="00573183">
          <w:r w:rsidRPr="00B04450">
            <w:rPr>
              <w:rStyle w:val="PlaceholderText"/>
            </w:rPr>
            <w:t>Click here to enter text.</w:t>
          </w:r>
        </w:p>
      </w:docPartBody>
    </w:docPart>
    <w:docPart>
      <w:docPartPr>
        <w:name w:val="34D9434DA21149EEB71EF559746B5136"/>
        <w:category>
          <w:name w:val="General"/>
          <w:gallery w:val="placeholder"/>
        </w:category>
        <w:types>
          <w:type w:val="bbPlcHdr"/>
        </w:types>
        <w:behaviors>
          <w:behavior w:val="content"/>
        </w:behaviors>
        <w:guid w:val="{AD59C3E8-FD1E-4258-B47C-93E6FAA17618}"/>
      </w:docPartPr>
      <w:docPartBody>
        <w:p w:rsidR="00573183" w:rsidRDefault="00573183" w:rsidP="00573183">
          <w:pPr>
            <w:pStyle w:val="34D9434DA21149EEB71EF559746B5136"/>
          </w:pPr>
          <w:r w:rsidRPr="00B04450">
            <w:rPr>
              <w:rStyle w:val="PlaceholderText"/>
            </w:rPr>
            <w:t>Click here to enter text.</w:t>
          </w:r>
        </w:p>
      </w:docPartBody>
    </w:docPart>
    <w:docPart>
      <w:docPartPr>
        <w:name w:val="870AC7377CDB458DA4CC442B471928FC"/>
        <w:category>
          <w:name w:val="General"/>
          <w:gallery w:val="placeholder"/>
        </w:category>
        <w:types>
          <w:type w:val="bbPlcHdr"/>
        </w:types>
        <w:behaviors>
          <w:behavior w:val="content"/>
        </w:behaviors>
        <w:guid w:val="{F6ED98ED-C89B-4B93-AAED-B145ACA06FFE}"/>
      </w:docPartPr>
      <w:docPartBody>
        <w:p w:rsidR="00573183" w:rsidRDefault="00573183" w:rsidP="00573183">
          <w:pPr>
            <w:pStyle w:val="870AC7377CDB458DA4CC442B471928FC"/>
          </w:pPr>
          <w:r w:rsidRPr="00B04450">
            <w:rPr>
              <w:rStyle w:val="PlaceholderText"/>
            </w:rPr>
            <w:t>Click here to enter text.</w:t>
          </w:r>
        </w:p>
      </w:docPartBody>
    </w:docPart>
    <w:docPart>
      <w:docPartPr>
        <w:name w:val="F08861E363514D16B051F1E5C46D22FB"/>
        <w:category>
          <w:name w:val="General"/>
          <w:gallery w:val="placeholder"/>
        </w:category>
        <w:types>
          <w:type w:val="bbPlcHdr"/>
        </w:types>
        <w:behaviors>
          <w:behavior w:val="content"/>
        </w:behaviors>
        <w:guid w:val="{8B650342-F316-4BBE-9EEE-D3D4040828F7}"/>
      </w:docPartPr>
      <w:docPartBody>
        <w:p w:rsidR="00573183" w:rsidRDefault="00573183" w:rsidP="00573183">
          <w:pPr>
            <w:pStyle w:val="F08861E363514D16B051F1E5C46D22FB"/>
          </w:pPr>
          <w:r w:rsidRPr="00B04450">
            <w:rPr>
              <w:rStyle w:val="PlaceholderText"/>
            </w:rPr>
            <w:t>Click here to enter text.</w:t>
          </w:r>
        </w:p>
      </w:docPartBody>
    </w:docPart>
    <w:docPart>
      <w:docPartPr>
        <w:name w:val="0AD26F37523C4B308DF092C82CD949A7"/>
        <w:category>
          <w:name w:val="General"/>
          <w:gallery w:val="placeholder"/>
        </w:category>
        <w:types>
          <w:type w:val="bbPlcHdr"/>
        </w:types>
        <w:behaviors>
          <w:behavior w:val="content"/>
        </w:behaviors>
        <w:guid w:val="{E30D5656-9787-451D-AD71-1EB409B34F16}"/>
      </w:docPartPr>
      <w:docPartBody>
        <w:p w:rsidR="00573183" w:rsidRDefault="00573183" w:rsidP="00573183">
          <w:pPr>
            <w:pStyle w:val="0AD26F37523C4B308DF092C82CD949A7"/>
          </w:pPr>
          <w:r w:rsidRPr="00B04450">
            <w:rPr>
              <w:rStyle w:val="PlaceholderText"/>
            </w:rPr>
            <w:t>Click here to enter text.</w:t>
          </w:r>
        </w:p>
      </w:docPartBody>
    </w:docPart>
    <w:docPart>
      <w:docPartPr>
        <w:name w:val="831C46A39BD2401D8D3E9E06047A7E8F"/>
        <w:category>
          <w:name w:val="General"/>
          <w:gallery w:val="placeholder"/>
        </w:category>
        <w:types>
          <w:type w:val="bbPlcHdr"/>
        </w:types>
        <w:behaviors>
          <w:behavior w:val="content"/>
        </w:behaviors>
        <w:guid w:val="{2B0EEFEF-8ADA-40E6-915A-63932B13BC9B}"/>
      </w:docPartPr>
      <w:docPartBody>
        <w:p w:rsidR="00573183" w:rsidRDefault="00573183" w:rsidP="00573183">
          <w:pPr>
            <w:pStyle w:val="831C46A39BD2401D8D3E9E06047A7E8F"/>
          </w:pPr>
          <w:r w:rsidRPr="00B04450">
            <w:rPr>
              <w:rStyle w:val="PlaceholderText"/>
            </w:rPr>
            <w:t>Click here to enter text.</w:t>
          </w:r>
        </w:p>
      </w:docPartBody>
    </w:docPart>
    <w:docPart>
      <w:docPartPr>
        <w:name w:val="FAF141D57DD84DC1A5E0D236E794D456"/>
        <w:category>
          <w:name w:val="General"/>
          <w:gallery w:val="placeholder"/>
        </w:category>
        <w:types>
          <w:type w:val="bbPlcHdr"/>
        </w:types>
        <w:behaviors>
          <w:behavior w:val="content"/>
        </w:behaviors>
        <w:guid w:val="{FBB31207-F200-4DE1-A446-90C334E6C817}"/>
      </w:docPartPr>
      <w:docPartBody>
        <w:p w:rsidR="00573183" w:rsidRDefault="00573183" w:rsidP="00573183">
          <w:pPr>
            <w:pStyle w:val="FAF141D57DD84DC1A5E0D236E794D456"/>
          </w:pPr>
          <w:r w:rsidRPr="00B04450">
            <w:rPr>
              <w:rStyle w:val="PlaceholderText"/>
            </w:rPr>
            <w:t>Click here to enter text.</w:t>
          </w:r>
        </w:p>
      </w:docPartBody>
    </w:docPart>
    <w:docPart>
      <w:docPartPr>
        <w:name w:val="C546180844CF46D5B4206C7C94FEB180"/>
        <w:category>
          <w:name w:val="General"/>
          <w:gallery w:val="placeholder"/>
        </w:category>
        <w:types>
          <w:type w:val="bbPlcHdr"/>
        </w:types>
        <w:behaviors>
          <w:behavior w:val="content"/>
        </w:behaviors>
        <w:guid w:val="{DD38B86D-4FCB-44F5-82C8-F4760E7D4CF4}"/>
      </w:docPartPr>
      <w:docPartBody>
        <w:p w:rsidR="00573183" w:rsidRDefault="00573183" w:rsidP="00573183">
          <w:pPr>
            <w:pStyle w:val="C546180844CF46D5B4206C7C94FEB180"/>
          </w:pPr>
          <w:r w:rsidRPr="00B04450">
            <w:rPr>
              <w:rStyle w:val="PlaceholderText"/>
            </w:rPr>
            <w:t>Click here to enter text.</w:t>
          </w:r>
        </w:p>
      </w:docPartBody>
    </w:docPart>
    <w:docPart>
      <w:docPartPr>
        <w:name w:val="BA9C07BDA88F49EC80C2A037808DA166"/>
        <w:category>
          <w:name w:val="General"/>
          <w:gallery w:val="placeholder"/>
        </w:category>
        <w:types>
          <w:type w:val="bbPlcHdr"/>
        </w:types>
        <w:behaviors>
          <w:behavior w:val="content"/>
        </w:behaviors>
        <w:guid w:val="{5E962983-C304-4DC4-8B26-F8A233BAD9B3}"/>
      </w:docPartPr>
      <w:docPartBody>
        <w:p w:rsidR="00573183" w:rsidRDefault="00573183" w:rsidP="00573183">
          <w:pPr>
            <w:pStyle w:val="BA9C07BDA88F49EC80C2A037808DA166"/>
          </w:pPr>
          <w:r w:rsidRPr="00B04450">
            <w:rPr>
              <w:rStyle w:val="PlaceholderText"/>
            </w:rPr>
            <w:t>Click here to enter text.</w:t>
          </w:r>
        </w:p>
      </w:docPartBody>
    </w:docPart>
    <w:docPart>
      <w:docPartPr>
        <w:name w:val="0E33CF70F0394556A63B16B1C3BE778B"/>
        <w:category>
          <w:name w:val="General"/>
          <w:gallery w:val="placeholder"/>
        </w:category>
        <w:types>
          <w:type w:val="bbPlcHdr"/>
        </w:types>
        <w:behaviors>
          <w:behavior w:val="content"/>
        </w:behaviors>
        <w:guid w:val="{06A0930D-AF3D-4B01-93A5-882A123723F6}"/>
      </w:docPartPr>
      <w:docPartBody>
        <w:p w:rsidR="00573183" w:rsidRDefault="00573183" w:rsidP="00573183">
          <w:pPr>
            <w:pStyle w:val="0E33CF70F0394556A63B16B1C3BE778B"/>
          </w:pPr>
          <w:r w:rsidRPr="00B04450">
            <w:rPr>
              <w:rStyle w:val="PlaceholderText"/>
            </w:rPr>
            <w:t>Click here to enter text.</w:t>
          </w:r>
        </w:p>
      </w:docPartBody>
    </w:docPart>
    <w:docPart>
      <w:docPartPr>
        <w:name w:val="4D65606C9BB9469485EEA4E3A2CB9AC4"/>
        <w:category>
          <w:name w:val="General"/>
          <w:gallery w:val="placeholder"/>
        </w:category>
        <w:types>
          <w:type w:val="bbPlcHdr"/>
        </w:types>
        <w:behaviors>
          <w:behavior w:val="content"/>
        </w:behaviors>
        <w:guid w:val="{47F70569-0580-4851-95D2-B4F26D8EC85C}"/>
      </w:docPartPr>
      <w:docPartBody>
        <w:p w:rsidR="00573183" w:rsidRDefault="00573183" w:rsidP="00573183">
          <w:pPr>
            <w:pStyle w:val="4D65606C9BB9469485EEA4E3A2CB9AC4"/>
          </w:pPr>
          <w:r w:rsidRPr="00B04450">
            <w:rPr>
              <w:rStyle w:val="PlaceholderText"/>
            </w:rPr>
            <w:t>Click here to enter text.</w:t>
          </w:r>
        </w:p>
      </w:docPartBody>
    </w:docPart>
    <w:docPart>
      <w:docPartPr>
        <w:name w:val="574F695271A84E45B8E7CB44149BB896"/>
        <w:category>
          <w:name w:val="General"/>
          <w:gallery w:val="placeholder"/>
        </w:category>
        <w:types>
          <w:type w:val="bbPlcHdr"/>
        </w:types>
        <w:behaviors>
          <w:behavior w:val="content"/>
        </w:behaviors>
        <w:guid w:val="{0CA37F8E-2425-469B-999F-5A0036DC8528}"/>
      </w:docPartPr>
      <w:docPartBody>
        <w:p w:rsidR="00573183" w:rsidRDefault="00573183" w:rsidP="00573183">
          <w:pPr>
            <w:pStyle w:val="574F695271A84E45B8E7CB44149BB896"/>
          </w:pPr>
          <w:r w:rsidRPr="00B04450">
            <w:rPr>
              <w:rStyle w:val="PlaceholderText"/>
            </w:rPr>
            <w:t>Click here to enter text.</w:t>
          </w:r>
        </w:p>
      </w:docPartBody>
    </w:docPart>
    <w:docPart>
      <w:docPartPr>
        <w:name w:val="8EE77F0DB58B4DBB825D5A9F13FE342F"/>
        <w:category>
          <w:name w:val="General"/>
          <w:gallery w:val="placeholder"/>
        </w:category>
        <w:types>
          <w:type w:val="bbPlcHdr"/>
        </w:types>
        <w:behaviors>
          <w:behavior w:val="content"/>
        </w:behaviors>
        <w:guid w:val="{4CBD1B16-2ABC-4BC5-9783-824CCBE4E643}"/>
      </w:docPartPr>
      <w:docPartBody>
        <w:p w:rsidR="00573183" w:rsidRDefault="00573183" w:rsidP="00573183">
          <w:pPr>
            <w:pStyle w:val="8EE77F0DB58B4DBB825D5A9F13FE342F"/>
          </w:pPr>
          <w:r w:rsidRPr="00B04450">
            <w:rPr>
              <w:rStyle w:val="PlaceholderText"/>
            </w:rPr>
            <w:t>Click here to enter text.</w:t>
          </w:r>
        </w:p>
      </w:docPartBody>
    </w:docPart>
    <w:docPart>
      <w:docPartPr>
        <w:name w:val="C8B53985B3B34CC88BF3DA17BDCDED71"/>
        <w:category>
          <w:name w:val="General"/>
          <w:gallery w:val="placeholder"/>
        </w:category>
        <w:types>
          <w:type w:val="bbPlcHdr"/>
        </w:types>
        <w:behaviors>
          <w:behavior w:val="content"/>
        </w:behaviors>
        <w:guid w:val="{B03FBBB9-CBC7-4302-8E34-69D0B255DDBC}"/>
      </w:docPartPr>
      <w:docPartBody>
        <w:p w:rsidR="00573183" w:rsidRDefault="00573183" w:rsidP="00573183">
          <w:pPr>
            <w:pStyle w:val="C8B53985B3B34CC88BF3DA17BDCDED71"/>
          </w:pPr>
          <w:r w:rsidRPr="00B04450">
            <w:rPr>
              <w:rStyle w:val="PlaceholderText"/>
            </w:rPr>
            <w:t>Click here to enter text.</w:t>
          </w:r>
        </w:p>
      </w:docPartBody>
    </w:docPart>
    <w:docPart>
      <w:docPartPr>
        <w:name w:val="BD102B1EBEB24026A55BFC2A3DFF102D"/>
        <w:category>
          <w:name w:val="General"/>
          <w:gallery w:val="placeholder"/>
        </w:category>
        <w:types>
          <w:type w:val="bbPlcHdr"/>
        </w:types>
        <w:behaviors>
          <w:behavior w:val="content"/>
        </w:behaviors>
        <w:guid w:val="{63946470-2AC5-4116-BDAF-306DB0E871A9}"/>
      </w:docPartPr>
      <w:docPartBody>
        <w:p w:rsidR="00573183" w:rsidRDefault="00573183" w:rsidP="00573183">
          <w:pPr>
            <w:pStyle w:val="BD102B1EBEB24026A55BFC2A3DFF102D"/>
          </w:pPr>
          <w:r w:rsidRPr="00B04450">
            <w:rPr>
              <w:rStyle w:val="PlaceholderText"/>
            </w:rPr>
            <w:t>Click here to enter text.</w:t>
          </w:r>
        </w:p>
      </w:docPartBody>
    </w:docPart>
    <w:docPart>
      <w:docPartPr>
        <w:name w:val="7AAC50B249CC419FB5DA3DC125D1D0B6"/>
        <w:category>
          <w:name w:val="General"/>
          <w:gallery w:val="placeholder"/>
        </w:category>
        <w:types>
          <w:type w:val="bbPlcHdr"/>
        </w:types>
        <w:behaviors>
          <w:behavior w:val="content"/>
        </w:behaviors>
        <w:guid w:val="{98683E7D-8148-47CA-AC20-A93B2456666C}"/>
      </w:docPartPr>
      <w:docPartBody>
        <w:p w:rsidR="00D25026" w:rsidRDefault="00747498" w:rsidP="00747498">
          <w:pPr>
            <w:pStyle w:val="7AAC50B249CC419FB5DA3DC125D1D0B61"/>
          </w:pPr>
          <w:r w:rsidRPr="00B04450">
            <w:rPr>
              <w:rStyle w:val="PlaceholderText"/>
            </w:rPr>
            <w:t xml:space="preserve">Click here to enter </w:t>
          </w:r>
          <w:r>
            <w:rPr>
              <w:rStyle w:val="PlaceholderText"/>
            </w:rPr>
            <w:t>name</w:t>
          </w:r>
          <w:r w:rsidRPr="00B04450">
            <w:rPr>
              <w:rStyle w:val="PlaceholderText"/>
            </w:rPr>
            <w:t>.</w:t>
          </w:r>
        </w:p>
      </w:docPartBody>
    </w:docPart>
    <w:docPart>
      <w:docPartPr>
        <w:name w:val="83E6B097ACFB4D8F9494E06EE33EA6D5"/>
        <w:category>
          <w:name w:val="General"/>
          <w:gallery w:val="placeholder"/>
        </w:category>
        <w:types>
          <w:type w:val="bbPlcHdr"/>
        </w:types>
        <w:behaviors>
          <w:behavior w:val="content"/>
        </w:behaviors>
        <w:guid w:val="{A589FD00-7ED4-4E1E-B26B-002E600B5AFE}"/>
      </w:docPartPr>
      <w:docPartBody>
        <w:p w:rsidR="00D25026" w:rsidRDefault="00747498" w:rsidP="00747498">
          <w:pPr>
            <w:pStyle w:val="83E6B097ACFB4D8F9494E06EE33EA6D51"/>
          </w:pPr>
          <w:r w:rsidRPr="00B04450">
            <w:rPr>
              <w:rStyle w:val="PlaceholderText"/>
            </w:rPr>
            <w:t xml:space="preserve">Click here to enter </w:t>
          </w:r>
          <w:r>
            <w:rPr>
              <w:rStyle w:val="PlaceholderText"/>
            </w:rPr>
            <w:t>name</w:t>
          </w:r>
          <w:r w:rsidRPr="00B04450">
            <w:rPr>
              <w:rStyle w:val="PlaceholderText"/>
            </w:rPr>
            <w:t>.</w:t>
          </w:r>
        </w:p>
      </w:docPartBody>
    </w:docPart>
    <w:docPart>
      <w:docPartPr>
        <w:name w:val="4968CAAD47E74683A2EA23420EACC14E"/>
        <w:category>
          <w:name w:val="General"/>
          <w:gallery w:val="placeholder"/>
        </w:category>
        <w:types>
          <w:type w:val="bbPlcHdr"/>
        </w:types>
        <w:behaviors>
          <w:behavior w:val="content"/>
        </w:behaviors>
        <w:guid w:val="{892B528F-764A-49F7-9470-188194490316}"/>
      </w:docPartPr>
      <w:docPartBody>
        <w:p w:rsidR="00D25026" w:rsidRDefault="00747498" w:rsidP="00747498">
          <w:pPr>
            <w:pStyle w:val="4968CAAD47E74683A2EA23420EACC14E1"/>
          </w:pPr>
          <w:r w:rsidRPr="00B04450">
            <w:rPr>
              <w:rStyle w:val="PlaceholderText"/>
            </w:rPr>
            <w:t xml:space="preserve">Click here to enter </w:t>
          </w:r>
          <w:r>
            <w:rPr>
              <w:rStyle w:val="PlaceholderText"/>
            </w:rPr>
            <w:t>title</w:t>
          </w:r>
          <w:r w:rsidRPr="00B04450">
            <w:rPr>
              <w:rStyle w:val="PlaceholderText"/>
            </w:rPr>
            <w:t>.</w:t>
          </w:r>
        </w:p>
      </w:docPartBody>
    </w:docPart>
    <w:docPart>
      <w:docPartPr>
        <w:name w:val="139C71B41685425A9AEDB90CC54E3353"/>
        <w:category>
          <w:name w:val="General"/>
          <w:gallery w:val="placeholder"/>
        </w:category>
        <w:types>
          <w:type w:val="bbPlcHdr"/>
        </w:types>
        <w:behaviors>
          <w:behavior w:val="content"/>
        </w:behaviors>
        <w:guid w:val="{AC82DDC5-1C52-451D-BF63-4D38C200816A}"/>
      </w:docPartPr>
      <w:docPartBody>
        <w:p w:rsidR="00E96651" w:rsidRDefault="00747498" w:rsidP="00747498">
          <w:pPr>
            <w:pStyle w:val="139C71B41685425A9AEDB90CC54E3353"/>
          </w:pPr>
          <w:r w:rsidRPr="00B04450">
            <w:rPr>
              <w:rStyle w:val="PlaceholderText"/>
            </w:rPr>
            <w:t>Click here to enter text.</w:t>
          </w:r>
        </w:p>
      </w:docPartBody>
    </w:docPart>
    <w:docPart>
      <w:docPartPr>
        <w:name w:val="49963776E2DC4D67BBF7321C4900C78D"/>
        <w:category>
          <w:name w:val="General"/>
          <w:gallery w:val="placeholder"/>
        </w:category>
        <w:types>
          <w:type w:val="bbPlcHdr"/>
        </w:types>
        <w:behaviors>
          <w:behavior w:val="content"/>
        </w:behaviors>
        <w:guid w:val="{89531DB8-3DBA-4EF5-98CA-F1901E4EC407}"/>
      </w:docPartPr>
      <w:docPartBody>
        <w:p w:rsidR="00E96651" w:rsidRDefault="00747498" w:rsidP="00747498">
          <w:pPr>
            <w:pStyle w:val="49963776E2DC4D67BBF7321C4900C78D"/>
          </w:pPr>
          <w:r w:rsidRPr="00B0445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183"/>
    <w:rsid w:val="00063960"/>
    <w:rsid w:val="000841C9"/>
    <w:rsid w:val="00103743"/>
    <w:rsid w:val="002015C5"/>
    <w:rsid w:val="002776D6"/>
    <w:rsid w:val="002F371F"/>
    <w:rsid w:val="00354FF7"/>
    <w:rsid w:val="003B5B34"/>
    <w:rsid w:val="00537755"/>
    <w:rsid w:val="00573183"/>
    <w:rsid w:val="00576D53"/>
    <w:rsid w:val="00643628"/>
    <w:rsid w:val="00675F69"/>
    <w:rsid w:val="006963D8"/>
    <w:rsid w:val="00712D04"/>
    <w:rsid w:val="00747498"/>
    <w:rsid w:val="00771CD0"/>
    <w:rsid w:val="007768EF"/>
    <w:rsid w:val="00844E4C"/>
    <w:rsid w:val="008A16B8"/>
    <w:rsid w:val="00BC1EAA"/>
    <w:rsid w:val="00CD3CEF"/>
    <w:rsid w:val="00D25026"/>
    <w:rsid w:val="00E96651"/>
    <w:rsid w:val="00F10417"/>
    <w:rsid w:val="00F452BF"/>
    <w:rsid w:val="00FC1AA3"/>
    <w:rsid w:val="00FD25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7498"/>
    <w:rPr>
      <w:color w:val="808080"/>
    </w:rPr>
  </w:style>
  <w:style w:type="paragraph" w:customStyle="1" w:styleId="BD139112F19B45858DBFC17CFCF6B07A">
    <w:name w:val="BD139112F19B45858DBFC17CFCF6B07A"/>
    <w:rsid w:val="00573183"/>
  </w:style>
  <w:style w:type="paragraph" w:customStyle="1" w:styleId="790CD4E8B8F74BC8A9A135FD0E94F738">
    <w:name w:val="790CD4E8B8F74BC8A9A135FD0E94F738"/>
    <w:rsid w:val="00573183"/>
  </w:style>
  <w:style w:type="paragraph" w:customStyle="1" w:styleId="0DB3F9F7381E4B2DBACCCC60FE1F512C">
    <w:name w:val="0DB3F9F7381E4B2DBACCCC60FE1F512C"/>
    <w:rsid w:val="00573183"/>
  </w:style>
  <w:style w:type="paragraph" w:customStyle="1" w:styleId="F06DCAF38381480DA33D89F811FE8388">
    <w:name w:val="F06DCAF38381480DA33D89F811FE8388"/>
    <w:rsid w:val="00573183"/>
  </w:style>
  <w:style w:type="paragraph" w:customStyle="1" w:styleId="D1991945D7484212ADA59962E7FD50A6">
    <w:name w:val="D1991945D7484212ADA59962E7FD50A6"/>
    <w:rsid w:val="00573183"/>
  </w:style>
  <w:style w:type="paragraph" w:customStyle="1" w:styleId="25D62984353145BC9D4C269D0E0CDFD4">
    <w:name w:val="25D62984353145BC9D4C269D0E0CDFD4"/>
    <w:rsid w:val="00573183"/>
  </w:style>
  <w:style w:type="paragraph" w:customStyle="1" w:styleId="E4452F93577E4B298DF2C2B8D8DA99CF">
    <w:name w:val="E4452F93577E4B298DF2C2B8D8DA99CF"/>
    <w:rsid w:val="00573183"/>
  </w:style>
  <w:style w:type="paragraph" w:customStyle="1" w:styleId="A7260681783B4C6383EFA52507910C31">
    <w:name w:val="A7260681783B4C6383EFA52507910C31"/>
    <w:rsid w:val="00573183"/>
  </w:style>
  <w:style w:type="paragraph" w:customStyle="1" w:styleId="58D2AC97571A40E781F0B2E174E3C438">
    <w:name w:val="58D2AC97571A40E781F0B2E174E3C438"/>
    <w:rsid w:val="00573183"/>
  </w:style>
  <w:style w:type="paragraph" w:customStyle="1" w:styleId="9B278AF8008541C9AB55965B34C272CA">
    <w:name w:val="9B278AF8008541C9AB55965B34C272CA"/>
    <w:rsid w:val="00573183"/>
  </w:style>
  <w:style w:type="paragraph" w:customStyle="1" w:styleId="28EA38E647F64E6585270229102AA4BB">
    <w:name w:val="28EA38E647F64E6585270229102AA4BB"/>
    <w:rsid w:val="00573183"/>
  </w:style>
  <w:style w:type="paragraph" w:customStyle="1" w:styleId="B4919CF7046C4647982A22E1AD21317C">
    <w:name w:val="B4919CF7046C4647982A22E1AD21317C"/>
    <w:rsid w:val="00573183"/>
  </w:style>
  <w:style w:type="paragraph" w:customStyle="1" w:styleId="3408AB7501DB41149DF10A0BC5A76F07">
    <w:name w:val="3408AB7501DB41149DF10A0BC5A76F07"/>
    <w:rsid w:val="00573183"/>
  </w:style>
  <w:style w:type="paragraph" w:customStyle="1" w:styleId="6EBA77E6280C4987807E29F409DA9430">
    <w:name w:val="6EBA77E6280C4987807E29F409DA9430"/>
    <w:rsid w:val="00573183"/>
  </w:style>
  <w:style w:type="paragraph" w:customStyle="1" w:styleId="E0B889D7A1A14233BCABB7A225586281">
    <w:name w:val="E0B889D7A1A14233BCABB7A225586281"/>
    <w:rsid w:val="00573183"/>
  </w:style>
  <w:style w:type="paragraph" w:customStyle="1" w:styleId="475C318FF4834678AF8CF9877C9EE4CE">
    <w:name w:val="475C318FF4834678AF8CF9877C9EE4CE"/>
    <w:rsid w:val="00573183"/>
  </w:style>
  <w:style w:type="paragraph" w:customStyle="1" w:styleId="E0DE1A464B914888A8B8DFC0672B6E30">
    <w:name w:val="E0DE1A464B914888A8B8DFC0672B6E30"/>
    <w:rsid w:val="00573183"/>
  </w:style>
  <w:style w:type="paragraph" w:customStyle="1" w:styleId="5F8174B9CC1247CFBE1321BBC2F41D7C">
    <w:name w:val="5F8174B9CC1247CFBE1321BBC2F41D7C"/>
    <w:rsid w:val="00573183"/>
  </w:style>
  <w:style w:type="paragraph" w:customStyle="1" w:styleId="34D9434DA21149EEB71EF559746B5136">
    <w:name w:val="34D9434DA21149EEB71EF559746B5136"/>
    <w:rsid w:val="00573183"/>
  </w:style>
  <w:style w:type="paragraph" w:customStyle="1" w:styleId="870AC7377CDB458DA4CC442B471928FC">
    <w:name w:val="870AC7377CDB458DA4CC442B471928FC"/>
    <w:rsid w:val="00573183"/>
  </w:style>
  <w:style w:type="paragraph" w:customStyle="1" w:styleId="F08861E363514D16B051F1E5C46D22FB">
    <w:name w:val="F08861E363514D16B051F1E5C46D22FB"/>
    <w:rsid w:val="00573183"/>
  </w:style>
  <w:style w:type="paragraph" w:customStyle="1" w:styleId="0AD26F37523C4B308DF092C82CD949A7">
    <w:name w:val="0AD26F37523C4B308DF092C82CD949A7"/>
    <w:rsid w:val="00573183"/>
  </w:style>
  <w:style w:type="paragraph" w:customStyle="1" w:styleId="831C46A39BD2401D8D3E9E06047A7E8F">
    <w:name w:val="831C46A39BD2401D8D3E9E06047A7E8F"/>
    <w:rsid w:val="00573183"/>
  </w:style>
  <w:style w:type="paragraph" w:customStyle="1" w:styleId="FAF141D57DD84DC1A5E0D236E794D456">
    <w:name w:val="FAF141D57DD84DC1A5E0D236E794D456"/>
    <w:rsid w:val="00573183"/>
  </w:style>
  <w:style w:type="paragraph" w:customStyle="1" w:styleId="C546180844CF46D5B4206C7C94FEB180">
    <w:name w:val="C546180844CF46D5B4206C7C94FEB180"/>
    <w:rsid w:val="00573183"/>
  </w:style>
  <w:style w:type="paragraph" w:customStyle="1" w:styleId="BA9C07BDA88F49EC80C2A037808DA166">
    <w:name w:val="BA9C07BDA88F49EC80C2A037808DA166"/>
    <w:rsid w:val="00573183"/>
  </w:style>
  <w:style w:type="paragraph" w:customStyle="1" w:styleId="0E33CF70F0394556A63B16B1C3BE778B">
    <w:name w:val="0E33CF70F0394556A63B16B1C3BE778B"/>
    <w:rsid w:val="00573183"/>
  </w:style>
  <w:style w:type="paragraph" w:customStyle="1" w:styleId="4D65606C9BB9469485EEA4E3A2CB9AC4">
    <w:name w:val="4D65606C9BB9469485EEA4E3A2CB9AC4"/>
    <w:rsid w:val="00573183"/>
  </w:style>
  <w:style w:type="paragraph" w:customStyle="1" w:styleId="574F695271A84E45B8E7CB44149BB896">
    <w:name w:val="574F695271A84E45B8E7CB44149BB896"/>
    <w:rsid w:val="00573183"/>
  </w:style>
  <w:style w:type="paragraph" w:customStyle="1" w:styleId="8EE77F0DB58B4DBB825D5A9F13FE342F">
    <w:name w:val="8EE77F0DB58B4DBB825D5A9F13FE342F"/>
    <w:rsid w:val="00573183"/>
  </w:style>
  <w:style w:type="paragraph" w:customStyle="1" w:styleId="C8B53985B3B34CC88BF3DA17BDCDED71">
    <w:name w:val="C8B53985B3B34CC88BF3DA17BDCDED71"/>
    <w:rsid w:val="00573183"/>
  </w:style>
  <w:style w:type="paragraph" w:customStyle="1" w:styleId="BD102B1EBEB24026A55BFC2A3DFF102D">
    <w:name w:val="BD102B1EBEB24026A55BFC2A3DFF102D"/>
    <w:rsid w:val="00573183"/>
  </w:style>
  <w:style w:type="paragraph" w:customStyle="1" w:styleId="7AAC50B249CC419FB5DA3DC125D1D0B6">
    <w:name w:val="7AAC50B249CC419FB5DA3DC125D1D0B6"/>
    <w:rsid w:val="00573183"/>
    <w:pPr>
      <w:spacing w:after="120" w:line="240" w:lineRule="auto"/>
    </w:pPr>
    <w:rPr>
      <w:rFonts w:ascii="Arial" w:eastAsia="Times New Roman" w:hAnsi="Arial" w:cs="Times New Roman"/>
      <w:sz w:val="24"/>
      <w:szCs w:val="24"/>
      <w:lang w:eastAsia="en-US"/>
    </w:rPr>
  </w:style>
  <w:style w:type="paragraph" w:customStyle="1" w:styleId="83E6B097ACFB4D8F9494E06EE33EA6D5">
    <w:name w:val="83E6B097ACFB4D8F9494E06EE33EA6D5"/>
    <w:rsid w:val="00573183"/>
    <w:pPr>
      <w:spacing w:after="120" w:line="240" w:lineRule="auto"/>
    </w:pPr>
    <w:rPr>
      <w:rFonts w:ascii="Arial" w:eastAsia="Times New Roman" w:hAnsi="Arial" w:cs="Times New Roman"/>
      <w:sz w:val="24"/>
      <w:szCs w:val="24"/>
      <w:lang w:eastAsia="en-US"/>
    </w:rPr>
  </w:style>
  <w:style w:type="paragraph" w:customStyle="1" w:styleId="4968CAAD47E74683A2EA23420EACC14E">
    <w:name w:val="4968CAAD47E74683A2EA23420EACC14E"/>
    <w:rsid w:val="00573183"/>
    <w:pPr>
      <w:spacing w:after="120" w:line="240" w:lineRule="auto"/>
    </w:pPr>
    <w:rPr>
      <w:rFonts w:ascii="Arial" w:eastAsia="Times New Roman" w:hAnsi="Arial" w:cs="Times New Roman"/>
      <w:sz w:val="24"/>
      <w:szCs w:val="24"/>
      <w:lang w:eastAsia="en-US"/>
    </w:rPr>
  </w:style>
  <w:style w:type="paragraph" w:customStyle="1" w:styleId="DF2857E84530449FAAD0A362E2E56401">
    <w:name w:val="DF2857E84530449FAAD0A362E2E56401"/>
    <w:rsid w:val="00573183"/>
  </w:style>
  <w:style w:type="paragraph" w:customStyle="1" w:styleId="1DE447D71B8D4113AE93A591F4643EB7">
    <w:name w:val="1DE447D71B8D4113AE93A591F4643EB7"/>
    <w:rsid w:val="00573183"/>
  </w:style>
  <w:style w:type="paragraph" w:customStyle="1" w:styleId="1A833B877E354A3CB7F863CD58106005">
    <w:name w:val="1A833B877E354A3CB7F863CD58106005"/>
    <w:rsid w:val="00573183"/>
  </w:style>
  <w:style w:type="paragraph" w:customStyle="1" w:styleId="ABE63A31D3304360AD9CAA113910B368">
    <w:name w:val="ABE63A31D3304360AD9CAA113910B368"/>
    <w:rsid w:val="00573183"/>
  </w:style>
  <w:style w:type="paragraph" w:customStyle="1" w:styleId="990A29FCD05D4C92B60DD24ECEA939A8">
    <w:name w:val="990A29FCD05D4C92B60DD24ECEA939A8"/>
    <w:rsid w:val="00573183"/>
  </w:style>
  <w:style w:type="paragraph" w:customStyle="1" w:styleId="AEA30508FD5D45A099DC68752270DE4C">
    <w:name w:val="AEA30508FD5D45A099DC68752270DE4C"/>
    <w:rsid w:val="00573183"/>
  </w:style>
  <w:style w:type="paragraph" w:customStyle="1" w:styleId="7FB48515080A40F3B47A2D314002C908">
    <w:name w:val="7FB48515080A40F3B47A2D314002C908"/>
    <w:rsid w:val="00573183"/>
  </w:style>
  <w:style w:type="paragraph" w:customStyle="1" w:styleId="EDDC4549FBDD4404B192F85F095EF2F1">
    <w:name w:val="EDDC4549FBDD4404B192F85F095EF2F1"/>
    <w:rsid w:val="00573183"/>
  </w:style>
  <w:style w:type="paragraph" w:customStyle="1" w:styleId="5A496517B6DB4ECE82A4064F7B505451">
    <w:name w:val="5A496517B6DB4ECE82A4064F7B505451"/>
    <w:rsid w:val="00573183"/>
  </w:style>
  <w:style w:type="paragraph" w:customStyle="1" w:styleId="99956D9398834076A197439527B9E9B3">
    <w:name w:val="99956D9398834076A197439527B9E9B3"/>
    <w:rsid w:val="00573183"/>
  </w:style>
  <w:style w:type="paragraph" w:customStyle="1" w:styleId="0D43797DA7FA4C34B649C911DC654B24">
    <w:name w:val="0D43797DA7FA4C34B649C911DC654B24"/>
    <w:rsid w:val="00573183"/>
  </w:style>
  <w:style w:type="paragraph" w:customStyle="1" w:styleId="A2D6A1953CF04BDF84A2CB3C6A2FB98C">
    <w:name w:val="A2D6A1953CF04BDF84A2CB3C6A2FB98C"/>
    <w:rsid w:val="00643628"/>
    <w:pPr>
      <w:spacing w:after="200" w:line="276" w:lineRule="auto"/>
    </w:pPr>
  </w:style>
  <w:style w:type="paragraph" w:customStyle="1" w:styleId="3BA1026BB66943B0B74543B760814E70">
    <w:name w:val="3BA1026BB66943B0B74543B760814E70"/>
    <w:rsid w:val="00643628"/>
    <w:pPr>
      <w:spacing w:after="200" w:line="276" w:lineRule="auto"/>
    </w:pPr>
  </w:style>
  <w:style w:type="paragraph" w:customStyle="1" w:styleId="8415151AF50D4A9681237A66A1D214CF">
    <w:name w:val="8415151AF50D4A9681237A66A1D214CF"/>
    <w:rsid w:val="00643628"/>
    <w:pPr>
      <w:spacing w:after="200" w:line="276" w:lineRule="auto"/>
    </w:pPr>
  </w:style>
  <w:style w:type="paragraph" w:customStyle="1" w:styleId="557D26A8F51A40F7AB361A956AC476B1">
    <w:name w:val="557D26A8F51A40F7AB361A956AC476B1"/>
    <w:rsid w:val="00643628"/>
    <w:pPr>
      <w:spacing w:after="200" w:line="276" w:lineRule="auto"/>
    </w:pPr>
  </w:style>
  <w:style w:type="paragraph" w:customStyle="1" w:styleId="EAF5AEFB993B40419681350F75E54D6D">
    <w:name w:val="EAF5AEFB993B40419681350F75E54D6D"/>
    <w:rsid w:val="00643628"/>
    <w:pPr>
      <w:spacing w:after="200" w:line="276" w:lineRule="auto"/>
    </w:pPr>
  </w:style>
  <w:style w:type="paragraph" w:customStyle="1" w:styleId="F325AA3B6B93455ABF74F99EF777DC25">
    <w:name w:val="F325AA3B6B93455ABF74F99EF777DC25"/>
    <w:rsid w:val="00643628"/>
    <w:pPr>
      <w:spacing w:after="200" w:line="276" w:lineRule="auto"/>
    </w:pPr>
  </w:style>
  <w:style w:type="paragraph" w:customStyle="1" w:styleId="1C0B8F928E2B472AA462774A963D1A20">
    <w:name w:val="1C0B8F928E2B472AA462774A963D1A20"/>
    <w:rsid w:val="00643628"/>
    <w:pPr>
      <w:spacing w:after="200" w:line="276" w:lineRule="auto"/>
    </w:pPr>
  </w:style>
  <w:style w:type="paragraph" w:customStyle="1" w:styleId="421660889B0546DD8A8D385451D7676B">
    <w:name w:val="421660889B0546DD8A8D385451D7676B"/>
    <w:rsid w:val="00643628"/>
    <w:pPr>
      <w:spacing w:after="200" w:line="276" w:lineRule="auto"/>
    </w:pPr>
  </w:style>
  <w:style w:type="paragraph" w:customStyle="1" w:styleId="573EE5E643764D2E91F9049284CF8D7E">
    <w:name w:val="573EE5E643764D2E91F9049284CF8D7E"/>
    <w:rsid w:val="00643628"/>
    <w:pPr>
      <w:spacing w:after="200" w:line="276" w:lineRule="auto"/>
    </w:pPr>
  </w:style>
  <w:style w:type="paragraph" w:customStyle="1" w:styleId="519F697A1D2B45698671CD04E06B8A99">
    <w:name w:val="519F697A1D2B45698671CD04E06B8A99"/>
    <w:rsid w:val="00643628"/>
    <w:pPr>
      <w:spacing w:after="200" w:line="276" w:lineRule="auto"/>
    </w:pPr>
  </w:style>
  <w:style w:type="paragraph" w:customStyle="1" w:styleId="1ABEB51B664A4654B04C5BF58FA9A8E9">
    <w:name w:val="1ABEB51B664A4654B04C5BF58FA9A8E9"/>
    <w:rsid w:val="00747498"/>
  </w:style>
  <w:style w:type="paragraph" w:customStyle="1" w:styleId="CEF93F3B7F34455C88AC85A1B0B76301">
    <w:name w:val="CEF93F3B7F34455C88AC85A1B0B76301"/>
    <w:rsid w:val="00747498"/>
  </w:style>
  <w:style w:type="paragraph" w:customStyle="1" w:styleId="46922644A66B4330B52BC8303240345C">
    <w:name w:val="46922644A66B4330B52BC8303240345C"/>
    <w:rsid w:val="00747498"/>
  </w:style>
  <w:style w:type="paragraph" w:customStyle="1" w:styleId="139C71B41685425A9AEDB90CC54E3353">
    <w:name w:val="139C71B41685425A9AEDB90CC54E3353"/>
    <w:rsid w:val="00747498"/>
  </w:style>
  <w:style w:type="paragraph" w:customStyle="1" w:styleId="61F1A32288784FE8994444E7E40F90AA">
    <w:name w:val="61F1A32288784FE8994444E7E40F90AA"/>
    <w:rsid w:val="00747498"/>
  </w:style>
  <w:style w:type="paragraph" w:customStyle="1" w:styleId="6BE3BFFD1C6F4CAF8D46827CA8BA0447">
    <w:name w:val="6BE3BFFD1C6F4CAF8D46827CA8BA0447"/>
    <w:rsid w:val="00747498"/>
  </w:style>
  <w:style w:type="paragraph" w:customStyle="1" w:styleId="49963776E2DC4D67BBF7321C4900C78D">
    <w:name w:val="49963776E2DC4D67BBF7321C4900C78D"/>
    <w:rsid w:val="00747498"/>
  </w:style>
  <w:style w:type="paragraph" w:customStyle="1" w:styleId="7AAC50B249CC419FB5DA3DC125D1D0B61">
    <w:name w:val="7AAC50B249CC419FB5DA3DC125D1D0B61"/>
    <w:rsid w:val="00747498"/>
    <w:pPr>
      <w:spacing w:after="120" w:line="240" w:lineRule="auto"/>
    </w:pPr>
    <w:rPr>
      <w:rFonts w:ascii="Arial" w:eastAsia="Times New Roman" w:hAnsi="Arial" w:cs="Times New Roman"/>
      <w:sz w:val="24"/>
      <w:szCs w:val="24"/>
      <w:lang w:eastAsia="en-US"/>
    </w:rPr>
  </w:style>
  <w:style w:type="paragraph" w:customStyle="1" w:styleId="83E6B097ACFB4D8F9494E06EE33EA6D51">
    <w:name w:val="83E6B097ACFB4D8F9494E06EE33EA6D51"/>
    <w:rsid w:val="00747498"/>
    <w:pPr>
      <w:spacing w:after="120" w:line="240" w:lineRule="auto"/>
    </w:pPr>
    <w:rPr>
      <w:rFonts w:ascii="Arial" w:eastAsia="Times New Roman" w:hAnsi="Arial" w:cs="Times New Roman"/>
      <w:sz w:val="24"/>
      <w:szCs w:val="24"/>
      <w:lang w:eastAsia="en-US"/>
    </w:rPr>
  </w:style>
  <w:style w:type="paragraph" w:customStyle="1" w:styleId="4968CAAD47E74683A2EA23420EACC14E1">
    <w:name w:val="4968CAAD47E74683A2EA23420EACC14E1"/>
    <w:rsid w:val="00747498"/>
    <w:pPr>
      <w:spacing w:after="120" w:line="240" w:lineRule="auto"/>
    </w:pPr>
    <w:rPr>
      <w:rFonts w:ascii="Arial" w:eastAsia="Times New Roman" w:hAnsi="Arial"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292026B359941BCD898E456654A68" ma:contentTypeVersion="12" ma:contentTypeDescription="Create a new document." ma:contentTypeScope="" ma:versionID="82375f5f2a13db250c382a0328e8373b">
  <xsd:schema xmlns:xsd="http://www.w3.org/2001/XMLSchema" xmlns:xs="http://www.w3.org/2001/XMLSchema" xmlns:p="http://schemas.microsoft.com/office/2006/metadata/properties" xmlns:ns3="df9bd1cb-3ec8-4162-a6b7-d2e9db16af8b" xmlns:ns4="2425da96-0150-47b0-9ca0-51526ba505ee" targetNamespace="http://schemas.microsoft.com/office/2006/metadata/properties" ma:root="true" ma:fieldsID="e6cdace23215c204b637027e215f3e50" ns3:_="" ns4:_="">
    <xsd:import namespace="df9bd1cb-3ec8-4162-a6b7-d2e9db16af8b"/>
    <xsd:import namespace="2425da96-0150-47b0-9ca0-51526ba505e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bd1cb-3ec8-4162-a6b7-d2e9db16a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25da96-0150-47b0-9ca0-51526ba505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F538A-C09F-48F3-8BC4-E63FDEF55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bd1cb-3ec8-4162-a6b7-d2e9db16af8b"/>
    <ds:schemaRef ds:uri="2425da96-0150-47b0-9ca0-51526ba50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F839B-50D1-4E9B-9E64-DA55507283CB}">
  <ds:schemaRefs>
    <ds:schemaRef ds:uri="http://purl.org/dc/elements/1.1/"/>
    <ds:schemaRef ds:uri="http://www.w3.org/XML/1998/namespace"/>
    <ds:schemaRef ds:uri="http://purl.org/dc/terms/"/>
    <ds:schemaRef ds:uri="http://schemas.microsoft.com/office/infopath/2007/PartnerControls"/>
    <ds:schemaRef ds:uri="2425da96-0150-47b0-9ca0-51526ba505ee"/>
    <ds:schemaRef ds:uri="http://schemas.microsoft.com/office/2006/documentManagement/types"/>
    <ds:schemaRef ds:uri="http://schemas.openxmlformats.org/package/2006/metadata/core-properties"/>
    <ds:schemaRef ds:uri="df9bd1cb-3ec8-4162-a6b7-d2e9db16af8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4C4FE2-2B5D-44F1-B912-3B94D16CB863}">
  <ds:schemaRefs>
    <ds:schemaRef ds:uri="http://schemas.microsoft.com/sharepoint/v3/contenttype/forms"/>
  </ds:schemaRefs>
</ds:datastoreItem>
</file>

<file path=customXml/itemProps4.xml><?xml version="1.0" encoding="utf-8"?>
<ds:datastoreItem xmlns:ds="http://schemas.openxmlformats.org/officeDocument/2006/customXml" ds:itemID="{88799104-E39E-4D73-BA80-4FFFA2DE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OMD RFP</Template>
  <TotalTime>0</TotalTime>
  <Pages>3</Pages>
  <Words>16784</Words>
  <Characters>95671</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_</vt:lpstr>
    </vt:vector>
  </TitlesOfParts>
  <Company>HP</Company>
  <LinksUpToDate>false</LinksUpToDate>
  <CharactersWithSpaces>112231</CharactersWithSpaces>
  <SharedDoc>false</SharedDoc>
  <HLinks>
    <vt:vector size="54" baseType="variant">
      <vt:variant>
        <vt:i4>327700</vt:i4>
      </vt:variant>
      <vt:variant>
        <vt:i4>396</vt:i4>
      </vt:variant>
      <vt:variant>
        <vt:i4>0</vt:i4>
      </vt:variant>
      <vt:variant>
        <vt:i4>5</vt:i4>
      </vt:variant>
      <vt:variant>
        <vt:lpwstr>http://www.ontariomd.ca/</vt:lpwstr>
      </vt:variant>
      <vt:variant>
        <vt:lpwstr/>
      </vt:variant>
      <vt:variant>
        <vt:i4>3276909</vt:i4>
      </vt:variant>
      <vt:variant>
        <vt:i4>369</vt:i4>
      </vt:variant>
      <vt:variant>
        <vt:i4>0</vt:i4>
      </vt:variant>
      <vt:variant>
        <vt:i4>5</vt:i4>
      </vt:variant>
      <vt:variant>
        <vt:lpwstr>http://www.health.gov.on.ca./english/providers/pub/ohip/edtguide/edtmanual.pdf</vt:lpwstr>
      </vt:variant>
      <vt:variant>
        <vt:lpwstr/>
      </vt:variant>
      <vt:variant>
        <vt:i4>6488129</vt:i4>
      </vt:variant>
      <vt:variant>
        <vt:i4>366</vt:i4>
      </vt:variant>
      <vt:variant>
        <vt:i4>0</vt:i4>
      </vt:variant>
      <vt:variant>
        <vt:i4>5</vt:i4>
      </vt:variant>
      <vt:variant>
        <vt:lpwstr>http://www.health.gov.on.ca/english/providers/pub/ohip/ohipvalid_manual/ohipvalid_manual_mn.html</vt:lpwstr>
      </vt:variant>
      <vt:variant>
        <vt:lpwstr/>
      </vt:variant>
      <vt:variant>
        <vt:i4>3276909</vt:i4>
      </vt:variant>
      <vt:variant>
        <vt:i4>363</vt:i4>
      </vt:variant>
      <vt:variant>
        <vt:i4>0</vt:i4>
      </vt:variant>
      <vt:variant>
        <vt:i4>5</vt:i4>
      </vt:variant>
      <vt:variant>
        <vt:lpwstr>http://www.health.gov.on.ca./english/providers/pub/ohip/edtguide/edtmanual.pdf</vt:lpwstr>
      </vt:variant>
      <vt:variant>
        <vt:lpwstr/>
      </vt:variant>
      <vt:variant>
        <vt:i4>3276909</vt:i4>
      </vt:variant>
      <vt:variant>
        <vt:i4>360</vt:i4>
      </vt:variant>
      <vt:variant>
        <vt:i4>0</vt:i4>
      </vt:variant>
      <vt:variant>
        <vt:i4>5</vt:i4>
      </vt:variant>
      <vt:variant>
        <vt:lpwstr>http://www.health.gov.on.ca./english/providers/pub/ohip/edtguide/edtmanual.pdf</vt:lpwstr>
      </vt:variant>
      <vt:variant>
        <vt:lpwstr/>
      </vt:variant>
      <vt:variant>
        <vt:i4>3735639</vt:i4>
      </vt:variant>
      <vt:variant>
        <vt:i4>294</vt:i4>
      </vt:variant>
      <vt:variant>
        <vt:i4>0</vt:i4>
      </vt:variant>
      <vt:variant>
        <vt:i4>5</vt:i4>
      </vt:variant>
      <vt:variant>
        <vt:lpwstr>mailto:sharon.rubinstein@ontariomd.com</vt:lpwstr>
      </vt:variant>
      <vt:variant>
        <vt:lpwstr/>
      </vt:variant>
      <vt:variant>
        <vt:i4>327700</vt:i4>
      </vt:variant>
      <vt:variant>
        <vt:i4>285</vt:i4>
      </vt:variant>
      <vt:variant>
        <vt:i4>0</vt:i4>
      </vt:variant>
      <vt:variant>
        <vt:i4>5</vt:i4>
      </vt:variant>
      <vt:variant>
        <vt:lpwstr>http://www.ontariomd.ca/</vt:lpwstr>
      </vt:variant>
      <vt:variant>
        <vt:lpwstr/>
      </vt:variant>
      <vt:variant>
        <vt:i4>1048635</vt:i4>
      </vt:variant>
      <vt:variant>
        <vt:i4>260</vt:i4>
      </vt:variant>
      <vt:variant>
        <vt:i4>0</vt:i4>
      </vt:variant>
      <vt:variant>
        <vt:i4>5</vt:i4>
      </vt:variant>
      <vt:variant>
        <vt:lpwstr/>
      </vt:variant>
      <vt:variant>
        <vt:lpwstr>_Toc155690640</vt:lpwstr>
      </vt:variant>
      <vt:variant>
        <vt:i4>1507387</vt:i4>
      </vt:variant>
      <vt:variant>
        <vt:i4>254</vt:i4>
      </vt:variant>
      <vt:variant>
        <vt:i4>0</vt:i4>
      </vt:variant>
      <vt:variant>
        <vt:i4>5</vt:i4>
      </vt:variant>
      <vt:variant>
        <vt:lpwstr/>
      </vt:variant>
      <vt:variant>
        <vt:lpwstr>_Toc155690639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RFB TEMPLATE</dc:subject>
  <dc:creator>SCO</dc:creator>
  <cp:lastModifiedBy>Mala Thakoor Lalsingh</cp:lastModifiedBy>
  <cp:revision>2</cp:revision>
  <cp:lastPrinted>2018-08-09T19:46:00Z</cp:lastPrinted>
  <dcterms:created xsi:type="dcterms:W3CDTF">2020-09-10T17:39:00Z</dcterms:created>
  <dcterms:modified xsi:type="dcterms:W3CDTF">2020-09-10T17:39:00Z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Document">
    <vt:lpwstr>Yes</vt:lpwstr>
  </property>
  <property fmtid="{D5CDD505-2E9C-101B-9397-08002B2CF9AE}" pid="3" name="CUS_DOCIDSTRING">
    <vt:lpwstr> </vt:lpwstr>
  </property>
  <property fmtid="{D5CDD505-2E9C-101B-9397-08002B2CF9AE}" pid="4" name="CUS_DocIDOperation">
    <vt:lpwstr>END OF DOCUMENT</vt:lpwstr>
  </property>
  <property fmtid="{D5CDD505-2E9C-101B-9397-08002B2CF9AE}" pid="5" name="MSIP_Label_034a106e-6316-442c-ad35-738afd673d2b_Enabled">
    <vt:lpwstr>True</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Owner">
    <vt:lpwstr>Renisa.Phadkar@ontario.ca</vt:lpwstr>
  </property>
  <property fmtid="{D5CDD505-2E9C-101B-9397-08002B2CF9AE}" pid="8" name="MSIP_Label_034a106e-6316-442c-ad35-738afd673d2b_SetDate">
    <vt:lpwstr>2018-11-16T19:27:00.4052875Z</vt:lpwstr>
  </property>
  <property fmtid="{D5CDD505-2E9C-101B-9397-08002B2CF9AE}" pid="9" name="MSIP_Label_034a106e-6316-442c-ad35-738afd673d2b_Name">
    <vt:lpwstr>OPS - Unclassified Information</vt:lpwstr>
  </property>
  <property fmtid="{D5CDD505-2E9C-101B-9397-08002B2CF9AE}" pid="10" name="MSIP_Label_034a106e-6316-442c-ad35-738afd673d2b_Application">
    <vt:lpwstr>Microsoft Azure Information Protection</vt:lpwstr>
  </property>
  <property fmtid="{D5CDD505-2E9C-101B-9397-08002B2CF9AE}" pid="11" name="MSIP_Label_034a106e-6316-442c-ad35-738afd673d2b_Extended_MSFT_Method">
    <vt:lpwstr>Automatic</vt:lpwstr>
  </property>
  <property fmtid="{D5CDD505-2E9C-101B-9397-08002B2CF9AE}" pid="12" name="Sensitivity">
    <vt:lpwstr>OPS - Unclassified Information</vt:lpwstr>
  </property>
  <property fmtid="{D5CDD505-2E9C-101B-9397-08002B2CF9AE}" pid="13" name="ContentTypeId">
    <vt:lpwstr>0x010100C42292026B359941BCD898E456654A68</vt:lpwstr>
  </property>
</Properties>
</file>