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B92EBCD" w:rsidR="00101941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</w:rPr>
        <w:t>Background</w:t>
      </w:r>
    </w:p>
    <w:p w14:paraId="009D5380" w14:textId="2D6310FE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7881B0">
        <w:rPr>
          <w:rFonts w:ascii="Arial" w:eastAsia="Arial" w:hAnsi="Arial" w:cs="Arial"/>
          <w:sz w:val="24"/>
          <w:szCs w:val="24"/>
        </w:rPr>
        <w:t>Explain the context and the problem.</w:t>
      </w:r>
    </w:p>
    <w:p w14:paraId="25D26DF9" w14:textId="2081305A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C4D8A73" w14:textId="29564808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</w:rPr>
        <w:t>STEP 1: Define Your Goal</w:t>
      </w:r>
    </w:p>
    <w:p w14:paraId="658DFD95" w14:textId="3BE22091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7881B0">
        <w:rPr>
          <w:rFonts w:ascii="Arial" w:eastAsia="Arial" w:hAnsi="Arial" w:cs="Arial"/>
          <w:sz w:val="24"/>
          <w:szCs w:val="24"/>
        </w:rPr>
        <w:t>Determining the general goal of your plan is the first step. A goal is the result that you want to achieve.</w:t>
      </w:r>
    </w:p>
    <w:p w14:paraId="2A82A9A5" w14:textId="1819E1E0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3DC61D0F" w14:textId="6964D1C7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7881B0">
        <w:rPr>
          <w:rFonts w:ascii="Arial" w:eastAsia="Arial" w:hAnsi="Arial" w:cs="Arial"/>
          <w:sz w:val="24"/>
          <w:szCs w:val="24"/>
        </w:rPr>
        <w:t>This goal is reasona</w:t>
      </w:r>
      <w:bookmarkStart w:id="0" w:name="_GoBack"/>
      <w:bookmarkEnd w:id="0"/>
      <w:r w:rsidRPr="007881B0">
        <w:rPr>
          <w:rFonts w:ascii="Arial" w:eastAsia="Arial" w:hAnsi="Arial" w:cs="Arial"/>
          <w:sz w:val="24"/>
          <w:szCs w:val="24"/>
        </w:rPr>
        <w:t>ble and achievable, bearing in mind the constraints (time, money, human resources, etc.)</w:t>
      </w:r>
    </w:p>
    <w:p w14:paraId="121EF3FF" w14:textId="290D9471" w:rsidR="007881B0" w:rsidRDefault="001E18E2" w:rsidP="007881B0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Insert goal:</w:t>
      </w:r>
    </w:p>
    <w:p w14:paraId="4339D10E" w14:textId="0EB89721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</w:p>
    <w:p w14:paraId="4B1C30CD" w14:textId="31AEE047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</w:rPr>
        <w:t>STEP 2: Detail Your Objectives</w:t>
      </w:r>
    </w:p>
    <w:p w14:paraId="224A4418" w14:textId="67589978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7881B0">
        <w:rPr>
          <w:rFonts w:ascii="Arial" w:eastAsia="Arial" w:hAnsi="Arial" w:cs="Arial"/>
          <w:sz w:val="24"/>
          <w:szCs w:val="24"/>
        </w:rPr>
        <w:t xml:space="preserve">Your goal should be divided into different objectives that will directly contribute to its success. These objectives are smaller steps to overcome </w:t>
      </w:r>
      <w:proofErr w:type="gramStart"/>
      <w:r w:rsidRPr="007881B0">
        <w:rPr>
          <w:rFonts w:ascii="Arial" w:eastAsia="Arial" w:hAnsi="Arial" w:cs="Arial"/>
          <w:sz w:val="24"/>
          <w:szCs w:val="24"/>
        </w:rPr>
        <w:t>in order to</w:t>
      </w:r>
      <w:proofErr w:type="gramEnd"/>
      <w:r w:rsidRPr="007881B0">
        <w:rPr>
          <w:rFonts w:ascii="Arial" w:eastAsia="Arial" w:hAnsi="Arial" w:cs="Arial"/>
          <w:sz w:val="24"/>
          <w:szCs w:val="24"/>
        </w:rPr>
        <w:t xml:space="preserve"> reach your goal. They should be clear, specific and limited in number.</w:t>
      </w:r>
    </w:p>
    <w:p w14:paraId="47F8F8C6" w14:textId="22EDE7BD" w:rsidR="007881B0" w:rsidRDefault="007881B0" w:rsidP="007881B0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</w:p>
    <w:p w14:paraId="54A258F9" w14:textId="61C6CBF7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</w:p>
    <w:p w14:paraId="3F12D74E" w14:textId="4B196022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</w:rPr>
        <w:t>STEP 3: Identify the Activities and Their Timeline</w:t>
      </w:r>
    </w:p>
    <w:p w14:paraId="04F4755B" w14:textId="4F2F3787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</w:rPr>
      </w:pPr>
      <w:r w:rsidRPr="007881B0">
        <w:rPr>
          <w:rFonts w:ascii="Arial" w:eastAsia="Arial" w:hAnsi="Arial" w:cs="Arial"/>
          <w:sz w:val="24"/>
          <w:szCs w:val="24"/>
        </w:rPr>
        <w:t>Activities: For each objective, think of concrete activities that will allow them to achieve their goal</w:t>
      </w:r>
    </w:p>
    <w:p w14:paraId="399843D3" w14:textId="25A8F6D1" w:rsidR="007881B0" w:rsidRDefault="007881B0" w:rsidP="007881B0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</w:p>
    <w:p w14:paraId="0F838BF8" w14:textId="0264C8E2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D1C38DE" w14:textId="4B6A80C3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32"/>
          <w:szCs w:val="32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</w:rPr>
        <w:t>STEP 4: Identify Your Partners</w:t>
      </w:r>
    </w:p>
    <w:p w14:paraId="3F3E63B5" w14:textId="19DF6CA6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4"/>
          <w:szCs w:val="24"/>
        </w:rPr>
      </w:pPr>
      <w:r w:rsidRPr="007881B0">
        <w:rPr>
          <w:rFonts w:ascii="Arial" w:eastAsia="Arial" w:hAnsi="Arial" w:cs="Arial"/>
          <w:sz w:val="24"/>
          <w:szCs w:val="24"/>
        </w:rPr>
        <w:t xml:space="preserve">Collaborating with other people/groups/organizations/establishments/etc. Is often essential to achieve these objectives. </w:t>
      </w:r>
    </w:p>
    <w:p w14:paraId="4F4FBDBE" w14:textId="4A8AA72F" w:rsidR="007881B0" w:rsidRDefault="007881B0" w:rsidP="007881B0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</w:p>
    <w:p w14:paraId="20BCD095" w14:textId="5747CB18" w:rsidR="007881B0" w:rsidRPr="001E18E2" w:rsidRDefault="007881B0" w:rsidP="007881B0">
      <w:pPr>
        <w:spacing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lang w:val="fr-CA"/>
        </w:rPr>
      </w:pPr>
    </w:p>
    <w:p w14:paraId="65E3D0B6" w14:textId="2CBA3800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FF0000"/>
          <w:sz w:val="28"/>
          <w:szCs w:val="28"/>
          <w:lang w:val="en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  <w:t>STEP 5: Identify Your Criteria for Success or Performance Indicators</w:t>
      </w:r>
    </w:p>
    <w:p w14:paraId="5F23A8F0" w14:textId="222EDC94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Reflect on how you can confirm that you achieved your goals. To do this, it is important to develop some simple, measurable and quantifiable indicators.</w:t>
      </w:r>
    </w:p>
    <w:p w14:paraId="76D6826E" w14:textId="3EA0D712" w:rsidR="007881B0" w:rsidRDefault="007881B0" w:rsidP="007881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Email responses written in French</w:t>
      </w:r>
    </w:p>
    <w:p w14:paraId="2CEC0591" w14:textId="443C9D2D" w:rsidR="007881B0" w:rsidRDefault="007881B0" w:rsidP="007881B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"/>
        </w:rPr>
      </w:pPr>
    </w:p>
    <w:p w14:paraId="002223C4" w14:textId="41894360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639DFFE0" w14:textId="6172CA32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  <w:t>STEP 6: Make an Account of the Execution of Your Plan</w:t>
      </w:r>
    </w:p>
    <w:p w14:paraId="128C8FB4" w14:textId="23F33DFC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This step allows you to complete the picture and answer the question “Did you achieve your goal?”</w:t>
      </w:r>
    </w:p>
    <w:p w14:paraId="744CC533" w14:textId="08B90879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61D2A4DD" w14:textId="3C32D6B6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  <w:t>Example</w:t>
      </w:r>
    </w:p>
    <w:p w14:paraId="6740C4C1" w14:textId="6E2DD86D" w:rsidR="007881B0" w:rsidRDefault="007881B0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</w:pPr>
    </w:p>
    <w:p w14:paraId="2AA53078" w14:textId="3D8C5023" w:rsidR="007881B0" w:rsidRDefault="001E18E2" w:rsidP="007881B0">
      <w:pPr>
        <w:spacing w:line="240" w:lineRule="auto"/>
        <w:rPr>
          <w:rFonts w:ascii="Arial" w:eastAsia="Arial" w:hAnsi="Arial" w:cs="Arial"/>
          <w:b/>
          <w:bCs/>
          <w:color w:val="00B050"/>
          <w:sz w:val="28"/>
          <w:szCs w:val="28"/>
          <w:lang w:val="en"/>
        </w:rPr>
      </w:pPr>
      <w:r>
        <w:rPr>
          <w:rFonts w:ascii="Arial" w:eastAsia="Arial" w:hAnsi="Arial" w:cs="Arial"/>
          <w:sz w:val="24"/>
          <w:szCs w:val="24"/>
          <w:lang w:val="en"/>
        </w:rPr>
        <w:t>Marco’s</w:t>
      </w:r>
      <w:r w:rsidR="007881B0" w:rsidRPr="007881B0">
        <w:rPr>
          <w:rFonts w:ascii="Arial" w:eastAsia="Arial" w:hAnsi="Arial" w:cs="Arial"/>
          <w:sz w:val="24"/>
          <w:szCs w:val="24"/>
          <w:lang w:val="en"/>
        </w:rPr>
        <w:t xml:space="preserve"> Action Plan:</w:t>
      </w:r>
    </w:p>
    <w:p w14:paraId="3AE1EB81" w14:textId="69678C02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393A6D48" w14:textId="57AC0947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Problem</w:t>
      </w:r>
    </w:p>
    <w:p w14:paraId="651C6F3B" w14:textId="37EA7F01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08115C91" w14:textId="68A07B7C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26B85F3F" w14:textId="4A8E993A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Goal</w:t>
      </w:r>
    </w:p>
    <w:p w14:paraId="6FF1F6F4" w14:textId="3A171784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 xml:space="preserve">. </w:t>
      </w:r>
    </w:p>
    <w:p w14:paraId="0B47D480" w14:textId="38BE9199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p w14:paraId="550BB9DA" w14:textId="72337359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  <w:r w:rsidRPr="007881B0">
        <w:rPr>
          <w:rFonts w:ascii="Arial" w:eastAsia="Arial" w:hAnsi="Arial" w:cs="Arial"/>
          <w:sz w:val="24"/>
          <w:szCs w:val="24"/>
          <w:lang w:val="en"/>
        </w:rPr>
        <w:t>Objectives</w:t>
      </w:r>
    </w:p>
    <w:p w14:paraId="76C7841C" w14:textId="2BFF38D2" w:rsidR="007881B0" w:rsidRDefault="007881B0" w:rsidP="007881B0">
      <w:pPr>
        <w:spacing w:line="240" w:lineRule="auto"/>
        <w:rPr>
          <w:rFonts w:ascii="Arial" w:eastAsia="Arial" w:hAnsi="Arial" w:cs="Arial"/>
          <w:sz w:val="24"/>
          <w:szCs w:val="24"/>
          <w:lang w:val="en"/>
        </w:rPr>
      </w:pPr>
    </w:p>
    <w:sectPr w:rsidR="00788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37F8"/>
    <w:multiLevelType w:val="hybridMultilevel"/>
    <w:tmpl w:val="D054AC16"/>
    <w:lvl w:ilvl="0" w:tplc="54A25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E7D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6C1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583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0E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6A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48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5EC7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C52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1759A"/>
    <w:multiLevelType w:val="hybridMultilevel"/>
    <w:tmpl w:val="A9384FA0"/>
    <w:lvl w:ilvl="0" w:tplc="1770A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4299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ED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8EB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A0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04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28C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0A0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0CE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26933"/>
    <w:multiLevelType w:val="hybridMultilevel"/>
    <w:tmpl w:val="0908CCEE"/>
    <w:lvl w:ilvl="0" w:tplc="3A483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6A6F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E9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7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CD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228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A9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AD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4F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91B0E"/>
    <w:multiLevelType w:val="hybridMultilevel"/>
    <w:tmpl w:val="1920390E"/>
    <w:lvl w:ilvl="0" w:tplc="5B8ECF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74BF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6E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03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1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0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10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6B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60E5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52A"/>
    <w:multiLevelType w:val="hybridMultilevel"/>
    <w:tmpl w:val="ADFC395E"/>
    <w:lvl w:ilvl="0" w:tplc="3182D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411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8AA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8A9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CB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524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C7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4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CD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27AFD"/>
    <w:multiLevelType w:val="hybridMultilevel"/>
    <w:tmpl w:val="0128B3BA"/>
    <w:lvl w:ilvl="0" w:tplc="70724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F84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C3F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CF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6D3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86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E2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10FE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4AE3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4D6A53"/>
    <w:rsid w:val="00101941"/>
    <w:rsid w:val="001E18E2"/>
    <w:rsid w:val="006B2B21"/>
    <w:rsid w:val="007881B0"/>
    <w:rsid w:val="324D6A53"/>
    <w:rsid w:val="714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6C0B"/>
  <w15:chartTrackingRefBased/>
  <w15:docId w15:val="{4EFBA3D1-448F-4378-B63C-1FDACFFE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9ADDC7027E8418DA308449CD74F68" ma:contentTypeVersion="10" ma:contentTypeDescription="Create a new document." ma:contentTypeScope="" ma:versionID="3c761b3e6fc4753bc48217a19cfd6633">
  <xsd:schema xmlns:xsd="http://www.w3.org/2001/XMLSchema" xmlns:xs="http://www.w3.org/2001/XMLSchema" xmlns:p="http://schemas.microsoft.com/office/2006/metadata/properties" xmlns:ns2="4d5c45b4-989e-4994-b66e-c32e1a124616" xmlns:ns3="341ccc50-11a7-4eb2-a4e1-75ff4d493951" targetNamespace="http://schemas.microsoft.com/office/2006/metadata/properties" ma:root="true" ma:fieldsID="55bb90db066d1f329c6835c1365ff089" ns2:_="" ns3:_="">
    <xsd:import namespace="4d5c45b4-989e-4994-b66e-c32e1a124616"/>
    <xsd:import namespace="341ccc50-11a7-4eb2-a4e1-75ff4d493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c45b4-989e-4994-b66e-c32e1a124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cc50-11a7-4eb2-a4e1-75ff4d493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0FF629-07FC-4ADE-BBF0-00FAEE86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5c45b4-989e-4994-b66e-c32e1a124616"/>
    <ds:schemaRef ds:uri="341ccc50-11a7-4eb2-a4e1-75ff4d493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E469F8-15D6-4893-AEB8-6A8175BAB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A32F80-F60D-4B8B-A084-3F9BD38297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Tang</dc:creator>
  <cp:keywords/>
  <dc:description/>
  <cp:lastModifiedBy>Yerro Gassama</cp:lastModifiedBy>
  <cp:revision>2</cp:revision>
  <dcterms:created xsi:type="dcterms:W3CDTF">2018-11-26T16:46:00Z</dcterms:created>
  <dcterms:modified xsi:type="dcterms:W3CDTF">2018-11-26T16:46:00Z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0x01010085D9ADDC7027E8418DA308449CD74F68</vt:lpwstr>
  </property>
</Properties>
</file>